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40"/>
        </w:rPr>
      </w:pPr>
      <w:r>
        <w:rPr>
          <w:rFonts w:hint="eastAsia" w:ascii="仿宋" w:hAnsi="仿宋" w:eastAsia="仿宋" w:cs="仿宋"/>
          <w:b/>
          <w:bCs/>
          <w:sz w:val="32"/>
          <w:szCs w:val="40"/>
        </w:rPr>
        <mc:AlternateContent>
          <mc:Choice Requires="wps">
            <w:drawing>
              <wp:anchor distT="0" distB="0" distL="114300" distR="114300" simplePos="0" relativeHeight="251661312" behindDoc="0" locked="0" layoutInCell="1" allowOverlap="1">
                <wp:simplePos x="0" y="0"/>
                <wp:positionH relativeFrom="column">
                  <wp:posOffset>-74930</wp:posOffset>
                </wp:positionH>
                <wp:positionV relativeFrom="paragraph">
                  <wp:posOffset>-358140</wp:posOffset>
                </wp:positionV>
                <wp:extent cx="50165" cy="10002520"/>
                <wp:effectExtent l="0" t="0" r="26035" b="36830"/>
                <wp:wrapNone/>
                <wp:docPr id="6" name="直接连接符 6"/>
                <wp:cNvGraphicFramePr/>
                <a:graphic xmlns:a="http://schemas.openxmlformats.org/drawingml/2006/main">
                  <a:graphicData uri="http://schemas.microsoft.com/office/word/2010/wordprocessingShape">
                    <wps:wsp>
                      <wps:cNvCnPr/>
                      <wps:spPr>
                        <a:xfrm flipH="1">
                          <a:off x="0" y="0"/>
                          <a:ext cx="50334" cy="100026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5.9pt;margin-top:-28.2pt;height:787.6pt;width:3.95pt;z-index:251661312;mso-width-relative:page;mso-height-relative:page;" filled="f" stroked="t" coordsize="21600,21600" o:gfxdata="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vp5cvYAAAACwEAAA8AAAAAAAAAAQAgAAAAIgAAAGRycy9kb3ducmV2LnhtbFBLAQIUABQA&#10;AAAIAIdO4kCrGKEG8AEAAMEDAAAOAAAAAAAAAAEAIAAAACcBAABkcnMvZTJvRG9jLnhtbFBLBQYA&#10;AAAABgAGAFkBAACJBQAAAAA=&#10;">
                <v:fill on="f" focussize="0,0"/>
                <v:stroke weight="1pt" color="#000000 [3213]" miterlimit="8" joinstyle="miter"/>
                <v:imagedata o:title=""/>
                <o:lock v:ext="edit" aspectratio="f"/>
              </v:lin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59264" behindDoc="0" locked="0" layoutInCell="1" allowOverlap="1">
                <wp:simplePos x="0" y="0"/>
                <wp:positionH relativeFrom="column">
                  <wp:posOffset>-720725</wp:posOffset>
                </wp:positionH>
                <wp:positionV relativeFrom="paragraph">
                  <wp:posOffset>-894715</wp:posOffset>
                </wp:positionV>
                <wp:extent cx="1535430" cy="996442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535186" cy="9964420"/>
                        </a:xfrm>
                        <a:prstGeom prst="rect">
                          <a:avLst/>
                        </a:prstGeom>
                        <a:noFill/>
                        <a:ln w="6350">
                          <a:noFill/>
                        </a:ln>
                      </wps:spPr>
                      <wps:txbx>
                        <w:txbxContent>
                          <w:p>
                            <w:pPr>
                              <w:rPr>
                                <w:sz w:val="24"/>
                                <w:szCs w:val="32"/>
                                <w:u w:val="single"/>
                              </w:rPr>
                            </w:pPr>
                            <w:r>
                              <w:rPr>
                                <w:rFonts w:hint="eastAsia"/>
                                <w:sz w:val="24"/>
                                <w:szCs w:val="32"/>
                              </w:rPr>
                              <w:t xml:space="preserve"> </w:t>
                            </w:r>
                            <w:r>
                              <w:rPr>
                                <w:sz w:val="24"/>
                                <w:szCs w:val="32"/>
                              </w:rPr>
                              <w:t xml:space="preserve">   </w:t>
                            </w:r>
                            <w:r>
                              <w:rPr>
                                <w:rFonts w:hint="eastAsia"/>
                                <w:sz w:val="24"/>
                                <w:szCs w:val="32"/>
                              </w:rPr>
                              <w:t>班级：</w:t>
                            </w:r>
                            <w:r>
                              <w:rPr>
                                <w:sz w:val="24"/>
                                <w:szCs w:val="32"/>
                                <w:u w:val="single"/>
                              </w:rPr>
                              <w:t xml:space="preserve">                         </w:t>
                            </w:r>
                            <w:r>
                              <w:rPr>
                                <w:sz w:val="24"/>
                                <w:szCs w:val="32"/>
                              </w:rPr>
                              <w:t xml:space="preserve">       </w:t>
                            </w:r>
                            <w:r>
                              <w:rPr>
                                <w:rFonts w:hint="eastAsia"/>
                                <w:sz w:val="24"/>
                                <w:szCs w:val="32"/>
                              </w:rPr>
                              <w:t>学号：</w:t>
                            </w:r>
                            <w:r>
                              <w:rPr>
                                <w:rFonts w:hint="eastAsia"/>
                                <w:sz w:val="24"/>
                                <w:szCs w:val="32"/>
                                <w:u w:val="single"/>
                              </w:rPr>
                              <w:t xml:space="preserve"> </w:t>
                            </w:r>
                            <w:r>
                              <w:rPr>
                                <w:sz w:val="24"/>
                                <w:szCs w:val="32"/>
                                <w:u w:val="single"/>
                              </w:rPr>
                              <w:t xml:space="preserve">                          </w:t>
                            </w:r>
                            <w:r>
                              <w:rPr>
                                <w:sz w:val="24"/>
                                <w:szCs w:val="32"/>
                              </w:rPr>
                              <w:t xml:space="preserve">        </w:t>
                            </w:r>
                            <w:r>
                              <w:rPr>
                                <w:rFonts w:hint="eastAsia"/>
                                <w:sz w:val="24"/>
                                <w:szCs w:val="32"/>
                              </w:rPr>
                              <w:t>姓名：</w:t>
                            </w:r>
                            <w:r>
                              <w:rPr>
                                <w:rFonts w:hint="eastAsia"/>
                                <w:sz w:val="24"/>
                                <w:szCs w:val="32"/>
                                <w:u w:val="single"/>
                              </w:rPr>
                              <w:t xml:space="preserve"> </w:t>
                            </w:r>
                            <w:r>
                              <w:rPr>
                                <w:sz w:val="24"/>
                                <w:szCs w:val="32"/>
                                <w:u w:val="single"/>
                              </w:rPr>
                              <w:t xml:space="preserve">                      </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5pt;margin-top:-70.45pt;height:784.6pt;width:120.9pt;z-index:251659264;mso-width-relative:page;mso-height-relative:page;" filled="f" stroked="f" coordsize="21600,21600" o:gfxdata="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6ryNdoAAAAOAQAADwAAAAAAAAABACAAAAAiAAAA&#10;ZHJzL2Rvd25yZXYueG1sUEsBAhQAFAAAAAgAh07iQJjt4b8+AgAAagQAAA4AAAAAAAAAAQAgAAAA&#10;KQEAAGRycy9lMm9Eb2MueG1sUEsFBgAAAAAGAAYAWQEAANkFAAAAAA==&#10;">
                <v:fill on="f" focussize="0,0"/>
                <v:stroke on="f" weight="0.5pt"/>
                <v:imagedata o:title=""/>
                <o:lock v:ext="edit" aspectratio="f"/>
                <v:textbox style="layout-flow:vertical;mso-layout-flow-alt:bottom-to-top;">
                  <w:txbxContent>
                    <w:p>
                      <w:pPr>
                        <w:rPr>
                          <w:sz w:val="24"/>
                          <w:szCs w:val="32"/>
                          <w:u w:val="single"/>
                        </w:rPr>
                      </w:pPr>
                      <w:r>
                        <w:rPr>
                          <w:rFonts w:hint="eastAsia"/>
                          <w:sz w:val="24"/>
                          <w:szCs w:val="32"/>
                        </w:rPr>
                        <w:t xml:space="preserve"> </w:t>
                      </w:r>
                      <w:r>
                        <w:rPr>
                          <w:sz w:val="24"/>
                          <w:szCs w:val="32"/>
                        </w:rPr>
                        <w:t xml:space="preserve">   </w:t>
                      </w:r>
                      <w:r>
                        <w:rPr>
                          <w:rFonts w:hint="eastAsia"/>
                          <w:sz w:val="24"/>
                          <w:szCs w:val="32"/>
                        </w:rPr>
                        <w:t>班级：</w:t>
                      </w:r>
                      <w:r>
                        <w:rPr>
                          <w:sz w:val="24"/>
                          <w:szCs w:val="32"/>
                          <w:u w:val="single"/>
                        </w:rPr>
                        <w:t xml:space="preserve">                         </w:t>
                      </w:r>
                      <w:r>
                        <w:rPr>
                          <w:sz w:val="24"/>
                          <w:szCs w:val="32"/>
                        </w:rPr>
                        <w:t xml:space="preserve">       </w:t>
                      </w:r>
                      <w:r>
                        <w:rPr>
                          <w:rFonts w:hint="eastAsia"/>
                          <w:sz w:val="24"/>
                          <w:szCs w:val="32"/>
                        </w:rPr>
                        <w:t>学号：</w:t>
                      </w:r>
                      <w:r>
                        <w:rPr>
                          <w:rFonts w:hint="eastAsia"/>
                          <w:sz w:val="24"/>
                          <w:szCs w:val="32"/>
                          <w:u w:val="single"/>
                        </w:rPr>
                        <w:t xml:space="preserve"> </w:t>
                      </w:r>
                      <w:r>
                        <w:rPr>
                          <w:sz w:val="24"/>
                          <w:szCs w:val="32"/>
                          <w:u w:val="single"/>
                        </w:rPr>
                        <w:t xml:space="preserve">                          </w:t>
                      </w:r>
                      <w:r>
                        <w:rPr>
                          <w:sz w:val="24"/>
                          <w:szCs w:val="32"/>
                        </w:rPr>
                        <w:t xml:space="preserve">        </w:t>
                      </w:r>
                      <w:r>
                        <w:rPr>
                          <w:rFonts w:hint="eastAsia"/>
                          <w:sz w:val="24"/>
                          <w:szCs w:val="32"/>
                        </w:rPr>
                        <w:t>姓名：</w:t>
                      </w:r>
                      <w:r>
                        <w:rPr>
                          <w:rFonts w:hint="eastAsia"/>
                          <w:sz w:val="24"/>
                          <w:szCs w:val="32"/>
                          <w:u w:val="single"/>
                        </w:rPr>
                        <w:t xml:space="preserve"> </w:t>
                      </w:r>
                      <w:r>
                        <w:rPr>
                          <w:sz w:val="24"/>
                          <w:szCs w:val="32"/>
                          <w:u w:val="single"/>
                        </w:rPr>
                        <w:t xml:space="preserve">                      </w:t>
                      </w:r>
                    </w:p>
                  </w:txbxContent>
                </v:textbox>
              </v:shap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64384" behindDoc="0" locked="0" layoutInCell="1" allowOverlap="1">
                <wp:simplePos x="0" y="0"/>
                <wp:positionH relativeFrom="column">
                  <wp:posOffset>-467360</wp:posOffset>
                </wp:positionH>
                <wp:positionV relativeFrom="paragraph">
                  <wp:posOffset>-172720</wp:posOffset>
                </wp:positionV>
                <wp:extent cx="671195" cy="478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线</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8pt;margin-top:-13.6pt;height:37.65pt;width:52.85pt;z-index:251664384;mso-width-relative:page;mso-height-relative:page;" fillcolor="#FFFFFF" filled="t" stroked="f" coordsize="21600,21600" o:gfxdata="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4&#10;kFWU2gAAAAkBAAAPAAAAAAAAAAEAIAAAACIAAABkcnMvZG93bnJldi54bWxQSwECFAAUAAAACACH&#10;TuJAFtGsAFsCAACjBAAADgAAAAAAAAABACAAAAApAQAAZHJzL2Uyb0RvYy54bWxQSwUGAAAAAAYA&#10;BgBZAQAA9gU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线</w:t>
                      </w:r>
                    </w:p>
                  </w:txbxContent>
                </v:textbox>
              </v:shape>
            </w:pict>
          </mc:Fallback>
        </mc:AlternateContent>
      </w:r>
      <w:r>
        <w:rPr>
          <w:rFonts w:hint="eastAsia" w:ascii="仿宋" w:hAnsi="仿宋" w:eastAsia="仿宋" w:cs="仿宋"/>
          <w:b/>
          <w:bCs/>
          <w:sz w:val="32"/>
          <w:szCs w:val="40"/>
        </w:rPr>
        <w:t>《小学教育学》</w:t>
      </w:r>
    </w:p>
    <w:p>
      <w:pPr>
        <w:jc w:val="center"/>
        <w:rPr>
          <w:rFonts w:hint="default" w:ascii="仿宋" w:hAnsi="仿宋" w:eastAsia="仿宋" w:cs="仿宋"/>
          <w:b/>
          <w:bCs/>
          <w:sz w:val="32"/>
          <w:szCs w:val="40"/>
          <w:lang w:val="en-US" w:eastAsia="zh-CN"/>
        </w:rPr>
      </w:pPr>
      <w:r>
        <w:rPr>
          <w:rFonts w:hint="eastAsia" w:ascii="仿宋" w:hAnsi="仿宋" w:eastAsia="仿宋" w:cs="仿宋"/>
          <w:b/>
          <w:bCs/>
          <w:sz w:val="32"/>
          <w:szCs w:val="40"/>
        </w:rPr>
        <mc:AlternateContent>
          <mc:Choice Requires="wps">
            <w:drawing>
              <wp:anchor distT="0" distB="0" distL="114300" distR="114300" simplePos="0" relativeHeight="251663360" behindDoc="0" locked="0" layoutInCell="1" allowOverlap="1">
                <wp:simplePos x="0" y="0"/>
                <wp:positionH relativeFrom="column">
                  <wp:posOffset>-586105</wp:posOffset>
                </wp:positionH>
                <wp:positionV relativeFrom="paragraph">
                  <wp:posOffset>2658745</wp:posOffset>
                </wp:positionV>
                <wp:extent cx="671195" cy="478155"/>
                <wp:effectExtent l="0" t="0" r="0" b="0"/>
                <wp:wrapNone/>
                <wp:docPr id="8" name="文本框 8"/>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封</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15pt;margin-top:209.35pt;height:37.65pt;width:52.85pt;z-index:251663360;mso-width-relative:page;mso-height-relative:page;" fillcolor="#FFFFFF" filled="t" stroked="f" coordsize="21600,21600" o:gfxdata="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iVE4AdsAAAAKAQAADwAAAAAAAAABACAAAAAiAAAAZHJzL2Rvd25yZXYueG1sUEsBAhQAFAAAAAgA&#10;h07iQIJYjiNbAgAAoQQAAA4AAAAAAAAAAQAgAAAAKgEAAGRycy9lMm9Eb2MueG1sUEsFBgAAAAAG&#10;AAYAWQEAAPcF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封</w:t>
                      </w:r>
                    </w:p>
                  </w:txbxContent>
                </v:textbox>
              </v:shape>
            </w:pict>
          </mc:Fallback>
        </mc:AlternateContent>
      </w:r>
      <w:r>
        <w:rPr>
          <w:rFonts w:hint="eastAsia" w:ascii="仿宋" w:hAnsi="仿宋" w:eastAsia="仿宋" w:cs="仿宋"/>
          <w:b/>
          <w:bCs/>
          <w:sz w:val="32"/>
          <w:szCs w:val="40"/>
        </w:rPr>
        <mc:AlternateContent>
          <mc:Choice Requires="wps">
            <w:drawing>
              <wp:anchor distT="0" distB="0" distL="114300" distR="114300" simplePos="0" relativeHeight="251662336" behindDoc="0" locked="0" layoutInCell="1" allowOverlap="1">
                <wp:simplePos x="0" y="0"/>
                <wp:positionH relativeFrom="column">
                  <wp:posOffset>-544830</wp:posOffset>
                </wp:positionH>
                <wp:positionV relativeFrom="paragraph">
                  <wp:posOffset>5913755</wp:posOffset>
                </wp:positionV>
                <wp:extent cx="671195" cy="478155"/>
                <wp:effectExtent l="0" t="0" r="0" b="0"/>
                <wp:wrapNone/>
                <wp:docPr id="7" name="文本框 7"/>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chemeClr val="bg1"/>
                        </a:solidFill>
                        <a:ln w="6350">
                          <a:noFill/>
                        </a:ln>
                      </wps:spPr>
                      <wps:txbx>
                        <w:txbxContent>
                          <w:p>
                            <w:pPr>
                              <w:rPr>
                                <w:rFonts w:ascii="宋体" w:hAnsi="宋体" w:eastAsia="宋体"/>
                                <w:sz w:val="52"/>
                                <w:szCs w:val="52"/>
                              </w:rPr>
                            </w:pPr>
                            <w:r>
                              <w:rPr>
                                <w:rFonts w:hint="eastAsia" w:ascii="宋体" w:hAnsi="宋体" w:eastAsia="宋体"/>
                                <w:sz w:val="52"/>
                                <w:szCs w:val="52"/>
                              </w:rPr>
                              <w:t>密</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9pt;margin-top:465.65pt;height:37.65pt;width:52.85pt;z-index:251662336;mso-width-relative:page;mso-height-relative:page;" fillcolor="#FFFFFF [3212]" filled="t" stroked="f" coordsize="21600,21600" o:gfxdata="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HHw/lNsAAAAL&#10;AQAADwAAAAAAAAABACAAAAAiAAAAZHJzL2Rvd25yZXYueG1sUEsBAhQAFAAAAAgAh07iQDptrkJS&#10;AgAAkQQAAA4AAAAAAAAAAQAgAAAAKgEAAGRycy9lMm9Eb2MueG1sUEsFBgAAAAAGAAYAWQEAAO4F&#10;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密</w:t>
                      </w:r>
                    </w:p>
                  </w:txbxContent>
                </v:textbox>
              </v:shape>
            </w:pict>
          </mc:Fallback>
        </mc:AlternateContent>
      </w:r>
      <w:r>
        <w:rPr>
          <w:rFonts w:asciiTheme="majorEastAsia" w:hAnsiTheme="majorEastAsia" w:eastAsiaTheme="majorEastAsia"/>
          <w:sz w:val="24"/>
          <w:szCs w:val="32"/>
        </w:rPr>
        <mc:AlternateContent>
          <mc:Choice Requires="wps">
            <w:drawing>
              <wp:anchor distT="45720" distB="45720" distL="114300" distR="114300" simplePos="0" relativeHeight="251660288" behindDoc="0" locked="0" layoutInCell="1" allowOverlap="1">
                <wp:simplePos x="0" y="0"/>
                <wp:positionH relativeFrom="column">
                  <wp:posOffset>197485</wp:posOffset>
                </wp:positionH>
                <wp:positionV relativeFrom="paragraph">
                  <wp:posOffset>1305560</wp:posOffset>
                </wp:positionV>
                <wp:extent cx="6161405" cy="7069455"/>
                <wp:effectExtent l="0" t="0" r="0" b="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161405" cy="7069455"/>
                        </a:xfrm>
                        <a:prstGeom prst="rect">
                          <a:avLst/>
                        </a:prstGeom>
                        <a:noFill/>
                        <a:ln w="9525">
                          <a:noFill/>
                          <a:miter lim="800000"/>
                        </a:ln>
                      </wps:spPr>
                      <wps:txbx>
                        <w:txbxContent>
                          <w:tbl>
                            <w:tblPr>
                              <w:tblStyle w:val="5"/>
                              <w:tblW w:w="2216" w:type="dxa"/>
                              <w:tblInd w:w="6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2" w:name="_Hlk121488215"/>
                                  <w:r>
                                    <w:rPr>
                                      <w:rFonts w:hint="eastAsia"/>
                                      <w:b/>
                                      <w:bCs/>
                                      <w:sz w:val="28"/>
                                      <w:szCs w:val="36"/>
                                    </w:rPr>
                                    <w:t>得分</w:t>
                                  </w:r>
                                </w:p>
                              </w:tc>
                              <w:tc>
                                <w:tcPr>
                                  <w:tcW w:w="1257" w:type="dxa"/>
                                </w:tcPr>
                                <w:p>
                                  <w:pPr>
                                    <w:jc w:val="left"/>
                                    <w:rPr>
                                      <w:b/>
                                      <w:bCs/>
                                      <w:sz w:val="24"/>
                                      <w:szCs w:val="32"/>
                                    </w:rPr>
                                  </w:pPr>
                                </w:p>
                              </w:tc>
                            </w:tr>
                            <w:bookmarkEnd w:id="2"/>
                          </w:tbl>
                          <w:p>
                            <w:pPr>
                              <w:tabs>
                                <w:tab w:val="left" w:pos="312"/>
                              </w:tabs>
                              <w:rPr>
                                <w:b/>
                                <w:bCs/>
                                <w:sz w:val="28"/>
                                <w:szCs w:val="36"/>
                              </w:rPr>
                            </w:pPr>
                            <w:r>
                              <w:rPr>
                                <w:rFonts w:hint="eastAsia"/>
                                <w:b/>
                                <w:bCs/>
                                <w:sz w:val="28"/>
                                <w:szCs w:val="36"/>
                              </w:rPr>
                              <w:t>一、选择题（共15题，每题2分）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小学教育的对象为（  ）的学龄儿童。</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A.0-3</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B. 3-6</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C.6-12</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D.6-13</w:t>
                            </w:r>
                            <w:r>
                              <w:rPr>
                                <w:rFonts w:hint="eastAsia" w:asciiTheme="majorEastAsia" w:hAnsiTheme="majorEastAsia" w:eastAsiaTheme="majorEastAsia"/>
                                <w:sz w:val="24"/>
                                <w:szCs w:val="32"/>
                              </w:rPr>
                              <w:t>岁</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制约教育发展规模和速度的主要因素是（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政治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经济  </w:t>
                            </w: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文化   </w:t>
                            </w:r>
                            <w:r>
                              <w:rPr>
                                <w:rFonts w:asciiTheme="majorEastAsia" w:hAnsiTheme="majorEastAsia" w:eastAsiaTheme="majorEastAsia"/>
                                <w:sz w:val="24"/>
                                <w:szCs w:val="32"/>
                              </w:rPr>
                              <w:t>D.</w:t>
                            </w:r>
                            <w:r>
                              <w:rPr>
                                <w:rFonts w:hint="eastAsia" w:asciiTheme="majorEastAsia" w:hAnsiTheme="majorEastAsia" w:eastAsiaTheme="majorEastAsia"/>
                                <w:sz w:val="24"/>
                                <w:szCs w:val="32"/>
                              </w:rPr>
                              <w:t>人口</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 xml:space="preserve">“只有受过恰当的教育之后，人才能成为一个人。”这表明教育的本质是（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传递社会经验的活动</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培养人的社会实践活动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传递人类文化的活动 </w:t>
                            </w:r>
                            <w:r>
                              <w:rPr>
                                <w:rFonts w:asciiTheme="majorEastAsia" w:hAnsiTheme="majorEastAsia" w:eastAsiaTheme="majorEastAsia"/>
                                <w:sz w:val="24"/>
                                <w:szCs w:val="32"/>
                              </w:rPr>
                              <w:t xml:space="preserve">  D.</w:t>
                            </w:r>
                            <w:r>
                              <w:rPr>
                                <w:rFonts w:hint="eastAsia" w:asciiTheme="majorEastAsia" w:hAnsiTheme="majorEastAsia" w:eastAsiaTheme="majorEastAsia"/>
                                <w:sz w:val="24"/>
                                <w:szCs w:val="32"/>
                              </w:rPr>
                              <w:t>保存人类文明的活动</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4.</w:t>
                            </w:r>
                            <w:r>
                              <w:rPr>
                                <w:rFonts w:hint="eastAsia" w:asciiTheme="majorEastAsia" w:hAnsiTheme="majorEastAsia" w:eastAsiaTheme="majorEastAsia"/>
                                <w:sz w:val="24"/>
                                <w:szCs w:val="32"/>
                              </w:rPr>
                              <w:t>具体规定国家各级各类学校性质、任务、入学条件，修业年限以及彼此之间的关系的是（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培养目标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教育方针   </w:t>
                            </w:r>
                            <w:r>
                              <w:rPr>
                                <w:rFonts w:asciiTheme="majorEastAsia" w:hAnsiTheme="majorEastAsia" w:eastAsiaTheme="majorEastAsia"/>
                                <w:sz w:val="24"/>
                                <w:szCs w:val="32"/>
                              </w:rPr>
                              <w:t>D.</w:t>
                            </w:r>
                            <w:r>
                              <w:rPr>
                                <w:rFonts w:hint="eastAsia" w:asciiTheme="majorEastAsia" w:hAnsiTheme="majorEastAsia" w:eastAsiaTheme="majorEastAsia"/>
                                <w:sz w:val="24"/>
                                <w:szCs w:val="32"/>
                              </w:rPr>
                              <w:t>课程计划</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5.</w:t>
                            </w:r>
                            <w:r>
                              <w:rPr>
                                <w:rFonts w:hint="eastAsia" w:asciiTheme="majorEastAsia" w:hAnsiTheme="majorEastAsia" w:eastAsiaTheme="majorEastAsia"/>
                                <w:sz w:val="24"/>
                                <w:szCs w:val="32"/>
                              </w:rPr>
                              <w:t xml:space="preserve">在我国近代教育史上，以美国学制为蓝本，强调适应社会发展需要的学制是（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壬寅学制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癸卯学制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壬戌学制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壬子癸丑学制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6.</w:t>
                            </w:r>
                            <w:r>
                              <w:rPr>
                                <w:rFonts w:hint="eastAsia" w:asciiTheme="majorEastAsia" w:hAnsiTheme="majorEastAsia" w:eastAsiaTheme="majorEastAsia"/>
                                <w:sz w:val="24"/>
                                <w:szCs w:val="32"/>
                              </w:rPr>
                              <w:t xml:space="preserve">英国、法国等西欧国家的学制是（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单轨制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双轨制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六三三制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分支型学制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7.</w:t>
                            </w:r>
                            <w:r>
                              <w:rPr>
                                <w:rFonts w:hint="eastAsia" w:asciiTheme="majorEastAsia" w:hAnsiTheme="majorEastAsia" w:eastAsiaTheme="majorEastAsia"/>
                                <w:sz w:val="24"/>
                                <w:szCs w:val="32"/>
                              </w:rPr>
                              <w:t xml:space="preserve">两小无猜的时候，一把竹子，一张长凳就可以是一匹骏马。这时个体认知发展正处于（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感知运动阶段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前运算阶段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具体运算阶段   </w:t>
                            </w:r>
                            <w:r>
                              <w:rPr>
                                <w:rFonts w:asciiTheme="majorEastAsia" w:hAnsiTheme="majorEastAsia" w:eastAsiaTheme="majorEastAsia"/>
                                <w:sz w:val="24"/>
                                <w:szCs w:val="32"/>
                              </w:rPr>
                              <w:t>D.</w:t>
                            </w:r>
                            <w:r>
                              <w:rPr>
                                <w:rFonts w:hint="eastAsia" w:asciiTheme="majorEastAsia" w:hAnsiTheme="majorEastAsia" w:eastAsiaTheme="majorEastAsia"/>
                                <w:sz w:val="24"/>
                                <w:szCs w:val="32"/>
                              </w:rPr>
                              <w:t>形式运算阶段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8.</w:t>
                            </w:r>
                            <w:r>
                              <w:rPr>
                                <w:rFonts w:hint="eastAsia" w:asciiTheme="majorEastAsia" w:hAnsiTheme="majorEastAsia" w:eastAsiaTheme="majorEastAsia"/>
                                <w:sz w:val="24"/>
                                <w:szCs w:val="32"/>
                              </w:rPr>
                              <w:t>在小学阶段提倡运用“档案袋评价”属于（</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量化评价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质性评价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绝对评价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相对评价</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9.</w:t>
                            </w:r>
                            <w:r>
                              <w:rPr>
                                <w:rFonts w:hint="eastAsia" w:asciiTheme="majorEastAsia" w:hAnsiTheme="majorEastAsia" w:eastAsiaTheme="majorEastAsia"/>
                                <w:sz w:val="24"/>
                                <w:szCs w:val="32"/>
                              </w:rPr>
                              <w:t>以下不属于《义务教育语文课程标准（</w:t>
                            </w:r>
                            <w:r>
                              <w:rPr>
                                <w:rFonts w:asciiTheme="majorEastAsia" w:hAnsiTheme="majorEastAsia" w:eastAsiaTheme="majorEastAsia"/>
                                <w:sz w:val="24"/>
                                <w:szCs w:val="32"/>
                              </w:rPr>
                              <w:t>2022</w:t>
                            </w:r>
                            <w:r>
                              <w:rPr>
                                <w:rFonts w:hint="eastAsia" w:asciiTheme="majorEastAsia" w:hAnsiTheme="majorEastAsia" w:eastAsiaTheme="majorEastAsia"/>
                                <w:sz w:val="24"/>
                                <w:szCs w:val="32"/>
                              </w:rPr>
                              <w:t xml:space="preserve">版）》学业水平考试命题原则的是（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坚持素养立意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坚持科学规范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坚持依标命题   </w:t>
                            </w:r>
                            <w:r>
                              <w:rPr>
                                <w:rFonts w:asciiTheme="majorEastAsia" w:hAnsiTheme="majorEastAsia" w:eastAsiaTheme="majorEastAsia"/>
                                <w:sz w:val="24"/>
                                <w:szCs w:val="32"/>
                              </w:rPr>
                              <w:t>D.</w:t>
                            </w:r>
                            <w:r>
                              <w:rPr>
                                <w:rFonts w:hint="eastAsia" w:asciiTheme="majorEastAsia" w:hAnsiTheme="majorEastAsia" w:eastAsiaTheme="majorEastAsia"/>
                                <w:sz w:val="24"/>
                                <w:szCs w:val="32"/>
                              </w:rPr>
                              <w:t>坚特主观立意</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55pt;margin-top:102.8pt;height:556.65pt;width:485.15pt;mso-wrap-distance-bottom:3.6pt;mso-wrap-distance-left:9pt;mso-wrap-distance-right:9pt;mso-wrap-distance-top:3.6pt;z-index:251660288;mso-width-relative:page;mso-height-relative:page;" filled="f" stroked="f" coordsize="21600,21600" o:gfxdata="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ND4et2QAAAAwBAAAPAAAAAAAAAAEAIAAAACIAAABkcnMvZG93bnJldi54bWxQSwECFAAUAAAA&#10;CACHTuJAyxFIEiYCAAAsBAAADgAAAAAAAAABACAAAAAoAQAAZHJzL2Uyb0RvYy54bWxQSwUGAAAA&#10;AAYABgBZAQAAwAUAAAAA&#10;">
                <v:fill on="f" focussize="0,0"/>
                <v:stroke on="f" miterlimit="8" joinstyle="miter"/>
                <v:imagedata o:title=""/>
                <o:lock v:ext="edit" aspectratio="f"/>
                <v:textbox>
                  <w:txbxContent>
                    <w:tbl>
                      <w:tblPr>
                        <w:tblStyle w:val="5"/>
                        <w:tblW w:w="2216" w:type="dxa"/>
                        <w:tblInd w:w="6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2" w:name="_Hlk121488215"/>
                            <w:r>
                              <w:rPr>
                                <w:rFonts w:hint="eastAsia"/>
                                <w:b/>
                                <w:bCs/>
                                <w:sz w:val="28"/>
                                <w:szCs w:val="36"/>
                              </w:rPr>
                              <w:t>得分</w:t>
                            </w:r>
                          </w:p>
                        </w:tc>
                        <w:tc>
                          <w:tcPr>
                            <w:tcW w:w="1257" w:type="dxa"/>
                          </w:tcPr>
                          <w:p>
                            <w:pPr>
                              <w:jc w:val="left"/>
                              <w:rPr>
                                <w:b/>
                                <w:bCs/>
                                <w:sz w:val="24"/>
                                <w:szCs w:val="32"/>
                              </w:rPr>
                            </w:pPr>
                          </w:p>
                        </w:tc>
                      </w:tr>
                      <w:bookmarkEnd w:id="2"/>
                    </w:tbl>
                    <w:p>
                      <w:pPr>
                        <w:tabs>
                          <w:tab w:val="left" w:pos="312"/>
                        </w:tabs>
                        <w:rPr>
                          <w:b/>
                          <w:bCs/>
                          <w:sz w:val="28"/>
                          <w:szCs w:val="36"/>
                        </w:rPr>
                      </w:pPr>
                      <w:r>
                        <w:rPr>
                          <w:rFonts w:hint="eastAsia"/>
                          <w:b/>
                          <w:bCs/>
                          <w:sz w:val="28"/>
                          <w:szCs w:val="36"/>
                        </w:rPr>
                        <w:t>一、选择题（共15题，每题2分）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小学教育的对象为（  ）的学龄儿童。</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A.0-3</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B. 3-6</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C.6-12</w:t>
                      </w:r>
                      <w:r>
                        <w:rPr>
                          <w:rFonts w:hint="eastAsia" w:asciiTheme="majorEastAsia" w:hAnsiTheme="majorEastAsia" w:eastAsiaTheme="majorEastAsia"/>
                          <w:sz w:val="24"/>
                          <w:szCs w:val="32"/>
                        </w:rPr>
                        <w:t xml:space="preserve">岁 </w:t>
                      </w:r>
                      <w:r>
                        <w:rPr>
                          <w:rFonts w:asciiTheme="majorEastAsia" w:hAnsiTheme="majorEastAsia" w:eastAsiaTheme="majorEastAsia"/>
                          <w:sz w:val="24"/>
                          <w:szCs w:val="32"/>
                        </w:rPr>
                        <w:t>D.6-13</w:t>
                      </w:r>
                      <w:r>
                        <w:rPr>
                          <w:rFonts w:hint="eastAsia" w:asciiTheme="majorEastAsia" w:hAnsiTheme="majorEastAsia" w:eastAsiaTheme="majorEastAsia"/>
                          <w:sz w:val="24"/>
                          <w:szCs w:val="32"/>
                        </w:rPr>
                        <w:t>岁</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制约教育发展规模和速度的主要因素是（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政治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经济  </w:t>
                      </w: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文化   </w:t>
                      </w:r>
                      <w:r>
                        <w:rPr>
                          <w:rFonts w:asciiTheme="majorEastAsia" w:hAnsiTheme="majorEastAsia" w:eastAsiaTheme="majorEastAsia"/>
                          <w:sz w:val="24"/>
                          <w:szCs w:val="32"/>
                        </w:rPr>
                        <w:t>D.</w:t>
                      </w:r>
                      <w:r>
                        <w:rPr>
                          <w:rFonts w:hint="eastAsia" w:asciiTheme="majorEastAsia" w:hAnsiTheme="majorEastAsia" w:eastAsiaTheme="majorEastAsia"/>
                          <w:sz w:val="24"/>
                          <w:szCs w:val="32"/>
                        </w:rPr>
                        <w:t>人口</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 xml:space="preserve">“只有受过恰当的教育之后，人才能成为一个人。”这表明教育的本质是（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传递社会经验的活动</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培养人的社会实践活动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C.</w:t>
                      </w:r>
                      <w:r>
                        <w:rPr>
                          <w:rFonts w:hint="eastAsia" w:asciiTheme="majorEastAsia" w:hAnsiTheme="majorEastAsia" w:eastAsiaTheme="majorEastAsia"/>
                          <w:sz w:val="24"/>
                          <w:szCs w:val="32"/>
                        </w:rPr>
                        <w:t xml:space="preserve">传递人类文化的活动 </w:t>
                      </w:r>
                      <w:r>
                        <w:rPr>
                          <w:rFonts w:asciiTheme="majorEastAsia" w:hAnsiTheme="majorEastAsia" w:eastAsiaTheme="majorEastAsia"/>
                          <w:sz w:val="24"/>
                          <w:szCs w:val="32"/>
                        </w:rPr>
                        <w:t xml:space="preserve">  D.</w:t>
                      </w:r>
                      <w:r>
                        <w:rPr>
                          <w:rFonts w:hint="eastAsia" w:asciiTheme="majorEastAsia" w:hAnsiTheme="majorEastAsia" w:eastAsiaTheme="majorEastAsia"/>
                          <w:sz w:val="24"/>
                          <w:szCs w:val="32"/>
                        </w:rPr>
                        <w:t>保存人类文明的活动</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4.</w:t>
                      </w:r>
                      <w:r>
                        <w:rPr>
                          <w:rFonts w:hint="eastAsia" w:asciiTheme="majorEastAsia" w:hAnsiTheme="majorEastAsia" w:eastAsiaTheme="majorEastAsia"/>
                          <w:sz w:val="24"/>
                          <w:szCs w:val="32"/>
                        </w:rPr>
                        <w:t>具体规定国家各级各类学校性质、任务、入学条件，修业年限以及彼此之间的关系的是（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培养目标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教育方针   </w:t>
                      </w:r>
                      <w:r>
                        <w:rPr>
                          <w:rFonts w:asciiTheme="majorEastAsia" w:hAnsiTheme="majorEastAsia" w:eastAsiaTheme="majorEastAsia"/>
                          <w:sz w:val="24"/>
                          <w:szCs w:val="32"/>
                        </w:rPr>
                        <w:t>D.</w:t>
                      </w:r>
                      <w:r>
                        <w:rPr>
                          <w:rFonts w:hint="eastAsia" w:asciiTheme="majorEastAsia" w:hAnsiTheme="majorEastAsia" w:eastAsiaTheme="majorEastAsia"/>
                          <w:sz w:val="24"/>
                          <w:szCs w:val="32"/>
                        </w:rPr>
                        <w:t>课程计划</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5.</w:t>
                      </w:r>
                      <w:r>
                        <w:rPr>
                          <w:rFonts w:hint="eastAsia" w:asciiTheme="majorEastAsia" w:hAnsiTheme="majorEastAsia" w:eastAsiaTheme="majorEastAsia"/>
                          <w:sz w:val="24"/>
                          <w:szCs w:val="32"/>
                        </w:rPr>
                        <w:t xml:space="preserve">在我国近代教育史上，以美国学制为蓝本，强调适应社会发展需要的学制是（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壬寅学制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癸卯学制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壬戌学制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壬子癸丑学制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6.</w:t>
                      </w:r>
                      <w:r>
                        <w:rPr>
                          <w:rFonts w:hint="eastAsia" w:asciiTheme="majorEastAsia" w:hAnsiTheme="majorEastAsia" w:eastAsiaTheme="majorEastAsia"/>
                          <w:sz w:val="24"/>
                          <w:szCs w:val="32"/>
                        </w:rPr>
                        <w:t xml:space="preserve">英国、法国等西欧国家的学制是（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单轨制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双轨制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六三三制   </w:t>
                      </w:r>
                      <w:r>
                        <w:rPr>
                          <w:rFonts w:asciiTheme="majorEastAsia" w:hAnsiTheme="majorEastAsia" w:eastAsiaTheme="majorEastAsia"/>
                          <w:sz w:val="24"/>
                          <w:szCs w:val="32"/>
                        </w:rPr>
                        <w:t>D.</w:t>
                      </w:r>
                      <w:r>
                        <w:rPr>
                          <w:rFonts w:hint="eastAsia" w:asciiTheme="majorEastAsia" w:hAnsiTheme="majorEastAsia" w:eastAsiaTheme="majorEastAsia"/>
                          <w:sz w:val="24"/>
                          <w:szCs w:val="32"/>
                        </w:rPr>
                        <w:t>分支型学制</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7.</w:t>
                      </w:r>
                      <w:r>
                        <w:rPr>
                          <w:rFonts w:hint="eastAsia" w:asciiTheme="majorEastAsia" w:hAnsiTheme="majorEastAsia" w:eastAsiaTheme="majorEastAsia"/>
                          <w:sz w:val="24"/>
                          <w:szCs w:val="32"/>
                        </w:rPr>
                        <w:t xml:space="preserve">两小无猜的时候，一把竹子，一张长凳就可以是一匹骏马。这时个体认知发展正处于（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感知运动阶段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前运算阶段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具体运算阶段   </w:t>
                      </w:r>
                      <w:r>
                        <w:rPr>
                          <w:rFonts w:asciiTheme="majorEastAsia" w:hAnsiTheme="majorEastAsia" w:eastAsiaTheme="majorEastAsia"/>
                          <w:sz w:val="24"/>
                          <w:szCs w:val="32"/>
                        </w:rPr>
                        <w:t>D.</w:t>
                      </w:r>
                      <w:r>
                        <w:rPr>
                          <w:rFonts w:hint="eastAsia" w:asciiTheme="majorEastAsia" w:hAnsiTheme="majorEastAsia" w:eastAsiaTheme="majorEastAsia"/>
                          <w:sz w:val="24"/>
                          <w:szCs w:val="32"/>
                        </w:rPr>
                        <w:t>形式运算阶段</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8.</w:t>
                      </w:r>
                      <w:r>
                        <w:rPr>
                          <w:rFonts w:hint="eastAsia" w:asciiTheme="majorEastAsia" w:hAnsiTheme="majorEastAsia" w:eastAsiaTheme="majorEastAsia"/>
                          <w:sz w:val="24"/>
                          <w:szCs w:val="32"/>
                        </w:rPr>
                        <w:t>在小学阶段提倡运用“档案袋评价”属于（</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量化评价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质性评价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绝对评价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相对评价</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9.</w:t>
                      </w:r>
                      <w:r>
                        <w:rPr>
                          <w:rFonts w:hint="eastAsia" w:asciiTheme="majorEastAsia" w:hAnsiTheme="majorEastAsia" w:eastAsiaTheme="majorEastAsia"/>
                          <w:sz w:val="24"/>
                          <w:szCs w:val="32"/>
                        </w:rPr>
                        <w:t>以下不属于《义务教育语文课程标准（</w:t>
                      </w:r>
                      <w:r>
                        <w:rPr>
                          <w:rFonts w:asciiTheme="majorEastAsia" w:hAnsiTheme="majorEastAsia" w:eastAsiaTheme="majorEastAsia"/>
                          <w:sz w:val="24"/>
                          <w:szCs w:val="32"/>
                        </w:rPr>
                        <w:t>2022</w:t>
                      </w:r>
                      <w:r>
                        <w:rPr>
                          <w:rFonts w:hint="eastAsia" w:asciiTheme="majorEastAsia" w:hAnsiTheme="majorEastAsia" w:eastAsiaTheme="majorEastAsia"/>
                          <w:sz w:val="24"/>
                          <w:szCs w:val="32"/>
                        </w:rPr>
                        <w:t xml:space="preserve">版）》学业水平考试命题原则的是（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坚持素养立意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坚持科学规范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坚持依标命题   </w:t>
                      </w:r>
                      <w:r>
                        <w:rPr>
                          <w:rFonts w:asciiTheme="majorEastAsia" w:hAnsiTheme="majorEastAsia" w:eastAsiaTheme="majorEastAsia"/>
                          <w:sz w:val="24"/>
                          <w:szCs w:val="32"/>
                        </w:rPr>
                        <w:t>D.</w:t>
                      </w:r>
                      <w:r>
                        <w:rPr>
                          <w:rFonts w:hint="eastAsia" w:asciiTheme="majorEastAsia" w:hAnsiTheme="majorEastAsia" w:eastAsiaTheme="majorEastAsia"/>
                          <w:sz w:val="24"/>
                          <w:szCs w:val="32"/>
                        </w:rPr>
                        <w:t>坚特主观立意</w:t>
                      </w:r>
                    </w:p>
                  </w:txbxContent>
                </v:textbox>
                <w10:wrap type="square"/>
              </v:shape>
            </w:pict>
          </mc:Fallback>
        </mc:AlternateContent>
      </w:r>
      <w:r>
        <w:rPr>
          <w:rFonts w:hint="eastAsia" w:ascii="仿宋" w:hAnsi="仿宋" w:eastAsia="仿宋" w:cs="仿宋"/>
          <w:b/>
          <w:bCs/>
          <w:sz w:val="32"/>
          <w:szCs w:val="40"/>
        </w:rPr>
        <w:t>期末考试题</w:t>
      </w:r>
    </w:p>
    <w:tbl>
      <w:tblPr>
        <w:tblStyle w:val="5"/>
        <w:tblpPr w:leftFromText="180" w:rightFromText="180" w:vertAnchor="text" w:horzAnchor="page" w:tblpX="1968" w:tblpY="385"/>
        <w:tblOverlap w:val="never"/>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319"/>
        <w:gridCol w:w="1319"/>
        <w:gridCol w:w="1319"/>
        <w:gridCol w:w="1320"/>
        <w:gridCol w:w="132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319" w:type="dxa"/>
          </w:tcPr>
          <w:p>
            <w:pPr>
              <w:tabs>
                <w:tab w:val="left" w:pos="387"/>
              </w:tabs>
              <w:jc w:val="center"/>
              <w:rPr>
                <w:rFonts w:ascii="宋体" w:hAnsi="宋体" w:eastAsia="宋体" w:cs="宋体"/>
                <w:b/>
                <w:bCs/>
                <w:sz w:val="24"/>
              </w:rPr>
            </w:pPr>
            <w:r>
              <w:rPr>
                <w:rFonts w:hint="eastAsia" w:ascii="宋体" w:hAnsi="宋体" w:eastAsia="宋体" w:cs="宋体"/>
                <w:b/>
                <w:bCs/>
                <w:sz w:val="24"/>
              </w:rPr>
              <w:t>题号</w:t>
            </w:r>
          </w:p>
        </w:tc>
        <w:tc>
          <w:tcPr>
            <w:tcW w:w="1319" w:type="dxa"/>
          </w:tcPr>
          <w:p>
            <w:pPr>
              <w:jc w:val="center"/>
              <w:rPr>
                <w:rFonts w:ascii="宋体" w:hAnsi="宋体" w:eastAsia="宋体" w:cs="宋体"/>
                <w:b/>
                <w:bCs/>
                <w:sz w:val="24"/>
              </w:rPr>
            </w:pPr>
            <w:r>
              <w:rPr>
                <w:rFonts w:hint="eastAsia" w:ascii="宋体" w:hAnsi="宋体" w:eastAsia="宋体" w:cs="宋体"/>
                <w:b/>
                <w:bCs/>
                <w:sz w:val="24"/>
              </w:rPr>
              <w:t>一</w:t>
            </w:r>
          </w:p>
        </w:tc>
        <w:tc>
          <w:tcPr>
            <w:tcW w:w="1319" w:type="dxa"/>
          </w:tcPr>
          <w:p>
            <w:pPr>
              <w:jc w:val="center"/>
              <w:rPr>
                <w:rFonts w:ascii="宋体" w:hAnsi="宋体" w:eastAsia="宋体" w:cs="宋体"/>
                <w:b/>
                <w:bCs/>
                <w:sz w:val="24"/>
              </w:rPr>
            </w:pPr>
            <w:r>
              <w:rPr>
                <w:rFonts w:hint="eastAsia" w:ascii="宋体" w:hAnsi="宋体" w:eastAsia="宋体" w:cs="宋体"/>
                <w:b/>
                <w:bCs/>
                <w:sz w:val="24"/>
              </w:rPr>
              <w:t>二</w:t>
            </w:r>
          </w:p>
        </w:tc>
        <w:tc>
          <w:tcPr>
            <w:tcW w:w="1319" w:type="dxa"/>
          </w:tcPr>
          <w:p>
            <w:pPr>
              <w:jc w:val="center"/>
              <w:rPr>
                <w:rFonts w:ascii="宋体" w:hAnsi="宋体" w:eastAsia="宋体" w:cs="宋体"/>
                <w:b/>
                <w:bCs/>
                <w:sz w:val="24"/>
              </w:rPr>
            </w:pPr>
            <w:r>
              <w:rPr>
                <w:rFonts w:hint="eastAsia" w:ascii="宋体" w:hAnsi="宋体" w:eastAsia="宋体" w:cs="宋体"/>
                <w:b/>
                <w:bCs/>
                <w:sz w:val="24"/>
              </w:rPr>
              <w:t>三</w:t>
            </w:r>
          </w:p>
        </w:tc>
        <w:tc>
          <w:tcPr>
            <w:tcW w:w="1320" w:type="dxa"/>
          </w:tcPr>
          <w:p>
            <w:pPr>
              <w:jc w:val="center"/>
              <w:rPr>
                <w:rFonts w:ascii="宋体" w:hAnsi="宋体" w:eastAsia="宋体" w:cs="宋体"/>
                <w:b/>
                <w:bCs/>
                <w:sz w:val="24"/>
              </w:rPr>
            </w:pPr>
            <w:r>
              <w:rPr>
                <w:rFonts w:hint="eastAsia" w:ascii="宋体" w:hAnsi="宋体" w:eastAsia="宋体" w:cs="宋体"/>
                <w:b/>
                <w:bCs/>
                <w:sz w:val="24"/>
              </w:rPr>
              <w:t>四</w:t>
            </w:r>
          </w:p>
        </w:tc>
        <w:tc>
          <w:tcPr>
            <w:tcW w:w="1320" w:type="dxa"/>
          </w:tcPr>
          <w:p>
            <w:pPr>
              <w:jc w:val="center"/>
              <w:rPr>
                <w:rFonts w:ascii="宋体" w:hAnsi="宋体" w:eastAsia="宋体" w:cs="宋体"/>
                <w:b/>
                <w:bCs/>
                <w:sz w:val="24"/>
              </w:rPr>
            </w:pPr>
            <w:r>
              <w:rPr>
                <w:rFonts w:hint="eastAsia" w:ascii="宋体" w:hAnsi="宋体" w:eastAsia="宋体" w:cs="宋体"/>
                <w:b/>
                <w:bCs/>
                <w:sz w:val="24"/>
              </w:rPr>
              <w:t>五</w:t>
            </w:r>
          </w:p>
        </w:tc>
        <w:tc>
          <w:tcPr>
            <w:tcW w:w="1320" w:type="dxa"/>
          </w:tcPr>
          <w:p>
            <w:pPr>
              <w:jc w:val="center"/>
              <w:rPr>
                <w:rFonts w:ascii="宋体" w:hAnsi="宋体" w:eastAsia="宋体" w:cs="宋体"/>
                <w:b/>
                <w:bCs/>
                <w:sz w:val="24"/>
              </w:rPr>
            </w:pPr>
            <w:r>
              <w:rPr>
                <w:rFonts w:hint="eastAsia" w:ascii="宋体" w:hAnsi="宋体" w:eastAsia="宋体" w:cs="宋体"/>
                <w:b/>
                <w:bCs/>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319" w:type="dxa"/>
          </w:tcPr>
          <w:p>
            <w:pPr>
              <w:jc w:val="center"/>
              <w:rPr>
                <w:rFonts w:ascii="宋体" w:hAnsi="宋体" w:eastAsia="宋体" w:cs="宋体"/>
                <w:b/>
                <w:bCs/>
                <w:sz w:val="24"/>
              </w:rPr>
            </w:pPr>
            <w:r>
              <w:rPr>
                <w:rFonts w:hint="eastAsia" w:ascii="宋体" w:hAnsi="宋体" w:eastAsia="宋体" w:cs="宋体"/>
                <w:b/>
                <w:bCs/>
                <w:sz w:val="24"/>
              </w:rPr>
              <w:t>得分</w:t>
            </w:r>
          </w:p>
        </w:tc>
        <w:tc>
          <w:tcPr>
            <w:tcW w:w="1319" w:type="dxa"/>
          </w:tcPr>
          <w:p>
            <w:pPr>
              <w:jc w:val="center"/>
              <w:rPr>
                <w:rFonts w:ascii="宋体" w:hAnsi="宋体" w:eastAsia="宋体" w:cs="宋体"/>
                <w:b/>
                <w:bCs/>
                <w:sz w:val="24"/>
              </w:rPr>
            </w:pPr>
          </w:p>
        </w:tc>
        <w:tc>
          <w:tcPr>
            <w:tcW w:w="1319" w:type="dxa"/>
          </w:tcPr>
          <w:p>
            <w:pPr>
              <w:jc w:val="center"/>
              <w:rPr>
                <w:rFonts w:ascii="宋体" w:hAnsi="宋体" w:eastAsia="宋体" w:cs="宋体"/>
                <w:b/>
                <w:bCs/>
                <w:sz w:val="24"/>
              </w:rPr>
            </w:pPr>
          </w:p>
        </w:tc>
        <w:tc>
          <w:tcPr>
            <w:tcW w:w="1319"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c>
          <w:tcPr>
            <w:tcW w:w="1320" w:type="dxa"/>
          </w:tcPr>
          <w:p>
            <w:pPr>
              <w:jc w:val="center"/>
              <w:rPr>
                <w:rFonts w:ascii="宋体" w:hAnsi="宋体" w:eastAsia="宋体" w:cs="宋体"/>
                <w:b/>
                <w:bCs/>
                <w:sz w:val="24"/>
              </w:rPr>
            </w:pPr>
          </w:p>
        </w:tc>
      </w:tr>
    </w:tbl>
    <w:p>
      <w:pPr>
        <w:jc w:val="left"/>
        <w:rPr>
          <w:b/>
          <w:bCs/>
          <w:sz w:val="28"/>
          <w:szCs w:val="36"/>
        </w:rPr>
      </w:pP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10.提出“泛智”教育思想，主张“人人均应受教育”“人人必须学习一切”的教育家是</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 xml:space="preserve">  A.</w:t>
      </w:r>
      <w:r>
        <w:rPr>
          <w:rFonts w:hint="eastAsia" w:asciiTheme="majorEastAsia" w:hAnsiTheme="majorEastAsia" w:eastAsiaTheme="majorEastAsia"/>
          <w:sz w:val="24"/>
          <w:szCs w:val="32"/>
        </w:rPr>
        <w:t xml:space="preserve">赫尔巴特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夸美纽斯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卢梭   </w:t>
      </w:r>
      <w:r>
        <w:rPr>
          <w:rFonts w:asciiTheme="majorEastAsia" w:hAnsiTheme="majorEastAsia" w:eastAsiaTheme="majorEastAsia"/>
          <w:sz w:val="24"/>
          <w:szCs w:val="32"/>
        </w:rPr>
        <w:t>D.</w:t>
      </w:r>
      <w:r>
        <w:rPr>
          <w:rFonts w:hint="eastAsia" w:asciiTheme="majorEastAsia" w:hAnsiTheme="majorEastAsia" w:eastAsiaTheme="majorEastAsia"/>
          <w:sz w:val="24"/>
          <w:szCs w:val="32"/>
        </w:rPr>
        <w:t>布鲁姆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11.</w:t>
      </w:r>
      <w:r>
        <w:rPr>
          <w:rFonts w:hint="eastAsia" w:asciiTheme="majorEastAsia" w:hAnsiTheme="majorEastAsia" w:eastAsiaTheme="majorEastAsia"/>
          <w:sz w:val="24"/>
          <w:szCs w:val="32"/>
        </w:rPr>
        <w:t>熊老师在班级内开展文明卫生行为评比活动，对主动打扫卫生、爱护公共物品的学生予以奖励。熊老师运用的德育方法是（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情感陶冶法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实际锻炼法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说服教育法   </w:t>
      </w:r>
      <w:r>
        <w:rPr>
          <w:rFonts w:asciiTheme="majorEastAsia" w:hAnsiTheme="majorEastAsia" w:eastAsiaTheme="majorEastAsia"/>
          <w:sz w:val="24"/>
          <w:szCs w:val="32"/>
        </w:rPr>
        <w:t>D.</w:t>
      </w:r>
      <w:r>
        <w:rPr>
          <w:rFonts w:hint="eastAsia" w:asciiTheme="majorEastAsia" w:hAnsiTheme="majorEastAsia" w:eastAsiaTheme="majorEastAsia"/>
          <w:sz w:val="24"/>
          <w:szCs w:val="32"/>
        </w:rPr>
        <w:t>品德评价法</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12.</w:t>
      </w:r>
      <w:r>
        <w:rPr>
          <w:rFonts w:hint="eastAsia" w:asciiTheme="majorEastAsia" w:hAnsiTheme="majorEastAsia" w:eastAsiaTheme="majorEastAsia"/>
          <w:sz w:val="24"/>
          <w:szCs w:val="32"/>
        </w:rPr>
        <w:t>道德教育的（  ）是当代德育理论中流行最为广泛、占据主导地位的德育学说，由皮亚杰提出，而后由科尔伯格进一步深化。</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体谅模式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认知模式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社会模仿模式  </w:t>
      </w:r>
      <w:r>
        <w:rPr>
          <w:rFonts w:asciiTheme="majorEastAsia" w:hAnsiTheme="majorEastAsia" w:eastAsiaTheme="majorEastAsia"/>
          <w:sz w:val="24"/>
          <w:szCs w:val="32"/>
        </w:rPr>
        <w:t>D.</w:t>
      </w:r>
      <w:r>
        <w:rPr>
          <w:rFonts w:hint="eastAsia" w:asciiTheme="majorEastAsia" w:hAnsiTheme="majorEastAsia" w:eastAsiaTheme="majorEastAsia"/>
          <w:sz w:val="24"/>
          <w:szCs w:val="32"/>
        </w:rPr>
        <w:t>价值澄清模式</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13.</w:t>
      </w:r>
      <w:r>
        <w:rPr>
          <w:rFonts w:hint="eastAsia" w:asciiTheme="majorEastAsia" w:hAnsiTheme="majorEastAsia" w:eastAsiaTheme="majorEastAsia"/>
          <w:sz w:val="24"/>
          <w:szCs w:val="32"/>
        </w:rPr>
        <w:t>星期一的升旗仪式上，一（</w:t>
      </w:r>
      <w:r>
        <w:rPr>
          <w:rFonts w:asciiTheme="majorEastAsia" w:hAnsiTheme="majorEastAsia" w:eastAsiaTheme="majorEastAsia"/>
          <w:sz w:val="24"/>
          <w:szCs w:val="32"/>
        </w:rPr>
        <w:t>2</w:t>
      </w:r>
      <w:r>
        <w:rPr>
          <w:rFonts w:hint="eastAsia" w:asciiTheme="majorEastAsia" w:hAnsiTheme="majorEastAsia" w:eastAsiaTheme="majorEastAsia"/>
          <w:sz w:val="24"/>
          <w:szCs w:val="32"/>
        </w:rPr>
        <w:t>）班有</w:t>
      </w:r>
      <w:r>
        <w:rPr>
          <w:rFonts w:asciiTheme="majorEastAsia" w:hAnsiTheme="majorEastAsia" w:eastAsiaTheme="majorEastAsia"/>
          <w:sz w:val="24"/>
          <w:szCs w:val="32"/>
        </w:rPr>
        <w:t>3</w:t>
      </w:r>
      <w:r>
        <w:rPr>
          <w:rFonts w:hint="eastAsia" w:asciiTheme="majorEastAsia" w:hAnsiTheme="majorEastAsia" w:eastAsiaTheme="majorEastAsia"/>
          <w:sz w:val="24"/>
          <w:szCs w:val="32"/>
        </w:rPr>
        <w:t>位同学迟到，一个是因赖床起晚了，一个是因路上摔了一跤回家换衣服了，还有一个是因堵车耽搁了。班主任认为这些都属于可以避免的情况，便采取了同样的惩戒措施。这表明该班主任缺乏（  ）</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教育公正的自觉性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教育公正的灵活性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教育公正的整合性  </w:t>
      </w:r>
      <w:r>
        <w:rPr>
          <w:rFonts w:asciiTheme="majorEastAsia" w:hAnsiTheme="majorEastAsia" w:eastAsiaTheme="majorEastAsia"/>
          <w:sz w:val="24"/>
          <w:szCs w:val="32"/>
        </w:rPr>
        <w:t>D.</w:t>
      </w:r>
      <w:r>
        <w:rPr>
          <w:rFonts w:hint="eastAsia" w:asciiTheme="majorEastAsia" w:hAnsiTheme="majorEastAsia" w:eastAsiaTheme="majorEastAsia"/>
          <w:sz w:val="24"/>
          <w:szCs w:val="32"/>
        </w:rPr>
        <w:t>教育公正的形式性</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14.</w:t>
      </w:r>
      <w:r>
        <w:rPr>
          <w:rFonts w:hint="eastAsia" w:asciiTheme="majorEastAsia" w:hAnsiTheme="majorEastAsia" w:eastAsiaTheme="majorEastAsia"/>
          <w:sz w:val="24"/>
          <w:szCs w:val="32"/>
        </w:rPr>
        <w:t>通过对集体的管理去间接地影响个人，又通过对个人的直接管理去影响集体，这种班级管理的模式是（  ）</w:t>
      </w:r>
    </w:p>
    <w:p>
      <w:pPr>
        <w:tabs>
          <w:tab w:val="left" w:pos="312"/>
        </w:tabs>
        <w:spacing w:line="360" w:lineRule="auto"/>
        <w:rPr>
          <w:rFonts w:asciiTheme="majorEastAsia" w:hAnsiTheme="majorEastAsia" w:eastAsiaTheme="majorEastAsia"/>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民主管理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平行管理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集体管理   </w:t>
      </w:r>
      <w:r>
        <w:rPr>
          <w:rFonts w:asciiTheme="majorEastAsia" w:hAnsiTheme="majorEastAsia" w:eastAsiaTheme="majorEastAsia"/>
          <w:sz w:val="24"/>
          <w:szCs w:val="32"/>
        </w:rPr>
        <w:t>D.</w:t>
      </w:r>
      <w:r>
        <w:rPr>
          <w:rFonts w:hint="eastAsia" w:asciiTheme="majorEastAsia" w:hAnsiTheme="majorEastAsia" w:eastAsiaTheme="majorEastAsia"/>
          <w:sz w:val="24"/>
          <w:szCs w:val="32"/>
        </w:rPr>
        <w:t>目标管理</w:t>
      </w:r>
    </w:p>
    <w:p>
      <w:pPr>
        <w:tabs>
          <w:tab w:val="left" w:pos="312"/>
        </w:tabs>
        <w:spacing w:line="360" w:lineRule="auto"/>
        <w:rPr>
          <w:rFonts w:asciiTheme="majorEastAsia" w:hAnsiTheme="majorEastAsia" w:eastAsiaTheme="majorEastAsia"/>
          <w:sz w:val="24"/>
          <w:szCs w:val="32"/>
        </w:rPr>
      </w:pPr>
      <w:r>
        <w:rPr>
          <w:rFonts w:asciiTheme="majorEastAsia" w:hAnsiTheme="majorEastAsia" w:eastAsiaTheme="majorEastAsia"/>
          <w:sz w:val="24"/>
          <w:szCs w:val="32"/>
        </w:rPr>
        <w:t>15.</w:t>
      </w:r>
      <w:r>
        <w:rPr>
          <w:rFonts w:hint="eastAsia" w:asciiTheme="majorEastAsia" w:hAnsiTheme="majorEastAsia" w:eastAsiaTheme="majorEastAsia"/>
          <w:sz w:val="24"/>
          <w:szCs w:val="32"/>
        </w:rPr>
        <w:t>（</w:t>
      </w:r>
      <w:r>
        <w:rPr>
          <w:rFonts w:asciiTheme="majorEastAsia" w:hAnsiTheme="majorEastAsia" w:eastAsiaTheme="majorEastAsia"/>
          <w:sz w:val="24"/>
          <w:szCs w:val="32"/>
        </w:rPr>
        <w:t xml:space="preserve"> </w:t>
      </w:r>
      <w:r>
        <w:rPr>
          <w:rFonts w:hint="eastAsia" w:asciiTheme="majorEastAsia" w:hAnsiTheme="majorEastAsia" w:eastAsiaTheme="majorEastAsia"/>
          <w:sz w:val="24"/>
          <w:szCs w:val="32"/>
        </w:rPr>
        <w:t>）是将纯粹的教育科研实验与准教育科研实验结合起来，将教育科研的人文学科特点与自然科学的实验特点结合起来，用教育科学的理论、方法、技术去审视、指导教育教学实践，将教育教学经验上升到理论的高度，但依托的是自身的教育教学实践。</w:t>
      </w:r>
    </w:p>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sz w:val="24"/>
          <w:szCs w:val="32"/>
        </w:rPr>
        <w:t xml:space="preserve">  </w:t>
      </w:r>
      <w:r>
        <w:rPr>
          <w:rFonts w:asciiTheme="majorEastAsia" w:hAnsiTheme="majorEastAsia" w:eastAsiaTheme="majorEastAsia"/>
          <w:sz w:val="24"/>
          <w:szCs w:val="32"/>
        </w:rPr>
        <w:t>A.</w:t>
      </w:r>
      <w:r>
        <w:rPr>
          <w:rFonts w:hint="eastAsia" w:asciiTheme="majorEastAsia" w:hAnsiTheme="majorEastAsia" w:eastAsiaTheme="majorEastAsia"/>
          <w:sz w:val="24"/>
          <w:szCs w:val="32"/>
        </w:rPr>
        <w:t xml:space="preserve">观察法   </w:t>
      </w:r>
      <w:r>
        <w:rPr>
          <w:rFonts w:asciiTheme="majorEastAsia" w:hAnsiTheme="majorEastAsia" w:eastAsiaTheme="majorEastAsia"/>
          <w:sz w:val="24"/>
          <w:szCs w:val="32"/>
        </w:rPr>
        <w:t>B.</w:t>
      </w:r>
      <w:r>
        <w:rPr>
          <w:rFonts w:hint="eastAsia" w:asciiTheme="majorEastAsia" w:hAnsiTheme="majorEastAsia" w:eastAsiaTheme="majorEastAsia"/>
          <w:sz w:val="24"/>
          <w:szCs w:val="32"/>
        </w:rPr>
        <w:t xml:space="preserve">实验法   </w:t>
      </w:r>
      <w:r>
        <w:rPr>
          <w:rFonts w:asciiTheme="majorEastAsia" w:hAnsiTheme="majorEastAsia" w:eastAsiaTheme="majorEastAsia"/>
          <w:sz w:val="24"/>
          <w:szCs w:val="32"/>
        </w:rPr>
        <w:t>C.</w:t>
      </w:r>
      <w:r>
        <w:rPr>
          <w:rFonts w:hint="eastAsia" w:asciiTheme="majorEastAsia" w:hAnsiTheme="majorEastAsia" w:eastAsiaTheme="majorEastAsia"/>
          <w:sz w:val="24"/>
          <w:szCs w:val="32"/>
        </w:rPr>
        <w:t xml:space="preserve">文献法   </w:t>
      </w:r>
      <w:r>
        <w:rPr>
          <w:rFonts w:asciiTheme="majorEastAsia" w:hAnsiTheme="majorEastAsia" w:eastAsiaTheme="majorEastAsia"/>
          <w:sz w:val="24"/>
          <w:szCs w:val="32"/>
        </w:rPr>
        <w:t>D.</w:t>
      </w:r>
      <w:r>
        <w:rPr>
          <w:rFonts w:hint="eastAsia" w:asciiTheme="majorEastAsia" w:hAnsiTheme="majorEastAsia" w:eastAsiaTheme="majorEastAsia"/>
          <w:sz w:val="24"/>
          <w:szCs w:val="32"/>
        </w:rPr>
        <w:t>行动研究法</w:t>
      </w:r>
    </w:p>
    <w:tbl>
      <w:tblPr>
        <w:tblStyle w:val="5"/>
        <w:tblpPr w:leftFromText="180" w:rightFromText="180" w:vertAnchor="text" w:horzAnchor="margin" w:tblpXSpec="right" w:tblpY="442"/>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spacing w:line="360" w:lineRule="auto"/>
              <w:jc w:val="left"/>
              <w:rPr>
                <w:rFonts w:asciiTheme="majorEastAsia" w:hAnsiTheme="majorEastAsia" w:eastAsiaTheme="majorEastAsia"/>
                <w:b/>
                <w:bCs/>
                <w:sz w:val="24"/>
                <w:szCs w:val="32"/>
              </w:rPr>
            </w:pPr>
          </w:p>
        </w:tc>
      </w:tr>
    </w:tbl>
    <w:p>
      <w:pPr>
        <w:spacing w:line="360" w:lineRule="auto"/>
        <w:jc w:val="left"/>
        <w:rPr>
          <w:rFonts w:asciiTheme="majorEastAsia" w:hAnsiTheme="majorEastAsia" w:eastAsiaTheme="majorEastAsia"/>
          <w:b/>
          <w:bCs/>
          <w:sz w:val="28"/>
          <w:szCs w:val="36"/>
        </w:rPr>
      </w:pPr>
      <w:r>
        <w:rPr>
          <w:rFonts w:hint="eastAsia" w:asciiTheme="majorEastAsia" w:hAnsiTheme="majorEastAsia" w:eastAsiaTheme="majorEastAsia"/>
          <w:b/>
          <w:bCs/>
          <w:sz w:val="28"/>
          <w:szCs w:val="36"/>
        </w:rPr>
        <w:t>二、名词解释（共4题，每题5分）</w:t>
      </w:r>
    </w:p>
    <w:p>
      <w:pPr>
        <w:tabs>
          <w:tab w:val="left" w:pos="3997"/>
        </w:tabs>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1</w:t>
      </w:r>
      <w:r>
        <w:rPr>
          <w:rFonts w:asciiTheme="majorEastAsia" w:hAnsiTheme="majorEastAsia" w:eastAsiaTheme="majorEastAsia"/>
          <w:b/>
          <w:bCs/>
          <w:sz w:val="24"/>
          <w:szCs w:val="32"/>
        </w:rPr>
        <w:t>.道尔顿制</w:t>
      </w: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2</w:t>
      </w:r>
      <w:r>
        <w:rPr>
          <w:rFonts w:asciiTheme="majorEastAsia" w:hAnsiTheme="majorEastAsia" w:eastAsiaTheme="majorEastAsia"/>
          <w:b/>
          <w:bCs/>
          <w:sz w:val="24"/>
          <w:szCs w:val="32"/>
        </w:rPr>
        <w:t>.智慧课堂</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ind w:firstLine="420" w:firstLineChars="200"/>
        <w:jc w:val="left"/>
        <w:rPr>
          <w:rFonts w:hint="eastAsia" w:ascii="宋体" w:hAnsi="宋体"/>
        </w:rPr>
      </w:pPr>
    </w:p>
    <w:p>
      <w:pPr>
        <w:tabs>
          <w:tab w:val="left" w:pos="3997"/>
        </w:tabs>
        <w:spacing w:line="360" w:lineRule="auto"/>
        <w:jc w:val="left"/>
        <w:rPr>
          <w:rFonts w:asciiTheme="majorEastAsia" w:hAnsiTheme="majorEastAsia" w:eastAsiaTheme="majorEastAsia"/>
          <w:b/>
          <w:bCs/>
          <w:sz w:val="24"/>
          <w:szCs w:val="32"/>
        </w:rPr>
      </w:pPr>
      <w:r>
        <w:rPr>
          <w:rFonts w:asciiTheme="majorEastAsia" w:hAnsiTheme="majorEastAsia" w:eastAsiaTheme="majorEastAsia"/>
          <w:b/>
          <w:bCs/>
          <w:sz w:val="24"/>
          <w:szCs w:val="32"/>
        </w:rPr>
        <w:t>3.STEM</w:t>
      </w:r>
      <w:r>
        <w:rPr>
          <w:rFonts w:hint="eastAsia" w:asciiTheme="majorEastAsia" w:hAnsiTheme="majorEastAsia" w:eastAsiaTheme="majorEastAsia"/>
          <w:b/>
          <w:bCs/>
          <w:sz w:val="24"/>
          <w:szCs w:val="32"/>
        </w:rPr>
        <w:t>课程</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b/>
          <w:bCs/>
          <w:sz w:val="24"/>
          <w:szCs w:val="32"/>
        </w:rPr>
      </w:pPr>
      <w:r>
        <w:rPr>
          <w:rFonts w:asciiTheme="majorEastAsia" w:hAnsiTheme="majorEastAsia" w:eastAsiaTheme="majorEastAsia"/>
          <w:b/>
          <w:bCs/>
          <w:sz w:val="24"/>
          <w:szCs w:val="32"/>
        </w:rPr>
        <w:t>4.隐性课程</w:t>
      </w:r>
    </w:p>
    <w:p>
      <w:pPr>
        <w:tabs>
          <w:tab w:val="left" w:pos="3997"/>
        </w:tabs>
        <w:spacing w:line="360" w:lineRule="auto"/>
        <w:jc w:val="left"/>
        <w:rPr>
          <w:rFonts w:hint="eastAsia" w:asciiTheme="majorEastAsia" w:hAnsiTheme="majorEastAsia" w:eastAsiaTheme="majorEastAsia"/>
          <w:b/>
          <w:bCs/>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asciiTheme="majorEastAsia" w:hAnsiTheme="majorEastAsia" w:eastAsiaTheme="majorEastAsia"/>
          <w:sz w:val="24"/>
          <w:szCs w:val="32"/>
        </w:rPr>
      </w:pPr>
    </w:p>
    <w:p>
      <w:pPr>
        <w:tabs>
          <w:tab w:val="left" w:pos="3997"/>
        </w:tabs>
        <w:spacing w:line="360" w:lineRule="auto"/>
        <w:jc w:val="left"/>
        <w:rPr>
          <w:rFonts w:hint="eastAsia" w:asciiTheme="majorEastAsia" w:hAnsiTheme="majorEastAsia" w:eastAsiaTheme="majorEastAsia"/>
          <w:sz w:val="24"/>
          <w:szCs w:val="32"/>
        </w:rPr>
      </w:pPr>
    </w:p>
    <w:tbl>
      <w:tblPr>
        <w:tblStyle w:val="5"/>
        <w:tblpPr w:leftFromText="180" w:rightFromText="180" w:vertAnchor="text" w:horzAnchor="margin" w:tblpXSpec="right" w:tblpY="16"/>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tabs>
                <w:tab w:val="left" w:pos="312"/>
              </w:tabs>
              <w:spacing w:line="360" w:lineRule="auto"/>
              <w:rPr>
                <w:rFonts w:asciiTheme="majorEastAsia" w:hAnsiTheme="majorEastAsia" w:eastAsiaTheme="majorEastAsia"/>
                <w:b/>
                <w:bCs/>
                <w:sz w:val="24"/>
                <w:szCs w:val="32"/>
              </w:rPr>
            </w:pPr>
          </w:p>
        </w:tc>
      </w:tr>
    </w:tbl>
    <w:p>
      <w:pPr>
        <w:spacing w:line="360" w:lineRule="auto"/>
        <w:jc w:val="left"/>
        <w:rPr>
          <w:rFonts w:asciiTheme="majorEastAsia" w:hAnsiTheme="majorEastAsia" w:eastAsiaTheme="majorEastAsia"/>
          <w:b/>
          <w:bCs/>
          <w:sz w:val="28"/>
          <w:szCs w:val="36"/>
        </w:rPr>
      </w:pPr>
      <w:bookmarkStart w:id="0" w:name="_Hlk121488944"/>
      <w:r>
        <w:rPr>
          <w:rFonts w:hint="eastAsia" w:asciiTheme="majorEastAsia" w:hAnsiTheme="majorEastAsia" w:eastAsiaTheme="majorEastAsia"/>
          <w:b/>
          <w:bCs/>
          <w:sz w:val="28"/>
          <w:szCs w:val="36"/>
        </w:rPr>
        <w:t>三、简答题（共</w:t>
      </w:r>
      <w:r>
        <w:rPr>
          <w:rFonts w:asciiTheme="majorEastAsia" w:hAnsiTheme="majorEastAsia" w:eastAsiaTheme="majorEastAsia"/>
          <w:b/>
          <w:bCs/>
          <w:sz w:val="28"/>
          <w:szCs w:val="36"/>
        </w:rPr>
        <w:t>3</w:t>
      </w:r>
      <w:r>
        <w:rPr>
          <w:rFonts w:hint="eastAsia" w:asciiTheme="majorEastAsia" w:hAnsiTheme="majorEastAsia" w:eastAsiaTheme="majorEastAsia"/>
          <w:b/>
          <w:bCs/>
          <w:sz w:val="28"/>
          <w:szCs w:val="36"/>
        </w:rPr>
        <w:t>题，每题5分）</w:t>
      </w:r>
    </w:p>
    <w:bookmarkEnd w:id="0"/>
    <w:p>
      <w:pPr>
        <w:tabs>
          <w:tab w:val="left" w:pos="312"/>
        </w:tabs>
        <w:spacing w:line="360" w:lineRule="auto"/>
        <w:rPr>
          <w:rFonts w:asciiTheme="majorEastAsia" w:hAnsiTheme="majorEastAsia" w:eastAsiaTheme="majorEastAsia"/>
          <w:sz w:val="24"/>
          <w:szCs w:val="32"/>
        </w:rPr>
        <w:sectPr>
          <w:footerReference r:id="rId3" w:type="default"/>
          <w:type w:val="continuous"/>
          <w:pgSz w:w="11906" w:h="16838"/>
          <w:pgMar w:top="1080" w:right="1440" w:bottom="1080" w:left="1440" w:header="851" w:footer="992" w:gutter="0"/>
          <w:pgNumType w:fmt="decimal"/>
          <w:cols w:space="425" w:num="1"/>
          <w:docGrid w:type="lines" w:linePitch="312" w:charSpace="0"/>
        </w:sectPr>
      </w:pPr>
    </w:p>
    <w:p>
      <w:pPr>
        <w:tabs>
          <w:tab w:val="left" w:pos="312"/>
        </w:tabs>
        <w:spacing w:line="360" w:lineRule="auto"/>
        <w:ind w:firstLine="482" w:firstLineChars="200"/>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1</w:t>
      </w:r>
      <w:r>
        <w:rPr>
          <w:rFonts w:asciiTheme="majorEastAsia" w:hAnsiTheme="majorEastAsia" w:eastAsiaTheme="majorEastAsia"/>
          <w:b/>
          <w:bCs/>
          <w:sz w:val="24"/>
          <w:szCs w:val="32"/>
        </w:rPr>
        <w:t>.简述</w:t>
      </w:r>
      <w:r>
        <w:rPr>
          <w:rFonts w:hint="eastAsia" w:asciiTheme="majorEastAsia" w:hAnsiTheme="majorEastAsia" w:eastAsiaTheme="majorEastAsia"/>
          <w:b/>
          <w:bCs/>
          <w:sz w:val="24"/>
          <w:szCs w:val="32"/>
          <w:lang w:val="en-US" w:eastAsia="zh-CN"/>
        </w:rPr>
        <w:t>小学</w:t>
      </w:r>
      <w:r>
        <w:rPr>
          <w:rFonts w:asciiTheme="majorEastAsia" w:hAnsiTheme="majorEastAsia" w:eastAsiaTheme="majorEastAsia"/>
          <w:b/>
          <w:bCs/>
          <w:sz w:val="24"/>
          <w:szCs w:val="32"/>
        </w:rPr>
        <w:t>教育行动研究法的基本特征。</w:t>
      </w: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rPr>
          <w:rFonts w:hint="eastAsia" w:asciiTheme="majorEastAsia" w:hAnsiTheme="majorEastAsia" w:eastAsiaTheme="majorEastAsia"/>
          <w:sz w:val="24"/>
          <w:szCs w:val="32"/>
        </w:rPr>
      </w:pPr>
    </w:p>
    <w:p>
      <w:pPr>
        <w:tabs>
          <w:tab w:val="left" w:pos="312"/>
        </w:tabs>
        <w:spacing w:line="360" w:lineRule="auto"/>
        <w:ind w:firstLine="482" w:firstLineChars="200"/>
        <w:rPr>
          <w:rFonts w:hint="eastAsia" w:cs="宋体" w:asciiTheme="majorEastAsia" w:hAnsiTheme="majorEastAsia" w:eastAsiaTheme="majorEastAsia"/>
          <w:b/>
          <w:bCs/>
          <w:sz w:val="24"/>
        </w:rPr>
      </w:pPr>
      <w:r>
        <w:rPr>
          <w:rFonts w:hint="eastAsia" w:asciiTheme="majorEastAsia" w:hAnsiTheme="majorEastAsia" w:eastAsiaTheme="majorEastAsia"/>
          <w:b/>
          <w:bCs/>
          <w:sz w:val="24"/>
          <w:szCs w:val="32"/>
        </w:rPr>
        <w:t>2</w:t>
      </w:r>
      <w:r>
        <w:rPr>
          <w:rFonts w:asciiTheme="majorEastAsia" w:hAnsiTheme="majorEastAsia" w:eastAsiaTheme="majorEastAsia"/>
          <w:b/>
          <w:bCs/>
          <w:sz w:val="24"/>
          <w:szCs w:val="32"/>
        </w:rPr>
        <w:t>.简述</w:t>
      </w:r>
      <w:r>
        <w:rPr>
          <w:rFonts w:cs="宋体" w:asciiTheme="majorEastAsia" w:hAnsiTheme="majorEastAsia" w:eastAsiaTheme="majorEastAsia"/>
          <w:b/>
          <w:bCs/>
          <w:sz w:val="24"/>
        </w:rPr>
        <w:t>我国小学生全面发展教育的</w:t>
      </w:r>
      <w:r>
        <w:rPr>
          <w:rFonts w:hint="eastAsia" w:cs="宋体" w:asciiTheme="majorEastAsia" w:hAnsiTheme="majorEastAsia" w:eastAsiaTheme="majorEastAsia"/>
          <w:b/>
          <w:bCs/>
          <w:sz w:val="24"/>
          <w:lang w:val="en-US" w:eastAsia="zh-CN"/>
        </w:rPr>
        <w:t>基本</w:t>
      </w:r>
      <w:r>
        <w:rPr>
          <w:rFonts w:cs="宋体" w:asciiTheme="majorEastAsia" w:hAnsiTheme="majorEastAsia" w:eastAsiaTheme="majorEastAsia"/>
          <w:b/>
          <w:bCs/>
          <w:sz w:val="24"/>
        </w:rPr>
        <w:t>内容。</w:t>
      </w: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r>
        <w:rPr>
          <w:rFonts w:hint="eastAsia" w:asciiTheme="majorEastAsia" w:hAnsiTheme="majorEastAsia" w:eastAsiaTheme="majorEastAsia"/>
          <w:b/>
          <w:bCs/>
          <w:sz w:val="24"/>
          <w:szCs w:val="32"/>
        </w:rPr>
        <w:t>3</w:t>
      </w:r>
      <w:r>
        <w:rPr>
          <w:rFonts w:asciiTheme="majorEastAsia" w:hAnsiTheme="majorEastAsia" w:eastAsiaTheme="majorEastAsia"/>
          <w:b/>
          <w:bCs/>
          <w:sz w:val="24"/>
          <w:szCs w:val="32"/>
        </w:rPr>
        <w:t>.</w:t>
      </w:r>
      <w:r>
        <w:rPr>
          <w:rFonts w:hint="eastAsia" w:asciiTheme="majorEastAsia" w:hAnsiTheme="majorEastAsia" w:eastAsiaTheme="majorEastAsia"/>
          <w:b/>
          <w:bCs/>
          <w:sz w:val="24"/>
          <w:szCs w:val="32"/>
        </w:rPr>
        <w:t>简述小学教师劳动的</w:t>
      </w:r>
      <w:r>
        <w:rPr>
          <w:rFonts w:hint="eastAsia" w:asciiTheme="majorEastAsia" w:hAnsiTheme="majorEastAsia" w:eastAsiaTheme="majorEastAsia"/>
          <w:b/>
          <w:bCs/>
          <w:sz w:val="24"/>
          <w:szCs w:val="32"/>
          <w:lang w:val="en-US" w:eastAsia="zh-CN"/>
        </w:rPr>
        <w:t>主要</w:t>
      </w:r>
      <w:bookmarkStart w:id="3" w:name="_GoBack"/>
      <w:bookmarkEnd w:id="3"/>
      <w:r>
        <w:rPr>
          <w:rFonts w:hint="eastAsia" w:asciiTheme="majorEastAsia" w:hAnsiTheme="majorEastAsia" w:eastAsiaTheme="majorEastAsia"/>
          <w:b/>
          <w:bCs/>
          <w:sz w:val="24"/>
          <w:szCs w:val="32"/>
        </w:rPr>
        <w:t>特征。</w:t>
      </w: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p>
      <w:pPr>
        <w:tabs>
          <w:tab w:val="left" w:pos="312"/>
        </w:tabs>
        <w:spacing w:line="360" w:lineRule="auto"/>
        <w:ind w:firstLine="482" w:firstLineChars="200"/>
        <w:rPr>
          <w:rFonts w:hint="eastAsia" w:asciiTheme="majorEastAsia" w:hAnsiTheme="majorEastAsia" w:eastAsiaTheme="majorEastAsia"/>
          <w:b/>
          <w:bCs/>
          <w:sz w:val="24"/>
          <w:szCs w:val="32"/>
        </w:rPr>
      </w:pPr>
    </w:p>
    <w:tbl>
      <w:tblPr>
        <w:tblStyle w:val="5"/>
        <w:tblpPr w:leftFromText="180" w:rightFromText="180" w:vertAnchor="text" w:horzAnchor="margin" w:tblpXSpec="right" w:tblpY="-39"/>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tabs>
                <w:tab w:val="left" w:pos="312"/>
              </w:tabs>
              <w:spacing w:line="360" w:lineRule="auto"/>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得分</w:t>
            </w:r>
          </w:p>
        </w:tc>
        <w:tc>
          <w:tcPr>
            <w:tcW w:w="1257" w:type="dxa"/>
          </w:tcPr>
          <w:p>
            <w:pPr>
              <w:tabs>
                <w:tab w:val="left" w:pos="312"/>
              </w:tabs>
              <w:spacing w:line="360" w:lineRule="auto"/>
              <w:rPr>
                <w:rFonts w:asciiTheme="majorEastAsia" w:hAnsiTheme="majorEastAsia" w:eastAsiaTheme="majorEastAsia"/>
                <w:b/>
                <w:bCs/>
                <w:sz w:val="24"/>
                <w:szCs w:val="32"/>
              </w:rPr>
            </w:pPr>
          </w:p>
        </w:tc>
      </w:tr>
    </w:tbl>
    <w:p>
      <w:pPr>
        <w:spacing w:line="360" w:lineRule="auto"/>
        <w:ind w:firstLine="482" w:firstLineChars="200"/>
        <w:jc w:val="left"/>
        <w:rPr>
          <w:rFonts w:hint="eastAsia" w:asciiTheme="majorEastAsia" w:hAnsiTheme="majorEastAsia" w:eastAsiaTheme="majorEastAsia"/>
          <w:sz w:val="24"/>
          <w:szCs w:val="32"/>
        </w:rPr>
      </w:pPr>
      <w:r>
        <w:rPr>
          <w:rFonts w:asciiTheme="majorEastAsia" w:hAnsiTheme="majorEastAsia" w:eastAsiaTheme="majorEastAsia"/>
          <w:b/>
          <w:bCs/>
          <w:sz w:val="24"/>
          <w:szCs w:val="32"/>
        </w:rPr>
        <mc:AlternateContent>
          <mc:Choice Requires="wps">
            <w:drawing>
              <wp:anchor distT="45720" distB="45720" distL="114300" distR="114300" simplePos="0" relativeHeight="251666432" behindDoc="0" locked="0" layoutInCell="1" allowOverlap="1">
                <wp:simplePos x="0" y="0"/>
                <wp:positionH relativeFrom="column">
                  <wp:posOffset>5080</wp:posOffset>
                </wp:positionH>
                <wp:positionV relativeFrom="paragraph">
                  <wp:posOffset>81915</wp:posOffset>
                </wp:positionV>
                <wp:extent cx="3136900" cy="311785"/>
                <wp:effectExtent l="0" t="0" r="0" b="0"/>
                <wp:wrapSquare wrapText="bothSides"/>
                <wp:docPr id="1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136900" cy="311785"/>
                        </a:xfrm>
                        <a:prstGeom prst="rect">
                          <a:avLst/>
                        </a:prstGeom>
                        <a:noFill/>
                        <a:ln w="9525">
                          <a:noFill/>
                          <a:miter lim="800000"/>
                        </a:ln>
                      </wps:spPr>
                      <wps:txbx>
                        <w:txbxContent>
                          <w:p>
                            <w:pPr>
                              <w:spacing w:line="360" w:lineRule="auto"/>
                              <w:jc w:val="center"/>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四、案例分析题（共</w:t>
                            </w:r>
                            <w:r>
                              <w:rPr>
                                <w:rFonts w:asciiTheme="majorEastAsia" w:hAnsiTheme="majorEastAsia" w:eastAsiaTheme="majorEastAsia"/>
                                <w:b/>
                                <w:bCs/>
                                <w:sz w:val="24"/>
                                <w:szCs w:val="32"/>
                              </w:rPr>
                              <w:t>1</w:t>
                            </w:r>
                            <w:r>
                              <w:rPr>
                                <w:rFonts w:hint="eastAsia" w:asciiTheme="majorEastAsia" w:hAnsiTheme="majorEastAsia" w:eastAsiaTheme="majorEastAsia"/>
                                <w:b/>
                                <w:bCs/>
                                <w:sz w:val="24"/>
                                <w:szCs w:val="32"/>
                              </w:rPr>
                              <w:t>题，每题15分）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0.4pt;margin-top:6.45pt;height:24.55pt;width:247pt;mso-wrap-distance-bottom:3.6pt;mso-wrap-distance-left:9pt;mso-wrap-distance-right:9pt;mso-wrap-distance-top:3.6pt;z-index:251666432;mso-width-relative:page;mso-height-relative:page;" filled="f" stroked="f" coordsize="21600,21600" o:gfxdata="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X8V9EAAAAG&#10;AQAADwAAAAAAAAABACAAAAAiAAAAZHJzL2Rvd25yZXYueG1sUEsBAhQAFAAAAAgAh07iQNLzeOAj&#10;AgAAKgQAAA4AAAAAAAAAAQAgAAAAIAEAAGRycy9lMm9Eb2MueG1sUEsFBgAAAAAGAAYAWQEAALUF&#10;AAAAAA==&#10;">
                <v:fill on="f" focussize="0,0"/>
                <v:stroke on="f" miterlimit="8" joinstyle="miter"/>
                <v:imagedata o:title=""/>
                <o:lock v:ext="edit" aspectratio="f"/>
                <v:textbox>
                  <w:txbxContent>
                    <w:p>
                      <w:pPr>
                        <w:spacing w:line="360" w:lineRule="auto"/>
                        <w:jc w:val="center"/>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四、案例分析题（共</w:t>
                      </w:r>
                      <w:r>
                        <w:rPr>
                          <w:rFonts w:asciiTheme="majorEastAsia" w:hAnsiTheme="majorEastAsia" w:eastAsiaTheme="majorEastAsia"/>
                          <w:b/>
                          <w:bCs/>
                          <w:sz w:val="24"/>
                          <w:szCs w:val="32"/>
                        </w:rPr>
                        <w:t>1</w:t>
                      </w:r>
                      <w:r>
                        <w:rPr>
                          <w:rFonts w:hint="eastAsia" w:asciiTheme="majorEastAsia" w:hAnsiTheme="majorEastAsia" w:eastAsiaTheme="majorEastAsia"/>
                          <w:b/>
                          <w:bCs/>
                          <w:sz w:val="24"/>
                          <w:szCs w:val="32"/>
                        </w:rPr>
                        <w:t>题，每题15分）</w:t>
                      </w:r>
                    </w:p>
                    <w:p/>
                  </w:txbxContent>
                </v:textbox>
                <w10:wrap type="square"/>
              </v:shape>
            </w:pict>
          </mc:Fallback>
        </mc:AlternateContent>
      </w:r>
    </w:p>
    <w:p>
      <w:pPr>
        <w:spacing w:line="360" w:lineRule="auto"/>
        <w:ind w:firstLine="480" w:firstLineChars="200"/>
        <w:jc w:val="left"/>
        <w:rPr>
          <w:rFonts w:asciiTheme="majorEastAsia" w:hAnsiTheme="majorEastAsia" w:eastAsiaTheme="majorEastAsia"/>
          <w:sz w:val="24"/>
          <w:szCs w:val="32"/>
        </w:rPr>
      </w:pPr>
    </w:p>
    <w:p>
      <w:pPr>
        <w:spacing w:line="360" w:lineRule="auto"/>
        <w:rPr>
          <w:rFonts w:hint="eastAsia" w:asciiTheme="majorEastAsia" w:hAnsiTheme="majorEastAsia" w:eastAsiaTheme="majorEastAsia"/>
          <w:b/>
          <w:bCs/>
          <w:sz w:val="24"/>
          <w:szCs w:val="32"/>
        </w:rPr>
      </w:pPr>
      <w:r>
        <w:rPr>
          <w:rFonts w:asciiTheme="majorEastAsia" w:hAnsiTheme="majorEastAsia" w:eastAsiaTheme="majorEastAsia"/>
          <w:b/>
          <w:bCs/>
          <w:sz w:val="24"/>
          <w:szCs w:val="32"/>
        </w:rPr>
        <mc:AlternateContent>
          <mc:Choice Requires="wps">
            <w:drawing>
              <wp:anchor distT="45720" distB="45720" distL="114300" distR="114300" simplePos="0" relativeHeight="251668480" behindDoc="0" locked="0" layoutInCell="1" allowOverlap="1">
                <wp:simplePos x="0" y="0"/>
                <wp:positionH relativeFrom="column">
                  <wp:posOffset>1270</wp:posOffset>
                </wp:positionH>
                <wp:positionV relativeFrom="paragraph">
                  <wp:posOffset>212090</wp:posOffset>
                </wp:positionV>
                <wp:extent cx="6053455" cy="3476625"/>
                <wp:effectExtent l="0" t="0" r="23495" b="2857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53455" cy="3476625"/>
                        </a:xfrm>
                        <a:prstGeom prst="rect">
                          <a:avLst/>
                        </a:prstGeom>
                        <a:solidFill>
                          <a:srgbClr val="FFFFFF"/>
                        </a:solidFill>
                        <a:ln w="9525">
                          <a:solidFill>
                            <a:srgbClr val="000000"/>
                          </a:solidFill>
                          <a:miter lim="800000"/>
                        </a:ln>
                      </wps:spPr>
                      <wps:txbx>
                        <w:txbxContent>
                          <w:p>
                            <w:pPr>
                              <w:ind w:firstLine="210" w:firstLineChars="100"/>
                              <w:rPr>
                                <w:rFonts w:ascii="楷体" w:hAnsi="楷体" w:eastAsia="楷体"/>
                              </w:rPr>
                            </w:pPr>
                            <w:r>
                              <w:rPr>
                                <w:rFonts w:ascii="楷体" w:hAnsi="楷体" w:eastAsia="楷体"/>
                              </w:rPr>
                              <w:t>一位教师在教一年级学生学习“两数相差多少的应用题”一课时，为了让小朋友们能够亲身感受和体会老师教给他们的“比”的方法是可靠的，于是利用一年级学生爱唱</w:t>
                            </w:r>
                            <w:r>
                              <w:rPr>
                                <w:rFonts w:hint="eastAsia" w:ascii="楷体" w:hAnsi="楷体" w:eastAsia="楷体"/>
                              </w:rPr>
                              <w:t>、</w:t>
                            </w:r>
                            <w:r>
                              <w:rPr>
                                <w:rFonts w:ascii="楷体" w:hAnsi="楷体" w:eastAsia="楷体"/>
                              </w:rPr>
                              <w:t xml:space="preserve">爱跳和对比赛等具有奖励性质的活动感兴趣的特征设计了一个问题情境，下面是这一情境的课堂教学实录。老师指定７个女生、３个男生到台前唱儿歌（女生的声音明显大于男生的声音）。 </w:t>
                            </w:r>
                          </w:p>
                          <w:p>
                            <w:pPr>
                              <w:rPr>
                                <w:rFonts w:ascii="楷体" w:hAnsi="楷体" w:eastAsia="楷体"/>
                              </w:rPr>
                            </w:pPr>
                            <w:r>
                              <w:rPr>
                                <w:rFonts w:ascii="楷体" w:hAnsi="楷体" w:eastAsia="楷体"/>
                              </w:rPr>
                              <w:t xml:space="preserve">老师：他们唱得好不好？ </w:t>
                            </w:r>
                          </w:p>
                          <w:p>
                            <w:pPr>
                              <w:rPr>
                                <w:rFonts w:ascii="楷体" w:hAnsi="楷体" w:eastAsia="楷体"/>
                              </w:rPr>
                            </w:pPr>
                            <w:r>
                              <w:rPr>
                                <w:rFonts w:ascii="楷体" w:hAnsi="楷体" w:eastAsia="楷体"/>
                              </w:rPr>
                              <w:t xml:space="preserve">学生：好！ </w:t>
                            </w:r>
                          </w:p>
                          <w:p>
                            <w:pPr>
                              <w:rPr>
                                <w:rFonts w:ascii="楷体" w:hAnsi="楷体" w:eastAsia="楷体"/>
                              </w:rPr>
                            </w:pPr>
                            <w:r>
                              <w:rPr>
                                <w:rFonts w:ascii="楷体" w:hAnsi="楷体" w:eastAsia="楷体"/>
                              </w:rPr>
                              <w:t xml:space="preserve">老师：男生和女生哪个组的声音大？ </w:t>
                            </w:r>
                          </w:p>
                          <w:p>
                            <w:pPr>
                              <w:rPr>
                                <w:rFonts w:ascii="楷体" w:hAnsi="楷体" w:eastAsia="楷体"/>
                              </w:rPr>
                            </w:pPr>
                            <w:r>
                              <w:rPr>
                                <w:rFonts w:ascii="楷体" w:hAnsi="楷体" w:eastAsia="楷体"/>
                              </w:rPr>
                              <w:t>学生：女生声音大！</w:t>
                            </w:r>
                          </w:p>
                          <w:p>
                            <w:pPr>
                              <w:rPr>
                                <w:rFonts w:ascii="楷体" w:hAnsi="楷体" w:eastAsia="楷体"/>
                              </w:rPr>
                            </w:pPr>
                            <w:r>
                              <w:rPr>
                                <w:rFonts w:ascii="楷体" w:hAnsi="楷体" w:eastAsia="楷体"/>
                              </w:rPr>
                              <w:t xml:space="preserve">老师：同学们知不知道为什么女生的声音大？ </w:t>
                            </w:r>
                          </w:p>
                          <w:p>
                            <w:pPr>
                              <w:rPr>
                                <w:rFonts w:ascii="楷体" w:hAnsi="楷体" w:eastAsia="楷体"/>
                              </w:rPr>
                            </w:pPr>
                            <w:r>
                              <w:rPr>
                                <w:rFonts w:ascii="楷体" w:hAnsi="楷体" w:eastAsia="楷体"/>
                              </w:rPr>
                              <w:t xml:space="preserve">学生：女生人多（学生凭直觉感受到）。 </w:t>
                            </w:r>
                          </w:p>
                          <w:p>
                            <w:pPr>
                              <w:rPr>
                                <w:rFonts w:ascii="楷体" w:hAnsi="楷体" w:eastAsia="楷体"/>
                              </w:rPr>
                            </w:pPr>
                            <w:r>
                              <w:rPr>
                                <w:rFonts w:ascii="楷体" w:hAnsi="楷体" w:eastAsia="楷体"/>
                              </w:rPr>
                              <w:t xml:space="preserve">老师：是吗？那么女生比男生多多少呢？ </w:t>
                            </w:r>
                          </w:p>
                          <w:p>
                            <w:pPr>
                              <w:rPr>
                                <w:rFonts w:ascii="楷体" w:hAnsi="楷体" w:eastAsia="楷体"/>
                              </w:rPr>
                            </w:pPr>
                            <w:r>
                              <w:rPr>
                                <w:rFonts w:ascii="楷体" w:hAnsi="楷体" w:eastAsia="楷体"/>
                              </w:rPr>
                              <w:t xml:space="preserve">学生：（部分学生已经很快说出女生比男生多４人，还有大多数同学在用各种不同的方法计算） </w:t>
                            </w:r>
                          </w:p>
                          <w:p>
                            <w:pPr>
                              <w:rPr>
                                <w:rFonts w:ascii="楷体" w:hAnsi="楷体" w:eastAsia="楷体"/>
                              </w:rPr>
                            </w:pPr>
                            <w:r>
                              <w:rPr>
                                <w:rFonts w:ascii="楷体" w:hAnsi="楷体" w:eastAsia="楷体"/>
                              </w:rPr>
                              <w:t xml:space="preserve">老师：（留给学生思考计算和交流答案的时间，直到绝大多数同学都得出结果，随后提问）你是怎么知道是４的？ </w:t>
                            </w:r>
                          </w:p>
                          <w:p>
                            <w:pPr>
                              <w:rPr>
                                <w:rFonts w:ascii="楷体" w:hAnsi="楷体" w:eastAsia="楷体"/>
                              </w:rPr>
                            </w:pPr>
                            <w:r>
                              <w:rPr>
                                <w:rFonts w:ascii="楷体" w:hAnsi="楷体" w:eastAsia="楷体"/>
                              </w:rPr>
                              <w:t xml:space="preserve">学生：比的（学生说出自己比的方法）。 </w:t>
                            </w:r>
                          </w:p>
                          <w:p>
                            <w:pPr>
                              <w:rPr>
                                <w:rFonts w:ascii="楷体" w:hAnsi="楷体" w:eastAsia="楷体"/>
                              </w:rPr>
                            </w:pPr>
                            <w:r>
                              <w:rPr>
                                <w:rFonts w:ascii="楷体" w:hAnsi="楷体" w:eastAsia="楷体"/>
                              </w:rPr>
                              <w:t xml:space="preserve">老师：大家用比的方法做得对不对呢？我们一块来比一下（让男生和女生成对依次坐回原位，最后剩下４个女生）。 </w:t>
                            </w:r>
                          </w:p>
                          <w:p>
                            <w:pPr>
                              <w:rPr>
                                <w:rFonts w:asciiTheme="minorEastAsia" w:hAnsiTheme="minorEastAsia"/>
                              </w:rPr>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0.1pt;margin-top:16.7pt;height:273.75pt;width:476.65pt;mso-wrap-distance-bottom:3.6pt;mso-wrap-distance-left:9pt;mso-wrap-distance-right:9pt;mso-wrap-distance-top:3.6pt;z-index:251668480;mso-width-relative:page;mso-height-relative:page;" fillcolor="#FFFFFF" filled="t" stroked="t" coordsize="21600,21600" o:gfxdata="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PhWFR1wAAAAcBAAAPAAAAAAAAAAEAIAAAACIAAABkcnMvZG93&#10;bnJldi54bWxQSwECFAAUAAAACACHTuJAI//k3ToCAAB8BAAADgAAAAAAAAABACAAAAAmAQAAZHJz&#10;L2Uyb0RvYy54bWxQSwUGAAAAAAYABgBZAQAA0gUAAAAA&#10;">
                <v:fill on="t" focussize="0,0"/>
                <v:stroke color="#000000" miterlimit="8" joinstyle="miter"/>
                <v:imagedata o:title=""/>
                <o:lock v:ext="edit" aspectratio="f"/>
                <v:textbox>
                  <w:txbxContent>
                    <w:p>
                      <w:pPr>
                        <w:ind w:firstLine="210" w:firstLineChars="100"/>
                        <w:rPr>
                          <w:rFonts w:ascii="楷体" w:hAnsi="楷体" w:eastAsia="楷体"/>
                        </w:rPr>
                      </w:pPr>
                      <w:r>
                        <w:rPr>
                          <w:rFonts w:ascii="楷体" w:hAnsi="楷体" w:eastAsia="楷体"/>
                        </w:rPr>
                        <w:t>一位教师在教一年级学生学习“两数相差多少的应用题”一课时，为了让小朋友们能够亲身感受和体会老师教给他们的“比”的方法是可靠的，于是利用一年级学生爱唱</w:t>
                      </w:r>
                      <w:r>
                        <w:rPr>
                          <w:rFonts w:hint="eastAsia" w:ascii="楷体" w:hAnsi="楷体" w:eastAsia="楷体"/>
                        </w:rPr>
                        <w:t>、</w:t>
                      </w:r>
                      <w:r>
                        <w:rPr>
                          <w:rFonts w:ascii="楷体" w:hAnsi="楷体" w:eastAsia="楷体"/>
                        </w:rPr>
                        <w:t xml:space="preserve">爱跳和对比赛等具有奖励性质的活动感兴趣的特征设计了一个问题情境，下面是这一情境的课堂教学实录。老师指定７个女生、３个男生到台前唱儿歌（女生的声音明显大于男生的声音）。 </w:t>
                      </w:r>
                    </w:p>
                    <w:p>
                      <w:pPr>
                        <w:rPr>
                          <w:rFonts w:ascii="楷体" w:hAnsi="楷体" w:eastAsia="楷体"/>
                        </w:rPr>
                      </w:pPr>
                      <w:r>
                        <w:rPr>
                          <w:rFonts w:ascii="楷体" w:hAnsi="楷体" w:eastAsia="楷体"/>
                        </w:rPr>
                        <w:t xml:space="preserve">老师：他们唱得好不好？ </w:t>
                      </w:r>
                    </w:p>
                    <w:p>
                      <w:pPr>
                        <w:rPr>
                          <w:rFonts w:ascii="楷体" w:hAnsi="楷体" w:eastAsia="楷体"/>
                        </w:rPr>
                      </w:pPr>
                      <w:r>
                        <w:rPr>
                          <w:rFonts w:ascii="楷体" w:hAnsi="楷体" w:eastAsia="楷体"/>
                        </w:rPr>
                        <w:t xml:space="preserve">学生：好！ </w:t>
                      </w:r>
                    </w:p>
                    <w:p>
                      <w:pPr>
                        <w:rPr>
                          <w:rFonts w:ascii="楷体" w:hAnsi="楷体" w:eastAsia="楷体"/>
                        </w:rPr>
                      </w:pPr>
                      <w:r>
                        <w:rPr>
                          <w:rFonts w:ascii="楷体" w:hAnsi="楷体" w:eastAsia="楷体"/>
                        </w:rPr>
                        <w:t xml:space="preserve">老师：男生和女生哪个组的声音大？ </w:t>
                      </w:r>
                    </w:p>
                    <w:p>
                      <w:pPr>
                        <w:rPr>
                          <w:rFonts w:ascii="楷体" w:hAnsi="楷体" w:eastAsia="楷体"/>
                        </w:rPr>
                      </w:pPr>
                      <w:r>
                        <w:rPr>
                          <w:rFonts w:ascii="楷体" w:hAnsi="楷体" w:eastAsia="楷体"/>
                        </w:rPr>
                        <w:t>学生：女生声音大！</w:t>
                      </w:r>
                    </w:p>
                    <w:p>
                      <w:pPr>
                        <w:rPr>
                          <w:rFonts w:ascii="楷体" w:hAnsi="楷体" w:eastAsia="楷体"/>
                        </w:rPr>
                      </w:pPr>
                      <w:r>
                        <w:rPr>
                          <w:rFonts w:ascii="楷体" w:hAnsi="楷体" w:eastAsia="楷体"/>
                        </w:rPr>
                        <w:t xml:space="preserve">老师：同学们知不知道为什么女生的声音大？ </w:t>
                      </w:r>
                    </w:p>
                    <w:p>
                      <w:pPr>
                        <w:rPr>
                          <w:rFonts w:ascii="楷体" w:hAnsi="楷体" w:eastAsia="楷体"/>
                        </w:rPr>
                      </w:pPr>
                      <w:r>
                        <w:rPr>
                          <w:rFonts w:ascii="楷体" w:hAnsi="楷体" w:eastAsia="楷体"/>
                        </w:rPr>
                        <w:t xml:space="preserve">学生：女生人多（学生凭直觉感受到）。 </w:t>
                      </w:r>
                    </w:p>
                    <w:p>
                      <w:pPr>
                        <w:rPr>
                          <w:rFonts w:ascii="楷体" w:hAnsi="楷体" w:eastAsia="楷体"/>
                        </w:rPr>
                      </w:pPr>
                      <w:r>
                        <w:rPr>
                          <w:rFonts w:ascii="楷体" w:hAnsi="楷体" w:eastAsia="楷体"/>
                        </w:rPr>
                        <w:t xml:space="preserve">老师：是吗？那么女生比男生多多少呢？ </w:t>
                      </w:r>
                    </w:p>
                    <w:p>
                      <w:pPr>
                        <w:rPr>
                          <w:rFonts w:ascii="楷体" w:hAnsi="楷体" w:eastAsia="楷体"/>
                        </w:rPr>
                      </w:pPr>
                      <w:r>
                        <w:rPr>
                          <w:rFonts w:ascii="楷体" w:hAnsi="楷体" w:eastAsia="楷体"/>
                        </w:rPr>
                        <w:t xml:space="preserve">学生：（部分学生已经很快说出女生比男生多４人，还有大多数同学在用各种不同的方法计算） </w:t>
                      </w:r>
                    </w:p>
                    <w:p>
                      <w:pPr>
                        <w:rPr>
                          <w:rFonts w:ascii="楷体" w:hAnsi="楷体" w:eastAsia="楷体"/>
                        </w:rPr>
                      </w:pPr>
                      <w:r>
                        <w:rPr>
                          <w:rFonts w:ascii="楷体" w:hAnsi="楷体" w:eastAsia="楷体"/>
                        </w:rPr>
                        <w:t xml:space="preserve">老师：（留给学生思考计算和交流答案的时间，直到绝大多数同学都得出结果，随后提问）你是怎么知道是４的？ </w:t>
                      </w:r>
                    </w:p>
                    <w:p>
                      <w:pPr>
                        <w:rPr>
                          <w:rFonts w:ascii="楷体" w:hAnsi="楷体" w:eastAsia="楷体"/>
                        </w:rPr>
                      </w:pPr>
                      <w:r>
                        <w:rPr>
                          <w:rFonts w:ascii="楷体" w:hAnsi="楷体" w:eastAsia="楷体"/>
                        </w:rPr>
                        <w:t xml:space="preserve">学生：比的（学生说出自己比的方法）。 </w:t>
                      </w:r>
                    </w:p>
                    <w:p>
                      <w:pPr>
                        <w:rPr>
                          <w:rFonts w:ascii="楷体" w:hAnsi="楷体" w:eastAsia="楷体"/>
                        </w:rPr>
                      </w:pPr>
                      <w:r>
                        <w:rPr>
                          <w:rFonts w:ascii="楷体" w:hAnsi="楷体" w:eastAsia="楷体"/>
                        </w:rPr>
                        <w:t xml:space="preserve">老师：大家用比的方法做得对不对呢？我们一块来比一下（让男生和女生成对依次坐回原位，最后剩下４个女生）。 </w:t>
                      </w:r>
                    </w:p>
                    <w:p>
                      <w:pPr>
                        <w:rPr>
                          <w:rFonts w:asciiTheme="minorEastAsia" w:hAnsiTheme="minorEastAsia"/>
                        </w:rPr>
                      </w:pPr>
                    </w:p>
                  </w:txbxContent>
                </v:textbox>
                <w10:wrap type="square"/>
              </v:shape>
            </w:pict>
          </mc:Fallback>
        </mc:AlternateContent>
      </w:r>
    </w:p>
    <w:p>
      <w:pPr>
        <w:rPr>
          <w:rFonts w:asciiTheme="minorEastAsia" w:hAnsiTheme="minorEastAsia"/>
          <w:b/>
          <w:bCs/>
          <w:sz w:val="24"/>
        </w:rPr>
      </w:pPr>
      <w:r>
        <w:rPr>
          <w:rFonts w:asciiTheme="minorEastAsia" w:hAnsiTheme="minorEastAsia"/>
          <w:b/>
          <w:bCs/>
          <w:sz w:val="24"/>
        </w:rPr>
        <w:t>问题：请分析以上教学片段中所体现的教学原则和教学方法</w:t>
      </w:r>
      <w:r>
        <w:rPr>
          <w:rFonts w:hint="eastAsia" w:asciiTheme="minorEastAsia" w:hAnsiTheme="minorEastAsia"/>
          <w:b/>
          <w:bCs/>
          <w:sz w:val="24"/>
        </w:rPr>
        <w:t>。</w:t>
      </w:r>
    </w:p>
    <w:p>
      <w:pPr>
        <w:spacing w:line="360" w:lineRule="auto"/>
        <w:jc w:val="left"/>
        <w:rPr>
          <w:rFonts w:asciiTheme="majorEastAsia" w:hAnsiTheme="majorEastAsia" w:eastAsiaTheme="majorEastAsia"/>
          <w:b/>
          <w:bCs/>
          <w:sz w:val="24"/>
          <w:szCs w:val="32"/>
        </w:rPr>
      </w:pPr>
      <w:r>
        <w:rPr>
          <w:rFonts w:hint="eastAsia" w:asciiTheme="majorEastAsia" w:hAnsiTheme="majorEastAsia" w:eastAsiaTheme="majorEastAsia"/>
          <w:b/>
          <w:bCs/>
          <w:sz w:val="24"/>
          <w:szCs w:val="32"/>
        </w:rPr>
        <w:t xml:space="preserve"> </w:t>
      </w: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p>
    <w:p>
      <w:pPr>
        <w:jc w:val="left"/>
        <w:rPr>
          <w:rFonts w:hint="eastAsia"/>
          <w:b/>
          <w:bCs/>
          <w:sz w:val="24"/>
          <w:szCs w:val="32"/>
        </w:rPr>
      </w:pPr>
      <w:r>
        <w:rPr>
          <w:rFonts w:hint="eastAsia" w:ascii="仿宋" w:hAnsi="仿宋" w:eastAsia="仿宋" w:cs="仿宋"/>
          <w:b/>
          <w:bCs/>
          <w:sz w:val="32"/>
          <w:szCs w:val="40"/>
        </w:rPr>
        <mc:AlternateContent>
          <mc:Choice Requires="wps">
            <w:drawing>
              <wp:anchor distT="0" distB="0" distL="114300" distR="114300" simplePos="0" relativeHeight="251665408" behindDoc="0" locked="0" layoutInCell="1" allowOverlap="1">
                <wp:simplePos x="0" y="0"/>
                <wp:positionH relativeFrom="column">
                  <wp:posOffset>-5466715</wp:posOffset>
                </wp:positionH>
                <wp:positionV relativeFrom="paragraph">
                  <wp:posOffset>111760</wp:posOffset>
                </wp:positionV>
                <wp:extent cx="671195" cy="47815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670997" cy="477881"/>
                        </a:xfrm>
                        <a:prstGeom prst="rect">
                          <a:avLst/>
                        </a:prstGeom>
                        <a:solidFill>
                          <a:sysClr val="window" lastClr="FFFFFF"/>
                        </a:solidFill>
                        <a:ln w="6350">
                          <a:noFill/>
                        </a:ln>
                      </wps:spPr>
                      <wps:txbx>
                        <w:txbxContent>
                          <w:p>
                            <w:pPr>
                              <w:rPr>
                                <w:rFonts w:ascii="宋体" w:hAnsi="宋体" w:eastAsia="宋体"/>
                                <w:sz w:val="52"/>
                                <w:szCs w:val="52"/>
                              </w:rPr>
                            </w:pPr>
                            <w:r>
                              <w:rPr>
                                <w:rFonts w:hint="eastAsia" w:ascii="宋体" w:hAnsi="宋体" w:eastAsia="宋体"/>
                                <w:sz w:val="52"/>
                                <w:szCs w:val="52"/>
                              </w:rPr>
                              <w:t>封</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0.45pt;margin-top:8.8pt;height:37.65pt;width:52.85pt;z-index:251665408;mso-width-relative:page;mso-height-relative:page;" fillcolor="#FFFFFF" filled="t" stroked="f" coordsize="21600,21600" o:gfxdata="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DmViJdsAAAALAQAADwAAAAAAAAABACAAAAAiAAAAZHJzL2Rvd25yZXYueG1sUEsBAhQAFAAAAAgA&#10;h07iQFTh2LhbAgAAowQAAA4AAAAAAAAAAQAgAAAAKgEAAGRycy9lMm9Eb2MueG1sUEsFBgAAAAAG&#10;AAYAWQEAAPcFAAAAAA==&#10;">
                <v:fill on="t" focussize="0,0"/>
                <v:stroke on="f" weight="0.5pt"/>
                <v:imagedata o:title=""/>
                <o:lock v:ext="edit" aspectratio="f"/>
                <v:textbox style="layout-flow:vertical;mso-layout-flow-alt:bottom-to-top;">
                  <w:txbxContent>
                    <w:p>
                      <w:pPr>
                        <w:rPr>
                          <w:rFonts w:ascii="宋体" w:hAnsi="宋体" w:eastAsia="宋体"/>
                          <w:sz w:val="52"/>
                          <w:szCs w:val="52"/>
                        </w:rPr>
                      </w:pPr>
                      <w:r>
                        <w:rPr>
                          <w:rFonts w:hint="eastAsia" w:ascii="宋体" w:hAnsi="宋体" w:eastAsia="宋体"/>
                          <w:sz w:val="52"/>
                          <w:szCs w:val="52"/>
                        </w:rPr>
                        <w:t>封</w:t>
                      </w:r>
                    </w:p>
                  </w:txbxContent>
                </v:textbox>
              </v:shape>
            </w:pict>
          </mc:Fallback>
        </mc:AlternateContent>
      </w:r>
    </w:p>
    <w:tbl>
      <w:tblPr>
        <w:tblStyle w:val="5"/>
        <w:tblpPr w:leftFromText="180" w:rightFromText="180" w:vertAnchor="text" w:horzAnchor="margin" w:tblpXSpec="right" w:tblpY="-21"/>
        <w:tblW w:w="2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59" w:type="dxa"/>
          </w:tcPr>
          <w:p>
            <w:pPr>
              <w:jc w:val="left"/>
              <w:rPr>
                <w:b/>
                <w:bCs/>
                <w:sz w:val="24"/>
                <w:szCs w:val="32"/>
              </w:rPr>
            </w:pPr>
            <w:bookmarkStart w:id="1" w:name="_Hlk121490471"/>
            <w:r>
              <w:rPr>
                <w:rFonts w:hint="eastAsia"/>
                <w:b/>
                <w:bCs/>
                <w:sz w:val="24"/>
                <w:szCs w:val="32"/>
              </w:rPr>
              <w:t>得分</w:t>
            </w:r>
          </w:p>
        </w:tc>
        <w:tc>
          <w:tcPr>
            <w:tcW w:w="1257" w:type="dxa"/>
          </w:tcPr>
          <w:p>
            <w:pPr>
              <w:jc w:val="left"/>
              <w:rPr>
                <w:b/>
                <w:bCs/>
                <w:sz w:val="24"/>
                <w:szCs w:val="32"/>
              </w:rPr>
            </w:pPr>
          </w:p>
        </w:tc>
      </w:tr>
      <w:bookmarkEnd w:id="1"/>
    </w:tbl>
    <w:p>
      <w:pPr>
        <w:jc w:val="left"/>
        <w:rPr>
          <w:rFonts w:asciiTheme="minorEastAsia" w:hAnsiTheme="minorEastAsia"/>
          <w:b/>
          <w:bCs/>
          <w:sz w:val="24"/>
          <w:szCs w:val="32"/>
        </w:rPr>
      </w:pPr>
      <w:r>
        <w:rPr>
          <w:rFonts w:hint="eastAsia" w:asciiTheme="minorEastAsia" w:hAnsiTheme="minorEastAsia"/>
          <w:b/>
          <w:bCs/>
          <w:sz w:val="24"/>
          <w:szCs w:val="32"/>
        </w:rPr>
        <w:t>五、论述题（共</w:t>
      </w:r>
      <w:r>
        <w:rPr>
          <w:rFonts w:asciiTheme="minorEastAsia" w:hAnsiTheme="minorEastAsia"/>
          <w:b/>
          <w:bCs/>
          <w:sz w:val="24"/>
          <w:szCs w:val="32"/>
        </w:rPr>
        <w:t>1</w:t>
      </w:r>
      <w:r>
        <w:rPr>
          <w:rFonts w:hint="eastAsia" w:asciiTheme="minorEastAsia" w:hAnsiTheme="minorEastAsia"/>
          <w:b/>
          <w:bCs/>
          <w:sz w:val="24"/>
          <w:szCs w:val="32"/>
        </w:rPr>
        <w:t>题，每题15分）</w:t>
      </w:r>
    </w:p>
    <w:p>
      <w:pPr>
        <w:jc w:val="left"/>
        <w:rPr>
          <w:rFonts w:asciiTheme="minorEastAsia" w:hAnsiTheme="minorEastAsia"/>
          <w:b/>
          <w:bCs/>
          <w:sz w:val="24"/>
          <w:szCs w:val="32"/>
        </w:rPr>
      </w:pPr>
    </w:p>
    <w:p>
      <w:pPr>
        <w:spacing w:line="360" w:lineRule="auto"/>
        <w:ind w:firstLine="482" w:firstLineChars="200"/>
        <w:jc w:val="left"/>
        <w:rPr>
          <w:rFonts w:hint="eastAsia" w:asciiTheme="minorEastAsia" w:hAnsiTheme="minorEastAsia"/>
          <w:b/>
          <w:bCs/>
          <w:sz w:val="24"/>
          <w:szCs w:val="32"/>
        </w:rPr>
      </w:pPr>
      <w:r>
        <w:rPr>
          <w:rFonts w:hint="eastAsia" w:asciiTheme="minorEastAsia" w:hAnsiTheme="minorEastAsia"/>
          <w:b/>
          <w:bCs/>
          <w:sz w:val="24"/>
          <w:szCs w:val="32"/>
        </w:rPr>
        <w:t>请论述皮亚杰认知发展阶段理论的主要观点及其对小学阶段儿童教育的启示。</w:t>
      </w:r>
    </w:p>
    <w:p>
      <w:pPr>
        <w:jc w:val="left"/>
        <w:rPr>
          <w:b/>
          <w:bCs/>
          <w:sz w:val="24"/>
          <w:szCs w:val="32"/>
        </w:rPr>
      </w:pPr>
    </w:p>
    <w:p>
      <w:pPr>
        <w:ind w:firstLine="480" w:firstLineChars="200"/>
        <w:jc w:val="left"/>
        <w:rPr>
          <w:rFonts w:hint="eastAsia" w:asciiTheme="majorEastAsia" w:hAnsiTheme="majorEastAsia" w:eastAsiaTheme="majorEastAsia"/>
          <w:sz w:val="24"/>
          <w:szCs w:val="32"/>
        </w:rPr>
      </w:pPr>
    </w:p>
    <w:sectPr>
      <w:type w:val="continuous"/>
      <w:pgSz w:w="11906" w:h="16838"/>
      <w:pgMar w:top="1080" w:right="1440" w:bottom="108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MjI3ZmEzMWUyNGE4YjA2ZWU4YWEyODIxZWFmMjMifQ=="/>
  </w:docVars>
  <w:rsids>
    <w:rsidRoot w:val="525308BE"/>
    <w:rsid w:val="000309CF"/>
    <w:rsid w:val="000D356F"/>
    <w:rsid w:val="000F5317"/>
    <w:rsid w:val="00180C60"/>
    <w:rsid w:val="001F0D31"/>
    <w:rsid w:val="00273527"/>
    <w:rsid w:val="002A0353"/>
    <w:rsid w:val="0031362C"/>
    <w:rsid w:val="003173E0"/>
    <w:rsid w:val="00344C56"/>
    <w:rsid w:val="00394589"/>
    <w:rsid w:val="003B71F1"/>
    <w:rsid w:val="003E012F"/>
    <w:rsid w:val="004458F7"/>
    <w:rsid w:val="00565941"/>
    <w:rsid w:val="005F6E41"/>
    <w:rsid w:val="00665ED9"/>
    <w:rsid w:val="00701E0D"/>
    <w:rsid w:val="007161A3"/>
    <w:rsid w:val="007B76BF"/>
    <w:rsid w:val="007E7F3A"/>
    <w:rsid w:val="008753A6"/>
    <w:rsid w:val="00884849"/>
    <w:rsid w:val="008B017B"/>
    <w:rsid w:val="008B52C5"/>
    <w:rsid w:val="008C3F81"/>
    <w:rsid w:val="00923AB2"/>
    <w:rsid w:val="009A2033"/>
    <w:rsid w:val="009F7E47"/>
    <w:rsid w:val="00A05BA2"/>
    <w:rsid w:val="00A36404"/>
    <w:rsid w:val="00A77E27"/>
    <w:rsid w:val="00AD6825"/>
    <w:rsid w:val="00AF29FE"/>
    <w:rsid w:val="00B40062"/>
    <w:rsid w:val="00B56AEE"/>
    <w:rsid w:val="00B77CC6"/>
    <w:rsid w:val="00B86C26"/>
    <w:rsid w:val="00BA27D3"/>
    <w:rsid w:val="00C108EE"/>
    <w:rsid w:val="00C21822"/>
    <w:rsid w:val="00D21EEB"/>
    <w:rsid w:val="00D5630F"/>
    <w:rsid w:val="00D72DF5"/>
    <w:rsid w:val="00DA38D8"/>
    <w:rsid w:val="00DB0181"/>
    <w:rsid w:val="00DC04DD"/>
    <w:rsid w:val="00DC6CE0"/>
    <w:rsid w:val="00E37125"/>
    <w:rsid w:val="00E57E3D"/>
    <w:rsid w:val="00EA5CB4"/>
    <w:rsid w:val="00F04475"/>
    <w:rsid w:val="00F16144"/>
    <w:rsid w:val="00F941D5"/>
    <w:rsid w:val="00FF26DA"/>
    <w:rsid w:val="03AF33C7"/>
    <w:rsid w:val="05207CE9"/>
    <w:rsid w:val="0FFDC522"/>
    <w:rsid w:val="2427674E"/>
    <w:rsid w:val="2B45623B"/>
    <w:rsid w:val="3E685486"/>
    <w:rsid w:val="4A541B9F"/>
    <w:rsid w:val="525308BE"/>
    <w:rsid w:val="5FBD9766"/>
    <w:rsid w:val="7AEE12F3"/>
    <w:rsid w:val="7DFA5E18"/>
    <w:rsid w:val="7EBBCBD3"/>
    <w:rsid w:val="7EDFA1EE"/>
    <w:rsid w:val="7F3F766F"/>
    <w:rsid w:val="7FF828A6"/>
    <w:rsid w:val="A37D0DF0"/>
    <w:rsid w:val="DF7FA460"/>
    <w:rsid w:val="EF5FC902"/>
    <w:rsid w:val="F1FFBEBC"/>
    <w:rsid w:val="FDFBA8B3"/>
    <w:rsid w:val="FDFFBE09"/>
    <w:rsid w:val="FE66E8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762</Words>
  <Characters>810</Characters>
  <Lines>32</Lines>
  <Paragraphs>9</Paragraphs>
  <TotalTime>102</TotalTime>
  <ScaleCrop>false</ScaleCrop>
  <LinksUpToDate>false</LinksUpToDate>
  <CharactersWithSpaces>883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2022-12-10T16:40:00Z</dcterms:created>
  <dc:creator>李畅</dc:creator>
  <cp:lastModifiedBy>徐洁</cp:lastModifiedBy>
  <dcterms:modified xsi:type="dcterms:W3CDTF">2022-12-12T11:38:24Z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05BC955D85BA47B9A4B9A93A003745B1</vt:lpwstr>
  </property>
</Properties>
</file>