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2"/>
          <w:szCs w:val="40"/>
        </w:rPr>
      </w:pPr>
      <w:r>
        <w:rPr>
          <w:rFonts w:hint="eastAsia" w:ascii="仿宋" w:hAnsi="仿宋" w:eastAsia="仿宋" w:cs="仿宋"/>
          <w:b/>
          <w:bCs/>
          <w:sz w:val="32"/>
          <w:szCs w:val="40"/>
        </w:rPr>
        <mc:AlternateContent>
          <mc:Choice Requires="wps">
            <w:drawing>
              <wp:anchor distT="0" distB="0" distL="114300" distR="114300" simplePos="0" relativeHeight="251661312" behindDoc="0" locked="0" layoutInCell="1" allowOverlap="1">
                <wp:simplePos x="0" y="0"/>
                <wp:positionH relativeFrom="column">
                  <wp:posOffset>-74930</wp:posOffset>
                </wp:positionH>
                <wp:positionV relativeFrom="paragraph">
                  <wp:posOffset>-358140</wp:posOffset>
                </wp:positionV>
                <wp:extent cx="50165" cy="10002520"/>
                <wp:effectExtent l="0" t="0" r="26035" b="36830"/>
                <wp:wrapNone/>
                <wp:docPr id="6" name="直接连接符 6"/>
                <wp:cNvGraphicFramePr/>
                <a:graphic xmlns:a="http://schemas.openxmlformats.org/drawingml/2006/main">
                  <a:graphicData uri="http://schemas.microsoft.com/office/word/2010/wordprocessingShape">
                    <wps:wsp>
                      <wps:cNvCnPr/>
                      <wps:spPr>
                        <a:xfrm flipH="1">
                          <a:off x="0" y="0"/>
                          <a:ext cx="50334" cy="1000264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5.9pt;margin-top:-28.2pt;height:787.6pt;width:3.95pt;z-index:251661312;mso-width-relative:page;mso-height-relative:page;" filled="f" stroked="t" coordsize="21600,21600" o:gfxdata="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vp5cvYAAAACwEAAA8AAAAAAAAAAQAgAAAAIgAAAGRycy9kb3ducmV2LnhtbFBLAQIUABQA&#10;AAAIAIdO4kCrGKEG8AEAAMEDAAAOAAAAAAAAAAEAIAAAACcBAABkcnMvZTJvRG9jLnhtbFBLBQYA&#10;AAAABgAGAFkBAACJBQAAAAA=&#10;">
                <v:fill on="f" focussize="0,0"/>
                <v:stroke weight="1pt" color="#000000 [3213]" miterlimit="8" joinstyle="miter"/>
                <v:imagedata o:title=""/>
                <o:lock v:ext="edit" aspectratio="f"/>
              </v:line>
            </w:pict>
          </mc:Fallback>
        </mc:AlternateContent>
      </w:r>
      <w:r>
        <w:rPr>
          <w:rFonts w:hint="eastAsia" w:ascii="仿宋" w:hAnsi="仿宋" w:eastAsia="仿宋" w:cs="仿宋"/>
          <w:b/>
          <w:bCs/>
          <w:sz w:val="32"/>
          <w:szCs w:val="40"/>
        </w:rPr>
        <mc:AlternateContent>
          <mc:Choice Requires="wps">
            <w:drawing>
              <wp:anchor distT="0" distB="0" distL="114300" distR="114300" simplePos="0" relativeHeight="251659264" behindDoc="0" locked="0" layoutInCell="1" allowOverlap="1">
                <wp:simplePos x="0" y="0"/>
                <wp:positionH relativeFrom="column">
                  <wp:posOffset>-720725</wp:posOffset>
                </wp:positionH>
                <wp:positionV relativeFrom="paragraph">
                  <wp:posOffset>-894715</wp:posOffset>
                </wp:positionV>
                <wp:extent cx="1535430" cy="996442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535186" cy="9964420"/>
                        </a:xfrm>
                        <a:prstGeom prst="rect">
                          <a:avLst/>
                        </a:prstGeom>
                        <a:noFill/>
                        <a:ln w="6350">
                          <a:noFill/>
                        </a:ln>
                      </wps:spPr>
                      <wps:txbx>
                        <w:txbxContent>
                          <w:p>
                            <w:pPr>
                              <w:rPr>
                                <w:sz w:val="24"/>
                                <w:szCs w:val="32"/>
                                <w:u w:val="single"/>
                              </w:rPr>
                            </w:pPr>
                            <w:r>
                              <w:rPr>
                                <w:rFonts w:hint="eastAsia"/>
                                <w:sz w:val="24"/>
                                <w:szCs w:val="32"/>
                              </w:rPr>
                              <w:t xml:space="preserve"> </w:t>
                            </w:r>
                            <w:r>
                              <w:rPr>
                                <w:sz w:val="24"/>
                                <w:szCs w:val="32"/>
                              </w:rPr>
                              <w:t xml:space="preserve">   </w:t>
                            </w:r>
                            <w:r>
                              <w:rPr>
                                <w:rFonts w:hint="eastAsia"/>
                                <w:sz w:val="24"/>
                                <w:szCs w:val="32"/>
                              </w:rPr>
                              <w:t>班级：</w:t>
                            </w:r>
                            <w:r>
                              <w:rPr>
                                <w:sz w:val="24"/>
                                <w:szCs w:val="32"/>
                                <w:u w:val="single"/>
                              </w:rPr>
                              <w:t xml:space="preserve">                         </w:t>
                            </w:r>
                            <w:r>
                              <w:rPr>
                                <w:sz w:val="24"/>
                                <w:szCs w:val="32"/>
                              </w:rPr>
                              <w:t xml:space="preserve">       </w:t>
                            </w:r>
                            <w:r>
                              <w:rPr>
                                <w:rFonts w:hint="eastAsia"/>
                                <w:sz w:val="24"/>
                                <w:szCs w:val="32"/>
                              </w:rPr>
                              <w:t>学号：</w:t>
                            </w:r>
                            <w:r>
                              <w:rPr>
                                <w:rFonts w:hint="eastAsia"/>
                                <w:sz w:val="24"/>
                                <w:szCs w:val="32"/>
                                <w:u w:val="single"/>
                              </w:rPr>
                              <w:t xml:space="preserve"> </w:t>
                            </w:r>
                            <w:r>
                              <w:rPr>
                                <w:sz w:val="24"/>
                                <w:szCs w:val="32"/>
                                <w:u w:val="single"/>
                              </w:rPr>
                              <w:t xml:space="preserve">                          </w:t>
                            </w:r>
                            <w:r>
                              <w:rPr>
                                <w:sz w:val="24"/>
                                <w:szCs w:val="32"/>
                              </w:rPr>
                              <w:t xml:space="preserve">        </w:t>
                            </w:r>
                            <w:r>
                              <w:rPr>
                                <w:rFonts w:hint="eastAsia"/>
                                <w:sz w:val="24"/>
                                <w:szCs w:val="32"/>
                              </w:rPr>
                              <w:t>姓名：</w:t>
                            </w:r>
                            <w:r>
                              <w:rPr>
                                <w:rFonts w:hint="eastAsia"/>
                                <w:sz w:val="24"/>
                                <w:szCs w:val="32"/>
                                <w:u w:val="single"/>
                              </w:rPr>
                              <w:t xml:space="preserve"> </w:t>
                            </w:r>
                            <w:r>
                              <w:rPr>
                                <w:sz w:val="24"/>
                                <w:szCs w:val="32"/>
                                <w:u w:val="single"/>
                              </w:rPr>
                              <w:t xml:space="preserve">                      </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5pt;margin-top:-70.45pt;height:784.6pt;width:120.9pt;z-index:251659264;mso-width-relative:page;mso-height-relative:page;" filled="f" stroked="f" coordsize="21600,21600" o:gfxdata="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6ryNdoAAAAOAQAADwAAAAAAAAABACAAAAAiAAAA&#10;ZHJzL2Rvd25yZXYueG1sUEsBAhQAFAAAAAgAh07iQJjt4b8+AgAAagQAAA4AAAAAAAAAAQAgAAAA&#10;KQEAAGRycy9lMm9Eb2MueG1sUEsFBgAAAAAGAAYAWQEAANkFAAAAAA==&#10;">
                <v:fill on="f" focussize="0,0"/>
                <v:stroke on="f" weight="0.5pt"/>
                <v:imagedata o:title=""/>
                <o:lock v:ext="edit" aspectratio="f"/>
                <v:textbox style="layout-flow:vertical;mso-layout-flow-alt:bottom-to-top;">
                  <w:txbxContent>
                    <w:p>
                      <w:pPr>
                        <w:rPr>
                          <w:sz w:val="24"/>
                          <w:szCs w:val="32"/>
                          <w:u w:val="single"/>
                        </w:rPr>
                      </w:pPr>
                      <w:r>
                        <w:rPr>
                          <w:rFonts w:hint="eastAsia"/>
                          <w:sz w:val="24"/>
                          <w:szCs w:val="32"/>
                        </w:rPr>
                        <w:t xml:space="preserve"> </w:t>
                      </w:r>
                      <w:r>
                        <w:rPr>
                          <w:sz w:val="24"/>
                          <w:szCs w:val="32"/>
                        </w:rPr>
                        <w:t xml:space="preserve">   </w:t>
                      </w:r>
                      <w:r>
                        <w:rPr>
                          <w:rFonts w:hint="eastAsia"/>
                          <w:sz w:val="24"/>
                          <w:szCs w:val="32"/>
                        </w:rPr>
                        <w:t>班级：</w:t>
                      </w:r>
                      <w:r>
                        <w:rPr>
                          <w:sz w:val="24"/>
                          <w:szCs w:val="32"/>
                          <w:u w:val="single"/>
                        </w:rPr>
                        <w:t xml:space="preserve">                         </w:t>
                      </w:r>
                      <w:r>
                        <w:rPr>
                          <w:sz w:val="24"/>
                          <w:szCs w:val="32"/>
                        </w:rPr>
                        <w:t xml:space="preserve">       </w:t>
                      </w:r>
                      <w:r>
                        <w:rPr>
                          <w:rFonts w:hint="eastAsia"/>
                          <w:sz w:val="24"/>
                          <w:szCs w:val="32"/>
                        </w:rPr>
                        <w:t>学号：</w:t>
                      </w:r>
                      <w:r>
                        <w:rPr>
                          <w:rFonts w:hint="eastAsia"/>
                          <w:sz w:val="24"/>
                          <w:szCs w:val="32"/>
                          <w:u w:val="single"/>
                        </w:rPr>
                        <w:t xml:space="preserve"> </w:t>
                      </w:r>
                      <w:r>
                        <w:rPr>
                          <w:sz w:val="24"/>
                          <w:szCs w:val="32"/>
                          <w:u w:val="single"/>
                        </w:rPr>
                        <w:t xml:space="preserve">                          </w:t>
                      </w:r>
                      <w:r>
                        <w:rPr>
                          <w:sz w:val="24"/>
                          <w:szCs w:val="32"/>
                        </w:rPr>
                        <w:t xml:space="preserve">        </w:t>
                      </w:r>
                      <w:r>
                        <w:rPr>
                          <w:rFonts w:hint="eastAsia"/>
                          <w:sz w:val="24"/>
                          <w:szCs w:val="32"/>
                        </w:rPr>
                        <w:t>姓名：</w:t>
                      </w:r>
                      <w:r>
                        <w:rPr>
                          <w:rFonts w:hint="eastAsia"/>
                          <w:sz w:val="24"/>
                          <w:szCs w:val="32"/>
                          <w:u w:val="single"/>
                        </w:rPr>
                        <w:t xml:space="preserve"> </w:t>
                      </w:r>
                      <w:r>
                        <w:rPr>
                          <w:sz w:val="24"/>
                          <w:szCs w:val="32"/>
                          <w:u w:val="single"/>
                        </w:rPr>
                        <w:t xml:space="preserve">                      </w:t>
                      </w:r>
                    </w:p>
                  </w:txbxContent>
                </v:textbox>
              </v:shape>
            </w:pict>
          </mc:Fallback>
        </mc:AlternateContent>
      </w:r>
      <w:r>
        <w:rPr>
          <w:rFonts w:hint="eastAsia" w:ascii="仿宋" w:hAnsi="仿宋" w:eastAsia="仿宋" w:cs="仿宋"/>
          <w:b/>
          <w:bCs/>
          <w:sz w:val="32"/>
          <w:szCs w:val="40"/>
        </w:rPr>
        <mc:AlternateContent>
          <mc:Choice Requires="wps">
            <w:drawing>
              <wp:anchor distT="0" distB="0" distL="114300" distR="114300" simplePos="0" relativeHeight="251664384" behindDoc="0" locked="0" layoutInCell="1" allowOverlap="1">
                <wp:simplePos x="0" y="0"/>
                <wp:positionH relativeFrom="column">
                  <wp:posOffset>-467360</wp:posOffset>
                </wp:positionH>
                <wp:positionV relativeFrom="paragraph">
                  <wp:posOffset>-172720</wp:posOffset>
                </wp:positionV>
                <wp:extent cx="671195" cy="4781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670997" cy="477881"/>
                        </a:xfrm>
                        <a:prstGeom prst="rect">
                          <a:avLst/>
                        </a:prstGeom>
                        <a:solidFill>
                          <a:sysClr val="window" lastClr="FFFFFF"/>
                        </a:solidFill>
                        <a:ln w="6350">
                          <a:noFill/>
                        </a:ln>
                      </wps:spPr>
                      <wps:txbx>
                        <w:txbxContent>
                          <w:p>
                            <w:pPr>
                              <w:rPr>
                                <w:rFonts w:ascii="宋体" w:hAnsi="宋体" w:eastAsia="宋体"/>
                                <w:sz w:val="52"/>
                                <w:szCs w:val="52"/>
                              </w:rPr>
                            </w:pPr>
                            <w:r>
                              <w:rPr>
                                <w:rFonts w:hint="eastAsia" w:ascii="宋体" w:hAnsi="宋体" w:eastAsia="宋体"/>
                                <w:sz w:val="52"/>
                                <w:szCs w:val="52"/>
                              </w:rPr>
                              <w:t>线</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8pt;margin-top:-13.6pt;height:37.65pt;width:52.85pt;z-index:251664384;mso-width-relative:page;mso-height-relative:page;" fillcolor="#FFFFFF" filled="t" stroked="f" coordsize="21600,21600" o:gfxdata="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4&#10;kFWU2gAAAAkBAAAPAAAAAAAAAAEAIAAAACIAAABkcnMvZG93bnJldi54bWxQSwECFAAUAAAACACH&#10;TuJAFtGsAFsCAACjBAAADgAAAAAAAAABACAAAAApAQAAZHJzL2Uyb0RvYy54bWxQSwUGAAAAAAYA&#10;BgBZAQAA9gUAAAAA&#10;">
                <v:fill on="t" focussize="0,0"/>
                <v:stroke on="f" weight="0.5pt"/>
                <v:imagedata o:title=""/>
                <o:lock v:ext="edit" aspectratio="f"/>
                <v:textbox style="layout-flow:vertical;mso-layout-flow-alt:bottom-to-top;">
                  <w:txbxContent>
                    <w:p>
                      <w:pPr>
                        <w:rPr>
                          <w:rFonts w:ascii="宋体" w:hAnsi="宋体" w:eastAsia="宋体"/>
                          <w:sz w:val="52"/>
                          <w:szCs w:val="52"/>
                        </w:rPr>
                      </w:pPr>
                      <w:r>
                        <w:rPr>
                          <w:rFonts w:hint="eastAsia" w:ascii="宋体" w:hAnsi="宋体" w:eastAsia="宋体"/>
                          <w:sz w:val="52"/>
                          <w:szCs w:val="52"/>
                        </w:rPr>
                        <w:t>线</w:t>
                      </w:r>
                    </w:p>
                  </w:txbxContent>
                </v:textbox>
              </v:shape>
            </w:pict>
          </mc:Fallback>
        </mc:AlternateContent>
      </w:r>
      <w:r>
        <w:rPr>
          <w:rFonts w:hint="eastAsia" w:ascii="仿宋" w:hAnsi="仿宋" w:eastAsia="仿宋" w:cs="仿宋"/>
          <w:b/>
          <w:bCs/>
          <w:sz w:val="32"/>
          <w:szCs w:val="40"/>
        </w:rPr>
        <w:t>《小学教育学》</w:t>
      </w:r>
    </w:p>
    <w:p>
      <w:pPr>
        <w:jc w:val="center"/>
        <w:rPr>
          <w:rFonts w:hint="default" w:ascii="仿宋" w:hAnsi="仿宋" w:eastAsia="仿宋" w:cs="仿宋"/>
          <w:b/>
          <w:bCs/>
          <w:sz w:val="32"/>
          <w:szCs w:val="40"/>
          <w:lang w:val="en-US" w:eastAsia="zh-CN"/>
        </w:rPr>
      </w:pPr>
      <w:r>
        <w:rPr>
          <w:rFonts w:hint="eastAsia" w:ascii="仿宋" w:hAnsi="仿宋" w:eastAsia="仿宋" w:cs="仿宋"/>
          <w:b/>
          <w:bCs/>
          <w:sz w:val="32"/>
          <w:szCs w:val="40"/>
        </w:rPr>
        <mc:AlternateContent>
          <mc:Choice Requires="wps">
            <w:drawing>
              <wp:anchor distT="0" distB="0" distL="114300" distR="114300" simplePos="0" relativeHeight="251663360" behindDoc="0" locked="0" layoutInCell="1" allowOverlap="1">
                <wp:simplePos x="0" y="0"/>
                <wp:positionH relativeFrom="column">
                  <wp:posOffset>-586105</wp:posOffset>
                </wp:positionH>
                <wp:positionV relativeFrom="paragraph">
                  <wp:posOffset>2658745</wp:posOffset>
                </wp:positionV>
                <wp:extent cx="671195" cy="478155"/>
                <wp:effectExtent l="0" t="0" r="0" b="0"/>
                <wp:wrapNone/>
                <wp:docPr id="8" name="文本框 8"/>
                <wp:cNvGraphicFramePr/>
                <a:graphic xmlns:a="http://schemas.openxmlformats.org/drawingml/2006/main">
                  <a:graphicData uri="http://schemas.microsoft.com/office/word/2010/wordprocessingShape">
                    <wps:wsp>
                      <wps:cNvSpPr txBox="1"/>
                      <wps:spPr>
                        <a:xfrm>
                          <a:off x="0" y="0"/>
                          <a:ext cx="670997" cy="477881"/>
                        </a:xfrm>
                        <a:prstGeom prst="rect">
                          <a:avLst/>
                        </a:prstGeom>
                        <a:solidFill>
                          <a:sysClr val="window" lastClr="FFFFFF"/>
                        </a:solidFill>
                        <a:ln w="6350">
                          <a:noFill/>
                        </a:ln>
                      </wps:spPr>
                      <wps:txbx>
                        <w:txbxContent>
                          <w:p>
                            <w:pPr>
                              <w:rPr>
                                <w:rFonts w:ascii="宋体" w:hAnsi="宋体" w:eastAsia="宋体"/>
                                <w:sz w:val="52"/>
                                <w:szCs w:val="52"/>
                              </w:rPr>
                            </w:pPr>
                            <w:r>
                              <w:rPr>
                                <w:rFonts w:hint="eastAsia" w:ascii="宋体" w:hAnsi="宋体" w:eastAsia="宋体"/>
                                <w:sz w:val="52"/>
                                <w:szCs w:val="52"/>
                              </w:rPr>
                              <w:t>封</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6.15pt;margin-top:209.35pt;height:37.65pt;width:52.85pt;z-index:251663360;mso-width-relative:page;mso-height-relative:page;" fillcolor="#FFFFFF" filled="t" stroked="f" coordsize="21600,21600" o:gfxdata="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iVE4AdsAAAAKAQAADwAAAAAAAAABACAAAAAiAAAAZHJzL2Rvd25yZXYueG1sUEsBAhQAFAAAAAgA&#10;h07iQIJYjiNbAgAAoQQAAA4AAAAAAAAAAQAgAAAAKgEAAGRycy9lMm9Eb2MueG1sUEsFBgAAAAAG&#10;AAYAWQEAAPcFAAAAAA==&#10;">
                <v:fill on="t" focussize="0,0"/>
                <v:stroke on="f" weight="0.5pt"/>
                <v:imagedata o:title=""/>
                <o:lock v:ext="edit" aspectratio="f"/>
                <v:textbox style="layout-flow:vertical;mso-layout-flow-alt:bottom-to-top;">
                  <w:txbxContent>
                    <w:p>
                      <w:pPr>
                        <w:rPr>
                          <w:rFonts w:ascii="宋体" w:hAnsi="宋体" w:eastAsia="宋体"/>
                          <w:sz w:val="52"/>
                          <w:szCs w:val="52"/>
                        </w:rPr>
                      </w:pPr>
                      <w:r>
                        <w:rPr>
                          <w:rFonts w:hint="eastAsia" w:ascii="宋体" w:hAnsi="宋体" w:eastAsia="宋体"/>
                          <w:sz w:val="52"/>
                          <w:szCs w:val="52"/>
                        </w:rPr>
                        <w:t>封</w:t>
                      </w:r>
                    </w:p>
                  </w:txbxContent>
                </v:textbox>
              </v:shape>
            </w:pict>
          </mc:Fallback>
        </mc:AlternateContent>
      </w:r>
      <w:r>
        <w:rPr>
          <w:rFonts w:hint="eastAsia" w:ascii="仿宋" w:hAnsi="仿宋" w:eastAsia="仿宋" w:cs="仿宋"/>
          <w:b/>
          <w:bCs/>
          <w:sz w:val="32"/>
          <w:szCs w:val="40"/>
        </w:rPr>
        <mc:AlternateContent>
          <mc:Choice Requires="wps">
            <w:drawing>
              <wp:anchor distT="0" distB="0" distL="114300" distR="114300" simplePos="0" relativeHeight="251662336" behindDoc="0" locked="0" layoutInCell="1" allowOverlap="1">
                <wp:simplePos x="0" y="0"/>
                <wp:positionH relativeFrom="column">
                  <wp:posOffset>-544830</wp:posOffset>
                </wp:positionH>
                <wp:positionV relativeFrom="paragraph">
                  <wp:posOffset>5913755</wp:posOffset>
                </wp:positionV>
                <wp:extent cx="671195" cy="478155"/>
                <wp:effectExtent l="0" t="0" r="0" b="0"/>
                <wp:wrapNone/>
                <wp:docPr id="7" name="文本框 7"/>
                <wp:cNvGraphicFramePr/>
                <a:graphic xmlns:a="http://schemas.openxmlformats.org/drawingml/2006/main">
                  <a:graphicData uri="http://schemas.microsoft.com/office/word/2010/wordprocessingShape">
                    <wps:wsp>
                      <wps:cNvSpPr txBox="1"/>
                      <wps:spPr>
                        <a:xfrm>
                          <a:off x="0" y="0"/>
                          <a:ext cx="670997" cy="477881"/>
                        </a:xfrm>
                        <a:prstGeom prst="rect">
                          <a:avLst/>
                        </a:prstGeom>
                        <a:solidFill>
                          <a:schemeClr val="bg1"/>
                        </a:solidFill>
                        <a:ln w="6350">
                          <a:noFill/>
                        </a:ln>
                      </wps:spPr>
                      <wps:txbx>
                        <w:txbxContent>
                          <w:p>
                            <w:pPr>
                              <w:rPr>
                                <w:rFonts w:ascii="宋体" w:hAnsi="宋体" w:eastAsia="宋体"/>
                                <w:sz w:val="52"/>
                                <w:szCs w:val="52"/>
                              </w:rPr>
                            </w:pPr>
                            <w:r>
                              <w:rPr>
                                <w:rFonts w:hint="eastAsia" w:ascii="宋体" w:hAnsi="宋体" w:eastAsia="宋体"/>
                                <w:sz w:val="52"/>
                                <w:szCs w:val="52"/>
                              </w:rPr>
                              <w:t>密</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9pt;margin-top:465.65pt;height:37.65pt;width:52.85pt;z-index:251662336;mso-width-relative:page;mso-height-relative:page;" fillcolor="#FFFFFF [3212]" filled="t" stroked="f" coordsize="21600,21600" o:gfxdata="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HHw/lNsAAAAL&#10;AQAADwAAAAAAAAABACAAAAAiAAAAZHJzL2Rvd25yZXYueG1sUEsBAhQAFAAAAAgAh07iQDptrkJS&#10;AgAAkQQAAA4AAAAAAAAAAQAgAAAAKgEAAGRycy9lMm9Eb2MueG1sUEsFBgAAAAAGAAYAWQEAAO4F&#10;AAAAAA==&#10;">
                <v:fill on="t" focussize="0,0"/>
                <v:stroke on="f" weight="0.5pt"/>
                <v:imagedata o:title=""/>
                <o:lock v:ext="edit" aspectratio="f"/>
                <v:textbox style="layout-flow:vertical;mso-layout-flow-alt:bottom-to-top;">
                  <w:txbxContent>
                    <w:p>
                      <w:pPr>
                        <w:rPr>
                          <w:rFonts w:ascii="宋体" w:hAnsi="宋体" w:eastAsia="宋体"/>
                          <w:sz w:val="52"/>
                          <w:szCs w:val="52"/>
                        </w:rPr>
                      </w:pPr>
                      <w:r>
                        <w:rPr>
                          <w:rFonts w:hint="eastAsia" w:ascii="宋体" w:hAnsi="宋体" w:eastAsia="宋体"/>
                          <w:sz w:val="52"/>
                          <w:szCs w:val="52"/>
                        </w:rPr>
                        <w:t>密</w:t>
                      </w:r>
                    </w:p>
                  </w:txbxContent>
                </v:textbox>
              </v:shape>
            </w:pict>
          </mc:Fallback>
        </mc:AlternateContent>
      </w:r>
      <w:r>
        <w:rPr>
          <w:rFonts w:asciiTheme="majorEastAsia" w:hAnsiTheme="majorEastAsia" w:eastAsiaTheme="majorEastAsia"/>
          <w:sz w:val="24"/>
          <w:szCs w:val="32"/>
        </w:rPr>
        <mc:AlternateContent>
          <mc:Choice Requires="wps">
            <w:drawing>
              <wp:anchor distT="45720" distB="45720" distL="114300" distR="114300" simplePos="0" relativeHeight="251660288" behindDoc="0" locked="0" layoutInCell="1" allowOverlap="1">
                <wp:simplePos x="0" y="0"/>
                <wp:positionH relativeFrom="column">
                  <wp:posOffset>197485</wp:posOffset>
                </wp:positionH>
                <wp:positionV relativeFrom="paragraph">
                  <wp:posOffset>1305560</wp:posOffset>
                </wp:positionV>
                <wp:extent cx="6161405" cy="7069455"/>
                <wp:effectExtent l="0" t="0" r="0" b="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161405" cy="7069455"/>
                        </a:xfrm>
                        <a:prstGeom prst="rect">
                          <a:avLst/>
                        </a:prstGeom>
                        <a:noFill/>
                        <a:ln w="9525">
                          <a:noFill/>
                          <a:miter lim="800000"/>
                        </a:ln>
                      </wps:spPr>
                      <wps:txbx>
                        <w:txbxContent>
                          <w:tbl>
                            <w:tblPr>
                              <w:tblStyle w:val="5"/>
                              <w:tblW w:w="2216" w:type="dxa"/>
                              <w:tblInd w:w="66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jc w:val="left"/>
                                    <w:rPr>
                                      <w:b/>
                                      <w:bCs/>
                                      <w:sz w:val="24"/>
                                      <w:szCs w:val="32"/>
                                    </w:rPr>
                                  </w:pPr>
                                  <w:bookmarkStart w:id="2" w:name="_Hlk121488215"/>
                                  <w:r>
                                    <w:rPr>
                                      <w:rFonts w:hint="eastAsia"/>
                                      <w:b/>
                                      <w:bCs/>
                                      <w:sz w:val="28"/>
                                      <w:szCs w:val="36"/>
                                    </w:rPr>
                                    <w:t>得分</w:t>
                                  </w:r>
                                </w:p>
                              </w:tc>
                              <w:tc>
                                <w:tcPr>
                                  <w:tcW w:w="1257" w:type="dxa"/>
                                </w:tcPr>
                                <w:p>
                                  <w:pPr>
                                    <w:jc w:val="left"/>
                                    <w:rPr>
                                      <w:b/>
                                      <w:bCs/>
                                      <w:sz w:val="24"/>
                                      <w:szCs w:val="32"/>
                                    </w:rPr>
                                  </w:pPr>
                                </w:p>
                              </w:tc>
                            </w:tr>
                            <w:bookmarkEnd w:id="2"/>
                          </w:tbl>
                          <w:p>
                            <w:pPr>
                              <w:tabs>
                                <w:tab w:val="left" w:pos="312"/>
                              </w:tabs>
                              <w:rPr>
                                <w:b/>
                                <w:bCs/>
                                <w:sz w:val="28"/>
                                <w:szCs w:val="36"/>
                              </w:rPr>
                            </w:pPr>
                            <w:r>
                              <w:rPr>
                                <w:rFonts w:hint="eastAsia"/>
                                <w:b/>
                                <w:bCs/>
                                <w:sz w:val="28"/>
                                <w:szCs w:val="36"/>
                              </w:rPr>
                              <w:t>一、选择题（共15题，每题2分）</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w:t>
                            </w:r>
                            <w:r>
                              <w:rPr>
                                <w:rFonts w:hint="eastAsia" w:asciiTheme="majorEastAsia" w:hAnsiTheme="majorEastAsia" w:eastAsiaTheme="majorEastAsia"/>
                                <w:sz w:val="24"/>
                                <w:szCs w:val="32"/>
                              </w:rPr>
                              <w:t xml:space="preserve">小学教育的对象为（ </w:t>
                            </w:r>
                            <w:r>
                              <w:rPr>
                                <w:rFonts w:hint="default" w:asciiTheme="majorEastAsia" w:hAnsiTheme="majorEastAsia" w:eastAsiaTheme="majorEastAsia"/>
                                <w:sz w:val="24"/>
                                <w:szCs w:val="32"/>
                              </w:rPr>
                              <w:t>C</w:t>
                            </w:r>
                            <w:r>
                              <w:rPr>
                                <w:rFonts w:hint="eastAsia" w:asciiTheme="majorEastAsia" w:hAnsiTheme="majorEastAsia" w:eastAsiaTheme="majorEastAsia"/>
                                <w:sz w:val="24"/>
                                <w:szCs w:val="32"/>
                              </w:rPr>
                              <w:t xml:space="preserve"> ）的学龄儿童。</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A.0-3</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B. 3-6</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C.6-12</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D.6-13</w:t>
                            </w:r>
                            <w:r>
                              <w:rPr>
                                <w:rFonts w:hint="eastAsia" w:asciiTheme="majorEastAsia" w:hAnsiTheme="majorEastAsia" w:eastAsiaTheme="majorEastAsia"/>
                                <w:sz w:val="24"/>
                                <w:szCs w:val="32"/>
                              </w:rPr>
                              <w:t>岁</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2.</w:t>
                            </w:r>
                            <w:r>
                              <w:rPr>
                                <w:rFonts w:hint="eastAsia" w:asciiTheme="majorEastAsia" w:hAnsiTheme="majorEastAsia" w:eastAsiaTheme="majorEastAsia"/>
                                <w:sz w:val="24"/>
                                <w:szCs w:val="32"/>
                              </w:rPr>
                              <w:t xml:space="preserve">制约教育发展规模和速度的主要因素是（ </w:t>
                            </w:r>
                            <w:r>
                              <w:rPr>
                                <w:rFonts w:hint="default" w:asciiTheme="majorEastAsia" w:hAnsiTheme="majorEastAsia" w:eastAsiaTheme="majorEastAsia"/>
                                <w:sz w:val="24"/>
                                <w:szCs w:val="32"/>
                              </w:rPr>
                              <w:t>B</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政治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经济  </w:t>
                            </w:r>
                            <w:r>
                              <w:rPr>
                                <w:rFonts w:asciiTheme="majorEastAsia" w:hAnsiTheme="majorEastAsia" w:eastAsiaTheme="majorEastAsia"/>
                                <w:sz w:val="24"/>
                                <w:szCs w:val="32"/>
                              </w:rPr>
                              <w:t xml:space="preserve"> C.</w:t>
                            </w:r>
                            <w:r>
                              <w:rPr>
                                <w:rFonts w:hint="eastAsia" w:asciiTheme="majorEastAsia" w:hAnsiTheme="majorEastAsia" w:eastAsiaTheme="majorEastAsia"/>
                                <w:sz w:val="24"/>
                                <w:szCs w:val="32"/>
                              </w:rPr>
                              <w:t xml:space="preserve">文化   </w:t>
                            </w:r>
                            <w:r>
                              <w:rPr>
                                <w:rFonts w:asciiTheme="majorEastAsia" w:hAnsiTheme="majorEastAsia" w:eastAsiaTheme="majorEastAsia"/>
                                <w:sz w:val="24"/>
                                <w:szCs w:val="32"/>
                              </w:rPr>
                              <w:t>D.</w:t>
                            </w:r>
                            <w:r>
                              <w:rPr>
                                <w:rFonts w:hint="eastAsia" w:asciiTheme="majorEastAsia" w:hAnsiTheme="majorEastAsia" w:eastAsiaTheme="majorEastAsia"/>
                                <w:sz w:val="24"/>
                                <w:szCs w:val="32"/>
                              </w:rPr>
                              <w:t>人口</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3.</w:t>
                            </w:r>
                            <w:r>
                              <w:rPr>
                                <w:rFonts w:hint="eastAsia" w:asciiTheme="majorEastAsia" w:hAnsiTheme="majorEastAsia" w:eastAsiaTheme="majorEastAsia"/>
                                <w:sz w:val="24"/>
                                <w:szCs w:val="32"/>
                              </w:rPr>
                              <w:t xml:space="preserve">“只有受过恰当的教育之后，人才能成为一个人。”这表明教育的本质是（ </w:t>
                            </w:r>
                            <w:r>
                              <w:rPr>
                                <w:rFonts w:hint="default" w:asciiTheme="majorEastAsia" w:hAnsiTheme="majorEastAsia" w:eastAsiaTheme="majorEastAsia"/>
                                <w:sz w:val="24"/>
                                <w:szCs w:val="32"/>
                              </w:rPr>
                              <w:t>B</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传递社会经验的活动</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培养人的社会实践活动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C.</w:t>
                            </w:r>
                            <w:r>
                              <w:rPr>
                                <w:rFonts w:hint="eastAsia" w:asciiTheme="majorEastAsia" w:hAnsiTheme="majorEastAsia" w:eastAsiaTheme="majorEastAsia"/>
                                <w:sz w:val="24"/>
                                <w:szCs w:val="32"/>
                              </w:rPr>
                              <w:t xml:space="preserve">传递人类文化的活动 </w:t>
                            </w:r>
                            <w:r>
                              <w:rPr>
                                <w:rFonts w:asciiTheme="majorEastAsia" w:hAnsiTheme="majorEastAsia" w:eastAsiaTheme="majorEastAsia"/>
                                <w:sz w:val="24"/>
                                <w:szCs w:val="32"/>
                              </w:rPr>
                              <w:t xml:space="preserve">  D.</w:t>
                            </w:r>
                            <w:r>
                              <w:rPr>
                                <w:rFonts w:hint="eastAsia" w:asciiTheme="majorEastAsia" w:hAnsiTheme="majorEastAsia" w:eastAsiaTheme="majorEastAsia"/>
                                <w:sz w:val="24"/>
                                <w:szCs w:val="32"/>
                              </w:rPr>
                              <w:t>保存人类文明的活动</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4.</w:t>
                            </w:r>
                            <w:r>
                              <w:rPr>
                                <w:rFonts w:hint="eastAsia" w:asciiTheme="majorEastAsia" w:hAnsiTheme="majorEastAsia" w:eastAsiaTheme="majorEastAsia"/>
                                <w:sz w:val="24"/>
                                <w:szCs w:val="32"/>
                              </w:rPr>
                              <w:t xml:space="preserve">具体规定国家各级各类学校性质、任务、入学条件，修业年限以及彼此之间的关系的是（ </w:t>
                            </w:r>
                            <w:r>
                              <w:rPr>
                                <w:rFonts w:hint="default" w:asciiTheme="majorEastAsia" w:hAnsiTheme="majorEastAsia" w:eastAsiaTheme="majorEastAsia"/>
                                <w:sz w:val="24"/>
                                <w:szCs w:val="32"/>
                              </w:rPr>
                              <w:t>A</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学制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培养目标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教育方针   </w:t>
                            </w:r>
                            <w:r>
                              <w:rPr>
                                <w:rFonts w:asciiTheme="majorEastAsia" w:hAnsiTheme="majorEastAsia" w:eastAsiaTheme="majorEastAsia"/>
                                <w:sz w:val="24"/>
                                <w:szCs w:val="32"/>
                              </w:rPr>
                              <w:t>D.</w:t>
                            </w:r>
                            <w:r>
                              <w:rPr>
                                <w:rFonts w:hint="eastAsia" w:asciiTheme="majorEastAsia" w:hAnsiTheme="majorEastAsia" w:eastAsiaTheme="majorEastAsia"/>
                                <w:sz w:val="24"/>
                                <w:szCs w:val="32"/>
                              </w:rPr>
                              <w:t>课程计划</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5.</w:t>
                            </w:r>
                            <w:r>
                              <w:rPr>
                                <w:rFonts w:hint="eastAsia" w:asciiTheme="majorEastAsia" w:hAnsiTheme="majorEastAsia" w:eastAsiaTheme="majorEastAsia"/>
                                <w:sz w:val="24"/>
                                <w:szCs w:val="32"/>
                              </w:rPr>
                              <w:t xml:space="preserve">在我国近代教育史上，以美国学制为蓝本，强调适应社会发展需要的学制是（ </w:t>
                            </w:r>
                            <w:r>
                              <w:rPr>
                                <w:rFonts w:hint="default" w:asciiTheme="majorEastAsia" w:hAnsiTheme="majorEastAsia" w:eastAsiaTheme="majorEastAsia"/>
                                <w:sz w:val="24"/>
                                <w:szCs w:val="32"/>
                              </w:rPr>
                              <w:t>C</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壬寅学制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癸卯学制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壬戌学制   </w:t>
                            </w:r>
                            <w:r>
                              <w:rPr>
                                <w:rFonts w:asciiTheme="majorEastAsia" w:hAnsiTheme="majorEastAsia" w:eastAsiaTheme="majorEastAsia"/>
                                <w:sz w:val="24"/>
                                <w:szCs w:val="32"/>
                              </w:rPr>
                              <w:t>D.</w:t>
                            </w:r>
                            <w:r>
                              <w:rPr>
                                <w:rFonts w:hint="eastAsia" w:asciiTheme="majorEastAsia" w:hAnsiTheme="majorEastAsia" w:eastAsiaTheme="majorEastAsia"/>
                                <w:sz w:val="24"/>
                                <w:szCs w:val="32"/>
                              </w:rPr>
                              <w:t>壬子癸丑学制</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6.</w:t>
                            </w:r>
                            <w:r>
                              <w:rPr>
                                <w:rFonts w:hint="eastAsia" w:asciiTheme="majorEastAsia" w:hAnsiTheme="majorEastAsia" w:eastAsiaTheme="majorEastAsia"/>
                                <w:sz w:val="24"/>
                                <w:szCs w:val="32"/>
                              </w:rPr>
                              <w:t xml:space="preserve">英国、法国等西欧国家的学制是（ </w:t>
                            </w:r>
                            <w:r>
                              <w:rPr>
                                <w:rFonts w:hint="default" w:asciiTheme="majorEastAsia" w:hAnsiTheme="majorEastAsia" w:eastAsiaTheme="majorEastAsia"/>
                                <w:sz w:val="24"/>
                                <w:szCs w:val="32"/>
                              </w:rPr>
                              <w:t>B</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单轨制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双轨制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六三三制   </w:t>
                            </w:r>
                            <w:r>
                              <w:rPr>
                                <w:rFonts w:asciiTheme="majorEastAsia" w:hAnsiTheme="majorEastAsia" w:eastAsiaTheme="majorEastAsia"/>
                                <w:sz w:val="24"/>
                                <w:szCs w:val="32"/>
                              </w:rPr>
                              <w:t>D.</w:t>
                            </w:r>
                            <w:r>
                              <w:rPr>
                                <w:rFonts w:hint="eastAsia" w:asciiTheme="majorEastAsia" w:hAnsiTheme="majorEastAsia" w:eastAsiaTheme="majorEastAsia"/>
                                <w:sz w:val="24"/>
                                <w:szCs w:val="32"/>
                              </w:rPr>
                              <w:t>分支型学制</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7.</w:t>
                            </w:r>
                            <w:r>
                              <w:rPr>
                                <w:rFonts w:hint="eastAsia" w:asciiTheme="majorEastAsia" w:hAnsiTheme="majorEastAsia" w:eastAsiaTheme="majorEastAsia"/>
                                <w:sz w:val="24"/>
                                <w:szCs w:val="32"/>
                              </w:rPr>
                              <w:t xml:space="preserve">两小无猜的时候，一把竹子，一张长凳就可以是一匹骏马。这时个体认知发展正处于（ </w:t>
                            </w:r>
                            <w:r>
                              <w:rPr>
                                <w:rFonts w:hint="default" w:asciiTheme="majorEastAsia" w:hAnsiTheme="majorEastAsia" w:eastAsiaTheme="majorEastAsia"/>
                                <w:sz w:val="24"/>
                                <w:szCs w:val="32"/>
                              </w:rPr>
                              <w:t>B</w:t>
                            </w: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）阶段。</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感知运动阶段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前运算阶段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具体运算阶段   </w:t>
                            </w:r>
                            <w:r>
                              <w:rPr>
                                <w:rFonts w:asciiTheme="majorEastAsia" w:hAnsiTheme="majorEastAsia" w:eastAsiaTheme="majorEastAsia"/>
                                <w:sz w:val="24"/>
                                <w:szCs w:val="32"/>
                              </w:rPr>
                              <w:t>D.</w:t>
                            </w:r>
                            <w:r>
                              <w:rPr>
                                <w:rFonts w:hint="eastAsia" w:asciiTheme="majorEastAsia" w:hAnsiTheme="majorEastAsia" w:eastAsiaTheme="majorEastAsia"/>
                                <w:sz w:val="24"/>
                                <w:szCs w:val="32"/>
                              </w:rPr>
                              <w:t>形式运算阶段</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8.</w:t>
                            </w:r>
                            <w:r>
                              <w:rPr>
                                <w:rFonts w:hint="eastAsia" w:asciiTheme="majorEastAsia" w:hAnsiTheme="majorEastAsia" w:eastAsiaTheme="majorEastAsia"/>
                                <w:sz w:val="24"/>
                                <w:szCs w:val="32"/>
                              </w:rPr>
                              <w:t xml:space="preserve">在小学阶段提倡运用“档案袋评价”属于（ </w:t>
                            </w:r>
                            <w:r>
                              <w:rPr>
                                <w:rFonts w:hint="default" w:asciiTheme="majorEastAsia" w:hAnsiTheme="majorEastAsia" w:eastAsiaTheme="majorEastAsia"/>
                                <w:sz w:val="24"/>
                                <w:szCs w:val="32"/>
                              </w:rPr>
                              <w:t>B</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量化评价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质性评价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绝对评价   </w:t>
                            </w:r>
                            <w:r>
                              <w:rPr>
                                <w:rFonts w:asciiTheme="majorEastAsia" w:hAnsiTheme="majorEastAsia" w:eastAsiaTheme="majorEastAsia"/>
                                <w:sz w:val="24"/>
                                <w:szCs w:val="32"/>
                              </w:rPr>
                              <w:t>D.</w:t>
                            </w:r>
                            <w:r>
                              <w:rPr>
                                <w:rFonts w:hint="eastAsia" w:asciiTheme="majorEastAsia" w:hAnsiTheme="majorEastAsia" w:eastAsiaTheme="majorEastAsia"/>
                                <w:sz w:val="24"/>
                                <w:szCs w:val="32"/>
                              </w:rPr>
                              <w:t>相对评价</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9.</w:t>
                            </w:r>
                            <w:r>
                              <w:rPr>
                                <w:rFonts w:hint="eastAsia" w:asciiTheme="majorEastAsia" w:hAnsiTheme="majorEastAsia" w:eastAsiaTheme="majorEastAsia"/>
                                <w:sz w:val="24"/>
                                <w:szCs w:val="32"/>
                              </w:rPr>
                              <w:t>以下不属于《义务教育语文课程标准（</w:t>
                            </w:r>
                            <w:r>
                              <w:rPr>
                                <w:rFonts w:asciiTheme="majorEastAsia" w:hAnsiTheme="majorEastAsia" w:eastAsiaTheme="majorEastAsia"/>
                                <w:sz w:val="24"/>
                                <w:szCs w:val="32"/>
                              </w:rPr>
                              <w:t>2022</w:t>
                            </w:r>
                            <w:r>
                              <w:rPr>
                                <w:rFonts w:hint="eastAsia" w:asciiTheme="majorEastAsia" w:hAnsiTheme="majorEastAsia" w:eastAsiaTheme="majorEastAsia"/>
                                <w:sz w:val="24"/>
                                <w:szCs w:val="32"/>
                              </w:rPr>
                              <w:t xml:space="preserve">版）》学业水平考试命题原则的是（ </w:t>
                            </w:r>
                            <w:r>
                              <w:rPr>
                                <w:rFonts w:hint="default" w:asciiTheme="majorEastAsia" w:hAnsiTheme="majorEastAsia" w:eastAsiaTheme="majorEastAsia"/>
                                <w:sz w:val="24"/>
                                <w:szCs w:val="32"/>
                              </w:rPr>
                              <w:t>D</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坚持素养立意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坚持科学规范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坚持依标命题   </w:t>
                            </w:r>
                            <w:r>
                              <w:rPr>
                                <w:rFonts w:asciiTheme="majorEastAsia" w:hAnsiTheme="majorEastAsia" w:eastAsiaTheme="majorEastAsia"/>
                                <w:sz w:val="24"/>
                                <w:szCs w:val="32"/>
                              </w:rPr>
                              <w:t>D.</w:t>
                            </w:r>
                            <w:r>
                              <w:rPr>
                                <w:rFonts w:hint="eastAsia" w:asciiTheme="majorEastAsia" w:hAnsiTheme="majorEastAsia" w:eastAsiaTheme="majorEastAsia"/>
                                <w:sz w:val="24"/>
                                <w:szCs w:val="32"/>
                              </w:rPr>
                              <w:t>坚特主观立意</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5.55pt;margin-top:102.8pt;height:556.65pt;width:485.15pt;mso-wrap-distance-bottom:3.6pt;mso-wrap-distance-left:9pt;mso-wrap-distance-right:9pt;mso-wrap-distance-top:3.6pt;z-index:251660288;mso-width-relative:page;mso-height-relative:page;" filled="f" stroked="f" coordsize="21600,21600" o:gfxdata="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ND4et2QAAAAwBAAAPAAAAAAAAAAEAIAAAACIAAABkcnMvZG93bnJldi54bWxQSwECFAAUAAAA&#10;CACHTuJAyxFIEiYCAAAsBAAADgAAAAAAAAABACAAAAAoAQAAZHJzL2Uyb0RvYy54bWxQSwUGAAAA&#10;AAYABgBZAQAAwAUAAAAA&#10;">
                <v:fill on="f" focussize="0,0"/>
                <v:stroke on="f" miterlimit="8" joinstyle="miter"/>
                <v:imagedata o:title=""/>
                <o:lock v:ext="edit" aspectratio="f"/>
                <v:textbox>
                  <w:txbxContent>
                    <w:tbl>
                      <w:tblPr>
                        <w:tblStyle w:val="5"/>
                        <w:tblW w:w="2216" w:type="dxa"/>
                        <w:tblInd w:w="66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jc w:val="left"/>
                              <w:rPr>
                                <w:b/>
                                <w:bCs/>
                                <w:sz w:val="24"/>
                                <w:szCs w:val="32"/>
                              </w:rPr>
                            </w:pPr>
                            <w:bookmarkStart w:id="2" w:name="_Hlk121488215"/>
                            <w:r>
                              <w:rPr>
                                <w:rFonts w:hint="eastAsia"/>
                                <w:b/>
                                <w:bCs/>
                                <w:sz w:val="28"/>
                                <w:szCs w:val="36"/>
                              </w:rPr>
                              <w:t>得分</w:t>
                            </w:r>
                          </w:p>
                        </w:tc>
                        <w:tc>
                          <w:tcPr>
                            <w:tcW w:w="1257" w:type="dxa"/>
                          </w:tcPr>
                          <w:p>
                            <w:pPr>
                              <w:jc w:val="left"/>
                              <w:rPr>
                                <w:b/>
                                <w:bCs/>
                                <w:sz w:val="24"/>
                                <w:szCs w:val="32"/>
                              </w:rPr>
                            </w:pPr>
                          </w:p>
                        </w:tc>
                      </w:tr>
                      <w:bookmarkEnd w:id="2"/>
                    </w:tbl>
                    <w:p>
                      <w:pPr>
                        <w:tabs>
                          <w:tab w:val="left" w:pos="312"/>
                        </w:tabs>
                        <w:rPr>
                          <w:b/>
                          <w:bCs/>
                          <w:sz w:val="28"/>
                          <w:szCs w:val="36"/>
                        </w:rPr>
                      </w:pPr>
                      <w:r>
                        <w:rPr>
                          <w:rFonts w:hint="eastAsia"/>
                          <w:b/>
                          <w:bCs/>
                          <w:sz w:val="28"/>
                          <w:szCs w:val="36"/>
                        </w:rPr>
                        <w:t>一、选择题（共15题，每题2分）</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w:t>
                      </w:r>
                      <w:r>
                        <w:rPr>
                          <w:rFonts w:hint="eastAsia" w:asciiTheme="majorEastAsia" w:hAnsiTheme="majorEastAsia" w:eastAsiaTheme="majorEastAsia"/>
                          <w:sz w:val="24"/>
                          <w:szCs w:val="32"/>
                        </w:rPr>
                        <w:t xml:space="preserve">小学教育的对象为（ </w:t>
                      </w:r>
                      <w:r>
                        <w:rPr>
                          <w:rFonts w:hint="default" w:asciiTheme="majorEastAsia" w:hAnsiTheme="majorEastAsia" w:eastAsiaTheme="majorEastAsia"/>
                          <w:sz w:val="24"/>
                          <w:szCs w:val="32"/>
                        </w:rPr>
                        <w:t>C</w:t>
                      </w:r>
                      <w:r>
                        <w:rPr>
                          <w:rFonts w:hint="eastAsia" w:asciiTheme="majorEastAsia" w:hAnsiTheme="majorEastAsia" w:eastAsiaTheme="majorEastAsia"/>
                          <w:sz w:val="24"/>
                          <w:szCs w:val="32"/>
                        </w:rPr>
                        <w:t xml:space="preserve"> ）的学龄儿童。</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A.0-3</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B. 3-6</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C.6-12</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D.6-13</w:t>
                      </w:r>
                      <w:r>
                        <w:rPr>
                          <w:rFonts w:hint="eastAsia" w:asciiTheme="majorEastAsia" w:hAnsiTheme="majorEastAsia" w:eastAsiaTheme="majorEastAsia"/>
                          <w:sz w:val="24"/>
                          <w:szCs w:val="32"/>
                        </w:rPr>
                        <w:t>岁</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2.</w:t>
                      </w:r>
                      <w:r>
                        <w:rPr>
                          <w:rFonts w:hint="eastAsia" w:asciiTheme="majorEastAsia" w:hAnsiTheme="majorEastAsia" w:eastAsiaTheme="majorEastAsia"/>
                          <w:sz w:val="24"/>
                          <w:szCs w:val="32"/>
                        </w:rPr>
                        <w:t xml:space="preserve">制约教育发展规模和速度的主要因素是（ </w:t>
                      </w:r>
                      <w:r>
                        <w:rPr>
                          <w:rFonts w:hint="default" w:asciiTheme="majorEastAsia" w:hAnsiTheme="majorEastAsia" w:eastAsiaTheme="majorEastAsia"/>
                          <w:sz w:val="24"/>
                          <w:szCs w:val="32"/>
                        </w:rPr>
                        <w:t>B</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政治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经济  </w:t>
                      </w:r>
                      <w:r>
                        <w:rPr>
                          <w:rFonts w:asciiTheme="majorEastAsia" w:hAnsiTheme="majorEastAsia" w:eastAsiaTheme="majorEastAsia"/>
                          <w:sz w:val="24"/>
                          <w:szCs w:val="32"/>
                        </w:rPr>
                        <w:t xml:space="preserve"> C.</w:t>
                      </w:r>
                      <w:r>
                        <w:rPr>
                          <w:rFonts w:hint="eastAsia" w:asciiTheme="majorEastAsia" w:hAnsiTheme="majorEastAsia" w:eastAsiaTheme="majorEastAsia"/>
                          <w:sz w:val="24"/>
                          <w:szCs w:val="32"/>
                        </w:rPr>
                        <w:t xml:space="preserve">文化   </w:t>
                      </w:r>
                      <w:r>
                        <w:rPr>
                          <w:rFonts w:asciiTheme="majorEastAsia" w:hAnsiTheme="majorEastAsia" w:eastAsiaTheme="majorEastAsia"/>
                          <w:sz w:val="24"/>
                          <w:szCs w:val="32"/>
                        </w:rPr>
                        <w:t>D.</w:t>
                      </w:r>
                      <w:r>
                        <w:rPr>
                          <w:rFonts w:hint="eastAsia" w:asciiTheme="majorEastAsia" w:hAnsiTheme="majorEastAsia" w:eastAsiaTheme="majorEastAsia"/>
                          <w:sz w:val="24"/>
                          <w:szCs w:val="32"/>
                        </w:rPr>
                        <w:t>人口</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3.</w:t>
                      </w:r>
                      <w:r>
                        <w:rPr>
                          <w:rFonts w:hint="eastAsia" w:asciiTheme="majorEastAsia" w:hAnsiTheme="majorEastAsia" w:eastAsiaTheme="majorEastAsia"/>
                          <w:sz w:val="24"/>
                          <w:szCs w:val="32"/>
                        </w:rPr>
                        <w:t xml:space="preserve">“只有受过恰当的教育之后，人才能成为一个人。”这表明教育的本质是（ </w:t>
                      </w:r>
                      <w:r>
                        <w:rPr>
                          <w:rFonts w:hint="default" w:asciiTheme="majorEastAsia" w:hAnsiTheme="majorEastAsia" w:eastAsiaTheme="majorEastAsia"/>
                          <w:sz w:val="24"/>
                          <w:szCs w:val="32"/>
                        </w:rPr>
                        <w:t>B</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传递社会经验的活动</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培养人的社会实践活动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C.</w:t>
                      </w:r>
                      <w:r>
                        <w:rPr>
                          <w:rFonts w:hint="eastAsia" w:asciiTheme="majorEastAsia" w:hAnsiTheme="majorEastAsia" w:eastAsiaTheme="majorEastAsia"/>
                          <w:sz w:val="24"/>
                          <w:szCs w:val="32"/>
                        </w:rPr>
                        <w:t xml:space="preserve">传递人类文化的活动 </w:t>
                      </w:r>
                      <w:r>
                        <w:rPr>
                          <w:rFonts w:asciiTheme="majorEastAsia" w:hAnsiTheme="majorEastAsia" w:eastAsiaTheme="majorEastAsia"/>
                          <w:sz w:val="24"/>
                          <w:szCs w:val="32"/>
                        </w:rPr>
                        <w:t xml:space="preserve">  D.</w:t>
                      </w:r>
                      <w:r>
                        <w:rPr>
                          <w:rFonts w:hint="eastAsia" w:asciiTheme="majorEastAsia" w:hAnsiTheme="majorEastAsia" w:eastAsiaTheme="majorEastAsia"/>
                          <w:sz w:val="24"/>
                          <w:szCs w:val="32"/>
                        </w:rPr>
                        <w:t>保存人类文明的活动</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4.</w:t>
                      </w:r>
                      <w:r>
                        <w:rPr>
                          <w:rFonts w:hint="eastAsia" w:asciiTheme="majorEastAsia" w:hAnsiTheme="majorEastAsia" w:eastAsiaTheme="majorEastAsia"/>
                          <w:sz w:val="24"/>
                          <w:szCs w:val="32"/>
                        </w:rPr>
                        <w:t xml:space="preserve">具体规定国家各级各类学校性质、任务、入学条件，修业年限以及彼此之间的关系的是（ </w:t>
                      </w:r>
                      <w:r>
                        <w:rPr>
                          <w:rFonts w:hint="default" w:asciiTheme="majorEastAsia" w:hAnsiTheme="majorEastAsia" w:eastAsiaTheme="majorEastAsia"/>
                          <w:sz w:val="24"/>
                          <w:szCs w:val="32"/>
                        </w:rPr>
                        <w:t>A</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学制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培养目标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教育方针   </w:t>
                      </w:r>
                      <w:r>
                        <w:rPr>
                          <w:rFonts w:asciiTheme="majorEastAsia" w:hAnsiTheme="majorEastAsia" w:eastAsiaTheme="majorEastAsia"/>
                          <w:sz w:val="24"/>
                          <w:szCs w:val="32"/>
                        </w:rPr>
                        <w:t>D.</w:t>
                      </w:r>
                      <w:r>
                        <w:rPr>
                          <w:rFonts w:hint="eastAsia" w:asciiTheme="majorEastAsia" w:hAnsiTheme="majorEastAsia" w:eastAsiaTheme="majorEastAsia"/>
                          <w:sz w:val="24"/>
                          <w:szCs w:val="32"/>
                        </w:rPr>
                        <w:t>课程计划</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5.</w:t>
                      </w:r>
                      <w:r>
                        <w:rPr>
                          <w:rFonts w:hint="eastAsia" w:asciiTheme="majorEastAsia" w:hAnsiTheme="majorEastAsia" w:eastAsiaTheme="majorEastAsia"/>
                          <w:sz w:val="24"/>
                          <w:szCs w:val="32"/>
                        </w:rPr>
                        <w:t xml:space="preserve">在我国近代教育史上，以美国学制为蓝本，强调适应社会发展需要的学制是（ </w:t>
                      </w:r>
                      <w:r>
                        <w:rPr>
                          <w:rFonts w:hint="default" w:asciiTheme="majorEastAsia" w:hAnsiTheme="majorEastAsia" w:eastAsiaTheme="majorEastAsia"/>
                          <w:sz w:val="24"/>
                          <w:szCs w:val="32"/>
                        </w:rPr>
                        <w:t>C</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壬寅学制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癸卯学制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壬戌学制   </w:t>
                      </w:r>
                      <w:r>
                        <w:rPr>
                          <w:rFonts w:asciiTheme="majorEastAsia" w:hAnsiTheme="majorEastAsia" w:eastAsiaTheme="majorEastAsia"/>
                          <w:sz w:val="24"/>
                          <w:szCs w:val="32"/>
                        </w:rPr>
                        <w:t>D.</w:t>
                      </w:r>
                      <w:r>
                        <w:rPr>
                          <w:rFonts w:hint="eastAsia" w:asciiTheme="majorEastAsia" w:hAnsiTheme="majorEastAsia" w:eastAsiaTheme="majorEastAsia"/>
                          <w:sz w:val="24"/>
                          <w:szCs w:val="32"/>
                        </w:rPr>
                        <w:t>壬子癸丑学制</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6.</w:t>
                      </w:r>
                      <w:r>
                        <w:rPr>
                          <w:rFonts w:hint="eastAsia" w:asciiTheme="majorEastAsia" w:hAnsiTheme="majorEastAsia" w:eastAsiaTheme="majorEastAsia"/>
                          <w:sz w:val="24"/>
                          <w:szCs w:val="32"/>
                        </w:rPr>
                        <w:t xml:space="preserve">英国、法国等西欧国家的学制是（ </w:t>
                      </w:r>
                      <w:r>
                        <w:rPr>
                          <w:rFonts w:hint="default" w:asciiTheme="majorEastAsia" w:hAnsiTheme="majorEastAsia" w:eastAsiaTheme="majorEastAsia"/>
                          <w:sz w:val="24"/>
                          <w:szCs w:val="32"/>
                        </w:rPr>
                        <w:t>B</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单轨制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双轨制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六三三制   </w:t>
                      </w:r>
                      <w:r>
                        <w:rPr>
                          <w:rFonts w:asciiTheme="majorEastAsia" w:hAnsiTheme="majorEastAsia" w:eastAsiaTheme="majorEastAsia"/>
                          <w:sz w:val="24"/>
                          <w:szCs w:val="32"/>
                        </w:rPr>
                        <w:t>D.</w:t>
                      </w:r>
                      <w:r>
                        <w:rPr>
                          <w:rFonts w:hint="eastAsia" w:asciiTheme="majorEastAsia" w:hAnsiTheme="majorEastAsia" w:eastAsiaTheme="majorEastAsia"/>
                          <w:sz w:val="24"/>
                          <w:szCs w:val="32"/>
                        </w:rPr>
                        <w:t>分支型学制</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7.</w:t>
                      </w:r>
                      <w:r>
                        <w:rPr>
                          <w:rFonts w:hint="eastAsia" w:asciiTheme="majorEastAsia" w:hAnsiTheme="majorEastAsia" w:eastAsiaTheme="majorEastAsia"/>
                          <w:sz w:val="24"/>
                          <w:szCs w:val="32"/>
                        </w:rPr>
                        <w:t xml:space="preserve">两小无猜的时候，一把竹子，一张长凳就可以是一匹骏马。这时个体认知发展正处于（ </w:t>
                      </w:r>
                      <w:r>
                        <w:rPr>
                          <w:rFonts w:hint="default" w:asciiTheme="majorEastAsia" w:hAnsiTheme="majorEastAsia" w:eastAsiaTheme="majorEastAsia"/>
                          <w:sz w:val="24"/>
                          <w:szCs w:val="32"/>
                        </w:rPr>
                        <w:t>B</w:t>
                      </w: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）阶段。</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感知运动阶段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前运算阶段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具体运算阶段   </w:t>
                      </w:r>
                      <w:r>
                        <w:rPr>
                          <w:rFonts w:asciiTheme="majorEastAsia" w:hAnsiTheme="majorEastAsia" w:eastAsiaTheme="majorEastAsia"/>
                          <w:sz w:val="24"/>
                          <w:szCs w:val="32"/>
                        </w:rPr>
                        <w:t>D.</w:t>
                      </w:r>
                      <w:r>
                        <w:rPr>
                          <w:rFonts w:hint="eastAsia" w:asciiTheme="majorEastAsia" w:hAnsiTheme="majorEastAsia" w:eastAsiaTheme="majorEastAsia"/>
                          <w:sz w:val="24"/>
                          <w:szCs w:val="32"/>
                        </w:rPr>
                        <w:t>形式运算阶段</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8.</w:t>
                      </w:r>
                      <w:r>
                        <w:rPr>
                          <w:rFonts w:hint="eastAsia" w:asciiTheme="majorEastAsia" w:hAnsiTheme="majorEastAsia" w:eastAsiaTheme="majorEastAsia"/>
                          <w:sz w:val="24"/>
                          <w:szCs w:val="32"/>
                        </w:rPr>
                        <w:t xml:space="preserve">在小学阶段提倡运用“档案袋评价”属于（ </w:t>
                      </w:r>
                      <w:r>
                        <w:rPr>
                          <w:rFonts w:hint="default" w:asciiTheme="majorEastAsia" w:hAnsiTheme="majorEastAsia" w:eastAsiaTheme="majorEastAsia"/>
                          <w:sz w:val="24"/>
                          <w:szCs w:val="32"/>
                        </w:rPr>
                        <w:t>B</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量化评价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质性评价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绝对评价   </w:t>
                      </w:r>
                      <w:r>
                        <w:rPr>
                          <w:rFonts w:asciiTheme="majorEastAsia" w:hAnsiTheme="majorEastAsia" w:eastAsiaTheme="majorEastAsia"/>
                          <w:sz w:val="24"/>
                          <w:szCs w:val="32"/>
                        </w:rPr>
                        <w:t>D.</w:t>
                      </w:r>
                      <w:r>
                        <w:rPr>
                          <w:rFonts w:hint="eastAsia" w:asciiTheme="majorEastAsia" w:hAnsiTheme="majorEastAsia" w:eastAsiaTheme="majorEastAsia"/>
                          <w:sz w:val="24"/>
                          <w:szCs w:val="32"/>
                        </w:rPr>
                        <w:t>相对评价</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9.</w:t>
                      </w:r>
                      <w:r>
                        <w:rPr>
                          <w:rFonts w:hint="eastAsia" w:asciiTheme="majorEastAsia" w:hAnsiTheme="majorEastAsia" w:eastAsiaTheme="majorEastAsia"/>
                          <w:sz w:val="24"/>
                          <w:szCs w:val="32"/>
                        </w:rPr>
                        <w:t>以下不属于《义务教育语文课程标准（</w:t>
                      </w:r>
                      <w:r>
                        <w:rPr>
                          <w:rFonts w:asciiTheme="majorEastAsia" w:hAnsiTheme="majorEastAsia" w:eastAsiaTheme="majorEastAsia"/>
                          <w:sz w:val="24"/>
                          <w:szCs w:val="32"/>
                        </w:rPr>
                        <w:t>2022</w:t>
                      </w:r>
                      <w:r>
                        <w:rPr>
                          <w:rFonts w:hint="eastAsia" w:asciiTheme="majorEastAsia" w:hAnsiTheme="majorEastAsia" w:eastAsiaTheme="majorEastAsia"/>
                          <w:sz w:val="24"/>
                          <w:szCs w:val="32"/>
                        </w:rPr>
                        <w:t xml:space="preserve">版）》学业水平考试命题原则的是（ </w:t>
                      </w:r>
                      <w:r>
                        <w:rPr>
                          <w:rFonts w:hint="default" w:asciiTheme="majorEastAsia" w:hAnsiTheme="majorEastAsia" w:eastAsiaTheme="majorEastAsia"/>
                          <w:sz w:val="24"/>
                          <w:szCs w:val="32"/>
                        </w:rPr>
                        <w:t>D</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坚持素养立意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坚持科学规范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坚持依标命题   </w:t>
                      </w:r>
                      <w:r>
                        <w:rPr>
                          <w:rFonts w:asciiTheme="majorEastAsia" w:hAnsiTheme="majorEastAsia" w:eastAsiaTheme="majorEastAsia"/>
                          <w:sz w:val="24"/>
                          <w:szCs w:val="32"/>
                        </w:rPr>
                        <w:t>D.</w:t>
                      </w:r>
                      <w:r>
                        <w:rPr>
                          <w:rFonts w:hint="eastAsia" w:asciiTheme="majorEastAsia" w:hAnsiTheme="majorEastAsia" w:eastAsiaTheme="majorEastAsia"/>
                          <w:sz w:val="24"/>
                          <w:szCs w:val="32"/>
                        </w:rPr>
                        <w:t>坚特主观立意</w:t>
                      </w:r>
                    </w:p>
                  </w:txbxContent>
                </v:textbox>
                <w10:wrap type="square"/>
              </v:shape>
            </w:pict>
          </mc:Fallback>
        </mc:AlternateContent>
      </w:r>
      <w:r>
        <w:rPr>
          <w:rFonts w:hint="eastAsia" w:ascii="仿宋" w:hAnsi="仿宋" w:eastAsia="仿宋" w:cs="仿宋"/>
          <w:b/>
          <w:bCs/>
          <w:sz w:val="32"/>
          <w:szCs w:val="40"/>
        </w:rPr>
        <w:t>期末考试题</w:t>
      </w:r>
      <w:r>
        <w:rPr>
          <w:rFonts w:hint="eastAsia" w:ascii="仿宋" w:hAnsi="仿宋" w:eastAsia="仿宋" w:cs="仿宋"/>
          <w:b/>
          <w:bCs/>
          <w:sz w:val="32"/>
          <w:szCs w:val="40"/>
          <w:lang w:val="en-US" w:eastAsia="zh-CN"/>
        </w:rPr>
        <w:t>与答案</w:t>
      </w:r>
    </w:p>
    <w:tbl>
      <w:tblPr>
        <w:tblStyle w:val="5"/>
        <w:tblpPr w:leftFromText="180" w:rightFromText="180" w:vertAnchor="text" w:horzAnchor="page" w:tblpX="1968" w:tblpY="385"/>
        <w:tblOverlap w:val="never"/>
        <w:tblW w:w="9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319"/>
        <w:gridCol w:w="1319"/>
        <w:gridCol w:w="1319"/>
        <w:gridCol w:w="1320"/>
        <w:gridCol w:w="132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319" w:type="dxa"/>
          </w:tcPr>
          <w:p>
            <w:pPr>
              <w:tabs>
                <w:tab w:val="left" w:pos="387"/>
              </w:tabs>
              <w:jc w:val="center"/>
              <w:rPr>
                <w:rFonts w:ascii="宋体" w:hAnsi="宋体" w:eastAsia="宋体" w:cs="宋体"/>
                <w:b/>
                <w:bCs/>
                <w:sz w:val="24"/>
              </w:rPr>
            </w:pPr>
            <w:r>
              <w:rPr>
                <w:rFonts w:hint="eastAsia" w:ascii="宋体" w:hAnsi="宋体" w:eastAsia="宋体" w:cs="宋体"/>
                <w:b/>
                <w:bCs/>
                <w:sz w:val="24"/>
              </w:rPr>
              <w:t>题号</w:t>
            </w:r>
          </w:p>
        </w:tc>
        <w:tc>
          <w:tcPr>
            <w:tcW w:w="1319" w:type="dxa"/>
          </w:tcPr>
          <w:p>
            <w:pPr>
              <w:jc w:val="center"/>
              <w:rPr>
                <w:rFonts w:ascii="宋体" w:hAnsi="宋体" w:eastAsia="宋体" w:cs="宋体"/>
                <w:b/>
                <w:bCs/>
                <w:sz w:val="24"/>
              </w:rPr>
            </w:pPr>
            <w:r>
              <w:rPr>
                <w:rFonts w:hint="eastAsia" w:ascii="宋体" w:hAnsi="宋体" w:eastAsia="宋体" w:cs="宋体"/>
                <w:b/>
                <w:bCs/>
                <w:sz w:val="24"/>
              </w:rPr>
              <w:t>一</w:t>
            </w:r>
          </w:p>
        </w:tc>
        <w:tc>
          <w:tcPr>
            <w:tcW w:w="1319" w:type="dxa"/>
          </w:tcPr>
          <w:p>
            <w:pPr>
              <w:jc w:val="center"/>
              <w:rPr>
                <w:rFonts w:ascii="宋体" w:hAnsi="宋体" w:eastAsia="宋体" w:cs="宋体"/>
                <w:b/>
                <w:bCs/>
                <w:sz w:val="24"/>
              </w:rPr>
            </w:pPr>
            <w:r>
              <w:rPr>
                <w:rFonts w:hint="eastAsia" w:ascii="宋体" w:hAnsi="宋体" w:eastAsia="宋体" w:cs="宋体"/>
                <w:b/>
                <w:bCs/>
                <w:sz w:val="24"/>
              </w:rPr>
              <w:t>二</w:t>
            </w:r>
          </w:p>
        </w:tc>
        <w:tc>
          <w:tcPr>
            <w:tcW w:w="1319" w:type="dxa"/>
          </w:tcPr>
          <w:p>
            <w:pPr>
              <w:jc w:val="center"/>
              <w:rPr>
                <w:rFonts w:ascii="宋体" w:hAnsi="宋体" w:eastAsia="宋体" w:cs="宋体"/>
                <w:b/>
                <w:bCs/>
                <w:sz w:val="24"/>
              </w:rPr>
            </w:pPr>
            <w:r>
              <w:rPr>
                <w:rFonts w:hint="eastAsia" w:ascii="宋体" w:hAnsi="宋体" w:eastAsia="宋体" w:cs="宋体"/>
                <w:b/>
                <w:bCs/>
                <w:sz w:val="24"/>
              </w:rPr>
              <w:t>三</w:t>
            </w:r>
          </w:p>
        </w:tc>
        <w:tc>
          <w:tcPr>
            <w:tcW w:w="1320" w:type="dxa"/>
          </w:tcPr>
          <w:p>
            <w:pPr>
              <w:jc w:val="center"/>
              <w:rPr>
                <w:rFonts w:ascii="宋体" w:hAnsi="宋体" w:eastAsia="宋体" w:cs="宋体"/>
                <w:b/>
                <w:bCs/>
                <w:sz w:val="24"/>
              </w:rPr>
            </w:pPr>
            <w:r>
              <w:rPr>
                <w:rFonts w:hint="eastAsia" w:ascii="宋体" w:hAnsi="宋体" w:eastAsia="宋体" w:cs="宋体"/>
                <w:b/>
                <w:bCs/>
                <w:sz w:val="24"/>
              </w:rPr>
              <w:t>四</w:t>
            </w:r>
          </w:p>
        </w:tc>
        <w:tc>
          <w:tcPr>
            <w:tcW w:w="1320" w:type="dxa"/>
          </w:tcPr>
          <w:p>
            <w:pPr>
              <w:jc w:val="center"/>
              <w:rPr>
                <w:rFonts w:ascii="宋体" w:hAnsi="宋体" w:eastAsia="宋体" w:cs="宋体"/>
                <w:b/>
                <w:bCs/>
                <w:sz w:val="24"/>
              </w:rPr>
            </w:pPr>
            <w:r>
              <w:rPr>
                <w:rFonts w:hint="eastAsia" w:ascii="宋体" w:hAnsi="宋体" w:eastAsia="宋体" w:cs="宋体"/>
                <w:b/>
                <w:bCs/>
                <w:sz w:val="24"/>
              </w:rPr>
              <w:t>五</w:t>
            </w:r>
          </w:p>
        </w:tc>
        <w:tc>
          <w:tcPr>
            <w:tcW w:w="1320" w:type="dxa"/>
          </w:tcPr>
          <w:p>
            <w:pPr>
              <w:jc w:val="center"/>
              <w:rPr>
                <w:rFonts w:ascii="宋体" w:hAnsi="宋体" w:eastAsia="宋体" w:cs="宋体"/>
                <w:b/>
                <w:bCs/>
                <w:sz w:val="24"/>
              </w:rPr>
            </w:pPr>
            <w:r>
              <w:rPr>
                <w:rFonts w:hint="eastAsia" w:ascii="宋体" w:hAnsi="宋体" w:eastAsia="宋体" w:cs="宋体"/>
                <w:b/>
                <w:bCs/>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319" w:type="dxa"/>
          </w:tcPr>
          <w:p>
            <w:pPr>
              <w:jc w:val="center"/>
              <w:rPr>
                <w:rFonts w:ascii="宋体" w:hAnsi="宋体" w:eastAsia="宋体" w:cs="宋体"/>
                <w:b/>
                <w:bCs/>
                <w:sz w:val="24"/>
              </w:rPr>
            </w:pPr>
            <w:r>
              <w:rPr>
                <w:rFonts w:hint="eastAsia" w:ascii="宋体" w:hAnsi="宋体" w:eastAsia="宋体" w:cs="宋体"/>
                <w:b/>
                <w:bCs/>
                <w:sz w:val="24"/>
              </w:rPr>
              <w:t>得分</w:t>
            </w:r>
          </w:p>
        </w:tc>
        <w:tc>
          <w:tcPr>
            <w:tcW w:w="1319" w:type="dxa"/>
          </w:tcPr>
          <w:p>
            <w:pPr>
              <w:jc w:val="center"/>
              <w:rPr>
                <w:rFonts w:ascii="宋体" w:hAnsi="宋体" w:eastAsia="宋体" w:cs="宋体"/>
                <w:b/>
                <w:bCs/>
                <w:sz w:val="24"/>
              </w:rPr>
            </w:pPr>
          </w:p>
        </w:tc>
        <w:tc>
          <w:tcPr>
            <w:tcW w:w="1319" w:type="dxa"/>
          </w:tcPr>
          <w:p>
            <w:pPr>
              <w:jc w:val="center"/>
              <w:rPr>
                <w:rFonts w:ascii="宋体" w:hAnsi="宋体" w:eastAsia="宋体" w:cs="宋体"/>
                <w:b/>
                <w:bCs/>
                <w:sz w:val="24"/>
              </w:rPr>
            </w:pPr>
          </w:p>
        </w:tc>
        <w:tc>
          <w:tcPr>
            <w:tcW w:w="1319" w:type="dxa"/>
          </w:tcPr>
          <w:p>
            <w:pPr>
              <w:jc w:val="center"/>
              <w:rPr>
                <w:rFonts w:ascii="宋体" w:hAnsi="宋体" w:eastAsia="宋体" w:cs="宋体"/>
                <w:b/>
                <w:bCs/>
                <w:sz w:val="24"/>
              </w:rPr>
            </w:pPr>
          </w:p>
        </w:tc>
        <w:tc>
          <w:tcPr>
            <w:tcW w:w="1320" w:type="dxa"/>
          </w:tcPr>
          <w:p>
            <w:pPr>
              <w:jc w:val="center"/>
              <w:rPr>
                <w:rFonts w:ascii="宋体" w:hAnsi="宋体" w:eastAsia="宋体" w:cs="宋体"/>
                <w:b/>
                <w:bCs/>
                <w:sz w:val="24"/>
              </w:rPr>
            </w:pPr>
          </w:p>
        </w:tc>
        <w:tc>
          <w:tcPr>
            <w:tcW w:w="1320" w:type="dxa"/>
          </w:tcPr>
          <w:p>
            <w:pPr>
              <w:jc w:val="center"/>
              <w:rPr>
                <w:rFonts w:ascii="宋体" w:hAnsi="宋体" w:eastAsia="宋体" w:cs="宋体"/>
                <w:b/>
                <w:bCs/>
                <w:sz w:val="24"/>
              </w:rPr>
            </w:pPr>
          </w:p>
        </w:tc>
        <w:tc>
          <w:tcPr>
            <w:tcW w:w="1320" w:type="dxa"/>
          </w:tcPr>
          <w:p>
            <w:pPr>
              <w:jc w:val="center"/>
              <w:rPr>
                <w:rFonts w:ascii="宋体" w:hAnsi="宋体" w:eastAsia="宋体" w:cs="宋体"/>
                <w:b/>
                <w:bCs/>
                <w:sz w:val="24"/>
              </w:rPr>
            </w:pPr>
          </w:p>
        </w:tc>
      </w:tr>
    </w:tbl>
    <w:p>
      <w:pPr>
        <w:jc w:val="left"/>
        <w:rPr>
          <w:b/>
          <w:bCs/>
          <w:sz w:val="28"/>
          <w:szCs w:val="36"/>
        </w:rPr>
      </w:pP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10.提出“泛智”教育思想，主张“人人均应受教育”“人人必须学习一切”的教育家是</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hint="default" w:asciiTheme="majorEastAsia" w:hAnsiTheme="majorEastAsia" w:eastAsiaTheme="majorEastAsia"/>
          <w:sz w:val="24"/>
          <w:szCs w:val="32"/>
        </w:rPr>
        <w:t>B</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赫尔巴特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夸美纽斯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卢梭   </w:t>
      </w:r>
      <w:r>
        <w:rPr>
          <w:rFonts w:asciiTheme="majorEastAsia" w:hAnsiTheme="majorEastAsia" w:eastAsiaTheme="majorEastAsia"/>
          <w:sz w:val="24"/>
          <w:szCs w:val="32"/>
        </w:rPr>
        <w:t>D.</w:t>
      </w:r>
      <w:r>
        <w:rPr>
          <w:rFonts w:hint="eastAsia" w:asciiTheme="majorEastAsia" w:hAnsiTheme="majorEastAsia" w:eastAsiaTheme="majorEastAsia"/>
          <w:sz w:val="24"/>
          <w:szCs w:val="32"/>
        </w:rPr>
        <w:t>布鲁姆</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11.</w:t>
      </w:r>
      <w:r>
        <w:rPr>
          <w:rFonts w:hint="eastAsia" w:asciiTheme="majorEastAsia" w:hAnsiTheme="majorEastAsia" w:eastAsiaTheme="majorEastAsia"/>
          <w:sz w:val="24"/>
          <w:szCs w:val="32"/>
        </w:rPr>
        <w:t xml:space="preserve">熊老师在班级内开展文明卫生行为评比活动，对主动打扫卫生、爱护公共物品的学生予以奖励。熊老师运用的德育方法是（ </w:t>
      </w:r>
      <w:r>
        <w:rPr>
          <w:rFonts w:hint="default" w:asciiTheme="majorEastAsia" w:hAnsiTheme="majorEastAsia" w:eastAsiaTheme="majorEastAsia"/>
          <w:sz w:val="24"/>
          <w:szCs w:val="32"/>
        </w:rPr>
        <w:t>D</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情感陶冶法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实际锻炼法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说服教育法   </w:t>
      </w:r>
      <w:r>
        <w:rPr>
          <w:rFonts w:asciiTheme="majorEastAsia" w:hAnsiTheme="majorEastAsia" w:eastAsiaTheme="majorEastAsia"/>
          <w:sz w:val="24"/>
          <w:szCs w:val="32"/>
        </w:rPr>
        <w:t>D.</w:t>
      </w:r>
      <w:r>
        <w:rPr>
          <w:rFonts w:hint="eastAsia" w:asciiTheme="majorEastAsia" w:hAnsiTheme="majorEastAsia" w:eastAsiaTheme="majorEastAsia"/>
          <w:sz w:val="24"/>
          <w:szCs w:val="32"/>
        </w:rPr>
        <w:t>品德评价法</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12.</w:t>
      </w:r>
      <w:r>
        <w:rPr>
          <w:rFonts w:hint="eastAsia" w:asciiTheme="majorEastAsia" w:hAnsiTheme="majorEastAsia" w:eastAsiaTheme="majorEastAsia"/>
          <w:sz w:val="24"/>
          <w:szCs w:val="32"/>
        </w:rPr>
        <w:t xml:space="preserve">道德教育的（ </w:t>
      </w:r>
      <w:r>
        <w:rPr>
          <w:rFonts w:hint="default" w:asciiTheme="majorEastAsia" w:hAnsiTheme="majorEastAsia" w:eastAsiaTheme="majorEastAsia"/>
          <w:sz w:val="24"/>
          <w:szCs w:val="32"/>
        </w:rPr>
        <w:t>B</w:t>
      </w:r>
      <w:r>
        <w:rPr>
          <w:rFonts w:hint="eastAsia" w:asciiTheme="majorEastAsia" w:hAnsiTheme="majorEastAsia" w:eastAsiaTheme="majorEastAsia"/>
          <w:sz w:val="24"/>
          <w:szCs w:val="32"/>
        </w:rPr>
        <w:t xml:space="preserve"> ）是当代德育理论中流行最为广泛、占据主导地位的德育学说，由皮亚杰提出，而后由科尔伯格进一步深化。</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体谅模式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认知模式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社会模仿模式  </w:t>
      </w:r>
      <w:r>
        <w:rPr>
          <w:rFonts w:asciiTheme="majorEastAsia" w:hAnsiTheme="majorEastAsia" w:eastAsiaTheme="majorEastAsia"/>
          <w:sz w:val="24"/>
          <w:szCs w:val="32"/>
        </w:rPr>
        <w:t>D.</w:t>
      </w:r>
      <w:r>
        <w:rPr>
          <w:rFonts w:hint="eastAsia" w:asciiTheme="majorEastAsia" w:hAnsiTheme="majorEastAsia" w:eastAsiaTheme="majorEastAsia"/>
          <w:sz w:val="24"/>
          <w:szCs w:val="32"/>
        </w:rPr>
        <w:t>价值澄清模式</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13.</w:t>
      </w:r>
      <w:r>
        <w:rPr>
          <w:rFonts w:hint="eastAsia" w:asciiTheme="majorEastAsia" w:hAnsiTheme="majorEastAsia" w:eastAsiaTheme="majorEastAsia"/>
          <w:sz w:val="24"/>
          <w:szCs w:val="32"/>
        </w:rPr>
        <w:t>星期一的升旗仪式上，一（</w:t>
      </w:r>
      <w:r>
        <w:rPr>
          <w:rFonts w:asciiTheme="majorEastAsia" w:hAnsiTheme="majorEastAsia" w:eastAsiaTheme="majorEastAsia"/>
          <w:sz w:val="24"/>
          <w:szCs w:val="32"/>
        </w:rPr>
        <w:t>2</w:t>
      </w:r>
      <w:r>
        <w:rPr>
          <w:rFonts w:hint="eastAsia" w:asciiTheme="majorEastAsia" w:hAnsiTheme="majorEastAsia" w:eastAsiaTheme="majorEastAsia"/>
          <w:sz w:val="24"/>
          <w:szCs w:val="32"/>
        </w:rPr>
        <w:t>）班有</w:t>
      </w:r>
      <w:r>
        <w:rPr>
          <w:rFonts w:asciiTheme="majorEastAsia" w:hAnsiTheme="majorEastAsia" w:eastAsiaTheme="majorEastAsia"/>
          <w:sz w:val="24"/>
          <w:szCs w:val="32"/>
        </w:rPr>
        <w:t>3</w:t>
      </w:r>
      <w:r>
        <w:rPr>
          <w:rFonts w:hint="eastAsia" w:asciiTheme="majorEastAsia" w:hAnsiTheme="majorEastAsia" w:eastAsiaTheme="majorEastAsia"/>
          <w:sz w:val="24"/>
          <w:szCs w:val="32"/>
        </w:rPr>
        <w:t xml:space="preserve">位同学迟到，一个是因赖床起晚了，一个是因路上摔了一跤回家换衣服了，还有一个是因堵车耽搁了。班主任认为这些都属于可以避免的情况，便采取了同样的惩戒措施。这表明该班主任缺乏（ </w:t>
      </w:r>
      <w:r>
        <w:rPr>
          <w:rFonts w:hint="default" w:asciiTheme="majorEastAsia" w:hAnsiTheme="majorEastAsia" w:eastAsiaTheme="majorEastAsia"/>
          <w:sz w:val="24"/>
          <w:szCs w:val="32"/>
        </w:rPr>
        <w:t>B</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教育公正的自觉性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教育公正的灵活性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教育公正的整合性  </w:t>
      </w:r>
      <w:r>
        <w:rPr>
          <w:rFonts w:asciiTheme="majorEastAsia" w:hAnsiTheme="majorEastAsia" w:eastAsiaTheme="majorEastAsia"/>
          <w:sz w:val="24"/>
          <w:szCs w:val="32"/>
        </w:rPr>
        <w:t>D.</w:t>
      </w:r>
      <w:r>
        <w:rPr>
          <w:rFonts w:hint="eastAsia" w:asciiTheme="majorEastAsia" w:hAnsiTheme="majorEastAsia" w:eastAsiaTheme="majorEastAsia"/>
          <w:sz w:val="24"/>
          <w:szCs w:val="32"/>
        </w:rPr>
        <w:t>教育公正的形式性</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14.</w:t>
      </w:r>
      <w:r>
        <w:rPr>
          <w:rFonts w:hint="eastAsia" w:asciiTheme="majorEastAsia" w:hAnsiTheme="majorEastAsia" w:eastAsiaTheme="majorEastAsia"/>
          <w:sz w:val="24"/>
          <w:szCs w:val="32"/>
        </w:rPr>
        <w:t xml:space="preserve">通过对集体的管理去间接地影响个人，又通过对个人的直接管理去影响集体，这种班级管理的模式是（ </w:t>
      </w:r>
      <w:r>
        <w:rPr>
          <w:rFonts w:hint="default" w:asciiTheme="majorEastAsia" w:hAnsiTheme="majorEastAsia" w:eastAsiaTheme="majorEastAsia"/>
          <w:sz w:val="24"/>
          <w:szCs w:val="32"/>
        </w:rPr>
        <w:t>C</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民主管理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平行管理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集体管理   </w:t>
      </w:r>
      <w:r>
        <w:rPr>
          <w:rFonts w:asciiTheme="majorEastAsia" w:hAnsiTheme="majorEastAsia" w:eastAsiaTheme="majorEastAsia"/>
          <w:sz w:val="24"/>
          <w:szCs w:val="32"/>
        </w:rPr>
        <w:t>D.</w:t>
      </w:r>
      <w:r>
        <w:rPr>
          <w:rFonts w:hint="eastAsia" w:asciiTheme="majorEastAsia" w:hAnsiTheme="majorEastAsia" w:eastAsiaTheme="majorEastAsia"/>
          <w:sz w:val="24"/>
          <w:szCs w:val="32"/>
        </w:rPr>
        <w:t>目标管理</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15.</w:t>
      </w:r>
      <w:r>
        <w:rPr>
          <w:rFonts w:hint="eastAsia" w:asciiTheme="majorEastAsia" w:hAnsiTheme="majorEastAsia" w:eastAsiaTheme="majorEastAsia"/>
          <w:sz w:val="24"/>
          <w:szCs w:val="32"/>
        </w:rPr>
        <w:t xml:space="preserve">（ </w:t>
      </w:r>
      <w:r>
        <w:rPr>
          <w:rFonts w:hint="default" w:asciiTheme="majorEastAsia" w:hAnsiTheme="majorEastAsia" w:eastAsiaTheme="majorEastAsia"/>
          <w:sz w:val="24"/>
          <w:szCs w:val="32"/>
        </w:rPr>
        <w:t>D</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是将纯粹的教育科研实验与准教育科研实验结合起来，将教育科研的人文学科特点与自然科学的实验特点结合起来，用教育科学的理论、方法、技术去审视、指导教育教学实践，将教育教学经验上升到理论的高度，但依托的是自身的教育教学实践。</w:t>
      </w:r>
    </w:p>
    <w:p>
      <w:pPr>
        <w:tabs>
          <w:tab w:val="left" w:pos="312"/>
        </w:tabs>
        <w:spacing w:line="360" w:lineRule="auto"/>
        <w:rPr>
          <w:rFonts w:asciiTheme="majorEastAsia" w:hAnsiTheme="majorEastAsia" w:eastAsiaTheme="majorEastAsia"/>
          <w:b/>
          <w:bCs/>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观察法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实验法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文献法   </w:t>
      </w:r>
      <w:r>
        <w:rPr>
          <w:rFonts w:asciiTheme="majorEastAsia" w:hAnsiTheme="majorEastAsia" w:eastAsiaTheme="majorEastAsia"/>
          <w:sz w:val="24"/>
          <w:szCs w:val="32"/>
        </w:rPr>
        <w:t>D.</w:t>
      </w:r>
      <w:r>
        <w:rPr>
          <w:rFonts w:hint="eastAsia" w:asciiTheme="majorEastAsia" w:hAnsiTheme="majorEastAsia" w:eastAsiaTheme="majorEastAsia"/>
          <w:sz w:val="24"/>
          <w:szCs w:val="32"/>
        </w:rPr>
        <w:t>行动研究法</w:t>
      </w:r>
    </w:p>
    <w:tbl>
      <w:tblPr>
        <w:tblStyle w:val="5"/>
        <w:tblpPr w:leftFromText="180" w:rightFromText="180" w:vertAnchor="text" w:horzAnchor="margin" w:tblpXSpec="right" w:tblpY="442"/>
        <w:tblW w:w="2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spacing w:line="360" w:lineRule="auto"/>
              <w:jc w:val="left"/>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得分</w:t>
            </w:r>
          </w:p>
        </w:tc>
        <w:tc>
          <w:tcPr>
            <w:tcW w:w="1257" w:type="dxa"/>
          </w:tcPr>
          <w:p>
            <w:pPr>
              <w:spacing w:line="360" w:lineRule="auto"/>
              <w:jc w:val="left"/>
              <w:rPr>
                <w:rFonts w:asciiTheme="majorEastAsia" w:hAnsiTheme="majorEastAsia" w:eastAsiaTheme="majorEastAsia"/>
                <w:b/>
                <w:bCs/>
                <w:sz w:val="24"/>
                <w:szCs w:val="32"/>
              </w:rPr>
            </w:pPr>
          </w:p>
        </w:tc>
      </w:tr>
    </w:tbl>
    <w:p>
      <w:pPr>
        <w:spacing w:line="360" w:lineRule="auto"/>
        <w:jc w:val="left"/>
        <w:rPr>
          <w:rFonts w:asciiTheme="majorEastAsia" w:hAnsiTheme="majorEastAsia" w:eastAsiaTheme="majorEastAsia"/>
          <w:b/>
          <w:bCs/>
          <w:sz w:val="28"/>
          <w:szCs w:val="36"/>
        </w:rPr>
      </w:pPr>
      <w:r>
        <w:rPr>
          <w:rFonts w:hint="eastAsia" w:asciiTheme="majorEastAsia" w:hAnsiTheme="majorEastAsia" w:eastAsiaTheme="majorEastAsia"/>
          <w:b/>
          <w:bCs/>
          <w:sz w:val="28"/>
          <w:szCs w:val="36"/>
        </w:rPr>
        <w:t>二、名词解释（共4题，每题5分）</w:t>
      </w:r>
    </w:p>
    <w:p>
      <w:pPr>
        <w:tabs>
          <w:tab w:val="left" w:pos="3997"/>
        </w:tabs>
        <w:spacing w:line="360" w:lineRule="auto"/>
        <w:jc w:val="left"/>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1</w:t>
      </w:r>
      <w:r>
        <w:rPr>
          <w:rFonts w:asciiTheme="majorEastAsia" w:hAnsiTheme="majorEastAsia" w:eastAsiaTheme="majorEastAsia"/>
          <w:b/>
          <w:bCs/>
          <w:sz w:val="24"/>
          <w:szCs w:val="32"/>
        </w:rPr>
        <w:t>.道尔顿制</w:t>
      </w:r>
    </w:p>
    <w:p>
      <w:pPr>
        <w:spacing w:line="360" w:lineRule="auto"/>
        <w:ind w:firstLine="420" w:firstLineChars="200"/>
        <w:jc w:val="left"/>
        <w:rPr>
          <w:rFonts w:asciiTheme="majorEastAsia" w:hAnsiTheme="majorEastAsia" w:eastAsiaTheme="majorEastAsia"/>
        </w:rPr>
      </w:pPr>
      <w:r>
        <w:rPr>
          <w:rFonts w:hint="eastAsia" w:asciiTheme="majorEastAsia" w:hAnsiTheme="majorEastAsia" w:eastAsiaTheme="majorEastAsia"/>
        </w:rPr>
        <w:t>道尔顿制是由美国伯克赫斯特所创，因其在马萨诸塞州道尔顿市的道尔顿中学进行教学改革实验而得名。道尔顿制是对班级授课制的彻底否定，其特点是主张废除教师面向全体学生的课堂教学，废除课程表和年级制，强调教师与学生签订“工约”，要辅导学生进行个别自学。而且主张由各科作业室或实验室取代教室， 按照学科性质陈列参考书与实验仪器，让学生自学使用。通过设置成绩记录表的形式让教师和学生分别记录学习进度，既有利于增强学生自主学习的动力，又可以让教师管理学生的方式更加简单化。与班级授课制要求整齐划一不同，道尔顿制更加注重因材施教和对学生独立学习能力的培养，让学生按照自己的兴趣自由计划，根据自己的需要安排学习。</w:t>
      </w:r>
    </w:p>
    <w:p>
      <w:pPr>
        <w:tabs>
          <w:tab w:val="left" w:pos="3997"/>
        </w:tabs>
        <w:spacing w:line="360" w:lineRule="auto"/>
        <w:jc w:val="left"/>
        <w:rPr>
          <w:rFonts w:hint="eastAsia"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2</w:t>
      </w:r>
      <w:r>
        <w:rPr>
          <w:rFonts w:asciiTheme="majorEastAsia" w:hAnsiTheme="majorEastAsia" w:eastAsiaTheme="majorEastAsia"/>
          <w:b/>
          <w:bCs/>
          <w:sz w:val="24"/>
          <w:szCs w:val="32"/>
        </w:rPr>
        <w:t>.智慧课堂</w:t>
      </w:r>
    </w:p>
    <w:p>
      <w:pPr>
        <w:tabs>
          <w:tab w:val="left" w:pos="3997"/>
        </w:tabs>
        <w:spacing w:line="360" w:lineRule="auto"/>
        <w:jc w:val="left"/>
        <w:rPr>
          <w:rFonts w:hint="eastAsia" w:asciiTheme="majorEastAsia" w:hAnsiTheme="majorEastAsia" w:eastAsiaTheme="majorEastAsia"/>
          <w:b/>
          <w:bCs/>
          <w:sz w:val="24"/>
          <w:szCs w:val="32"/>
        </w:rPr>
      </w:pPr>
    </w:p>
    <w:p>
      <w:pPr>
        <w:tabs>
          <w:tab w:val="left" w:pos="3997"/>
        </w:tabs>
        <w:spacing w:line="360" w:lineRule="auto"/>
        <w:ind w:firstLine="420" w:firstLineChars="200"/>
        <w:jc w:val="left"/>
        <w:rPr>
          <w:rFonts w:ascii="宋体" w:hAnsi="宋体"/>
        </w:rPr>
      </w:pPr>
      <w:r>
        <w:rPr>
          <w:rFonts w:hint="eastAsia" w:ascii="宋体" w:hAnsi="宋体"/>
        </w:rPr>
        <w:t>智慧课堂定义为在信息化时代背景下，运用人工智能、云技术、大数据处理技术等新型信息化技术将课程资源整合并运用于课堂中，最终目的在于提升学生智慧的新型课堂。整体而言，智慧课堂具有个性协同化、智能跟踪化、工具丰富化、活动智慧化的特点。智慧课堂的产生改变了传统“教”与“学”的形态，在课堂教学过程中彰显了其独特价值。智慧课堂能够帮助教师及时获得反馈，实现精准指导；能够增强课堂趣味性，提高学生参与热情；通过创设虚拟学习环境，拓展学生学习空间。</w:t>
      </w:r>
    </w:p>
    <w:p>
      <w:pPr>
        <w:tabs>
          <w:tab w:val="left" w:pos="3997"/>
        </w:tabs>
        <w:spacing w:line="360" w:lineRule="auto"/>
        <w:ind w:firstLine="420" w:firstLineChars="200"/>
        <w:jc w:val="left"/>
        <w:rPr>
          <w:rFonts w:hint="eastAsia" w:ascii="宋体" w:hAnsi="宋体"/>
        </w:rPr>
      </w:pPr>
    </w:p>
    <w:p>
      <w:pPr>
        <w:tabs>
          <w:tab w:val="left" w:pos="3997"/>
        </w:tabs>
        <w:spacing w:line="360" w:lineRule="auto"/>
        <w:jc w:val="left"/>
        <w:rPr>
          <w:rFonts w:asciiTheme="majorEastAsia" w:hAnsiTheme="majorEastAsia" w:eastAsiaTheme="majorEastAsia"/>
          <w:b/>
          <w:bCs/>
          <w:sz w:val="24"/>
          <w:szCs w:val="32"/>
        </w:rPr>
      </w:pPr>
      <w:r>
        <w:rPr>
          <w:rFonts w:asciiTheme="majorEastAsia" w:hAnsiTheme="majorEastAsia" w:eastAsiaTheme="majorEastAsia"/>
          <w:b/>
          <w:bCs/>
          <w:sz w:val="24"/>
          <w:szCs w:val="32"/>
        </w:rPr>
        <w:t>3.STEM</w:t>
      </w:r>
      <w:r>
        <w:rPr>
          <w:rFonts w:hint="eastAsia" w:asciiTheme="majorEastAsia" w:hAnsiTheme="majorEastAsia" w:eastAsiaTheme="majorEastAsia"/>
          <w:b/>
          <w:bCs/>
          <w:sz w:val="24"/>
          <w:szCs w:val="32"/>
        </w:rPr>
        <w:t>课程</w:t>
      </w:r>
    </w:p>
    <w:p>
      <w:pPr>
        <w:tabs>
          <w:tab w:val="left" w:pos="3997"/>
        </w:tabs>
        <w:spacing w:line="360" w:lineRule="auto"/>
        <w:jc w:val="left"/>
        <w:rPr>
          <w:rFonts w:hint="eastAsia" w:asciiTheme="majorEastAsia" w:hAnsiTheme="majorEastAsia" w:eastAsiaTheme="majorEastAsia"/>
          <w:b/>
          <w:bCs/>
          <w:sz w:val="24"/>
          <w:szCs w:val="32"/>
        </w:rPr>
      </w:pPr>
    </w:p>
    <w:p>
      <w:pPr>
        <w:tabs>
          <w:tab w:val="left" w:pos="3997"/>
        </w:tabs>
        <w:spacing w:line="360" w:lineRule="auto"/>
        <w:jc w:val="left"/>
        <w:rPr>
          <w:rFonts w:hint="eastAsia" w:asciiTheme="majorEastAsia" w:hAnsiTheme="majorEastAsia" w:eastAsiaTheme="majorEastAsia"/>
          <w:sz w:val="24"/>
          <w:szCs w:val="32"/>
        </w:rPr>
      </w:pPr>
      <w:r>
        <w:rPr>
          <w:rFonts w:asciiTheme="majorEastAsia" w:hAnsiTheme="majorEastAsia" w:eastAsiaTheme="majorEastAsia"/>
          <w:sz w:val="24"/>
          <w:szCs w:val="32"/>
        </w:rPr>
        <w:t>S</w:t>
      </w:r>
      <w:r>
        <w:rPr>
          <w:rFonts w:hint="eastAsia" w:asciiTheme="majorEastAsia" w:hAnsiTheme="majorEastAsia" w:eastAsiaTheme="majorEastAsia"/>
          <w:sz w:val="24"/>
          <w:szCs w:val="32"/>
        </w:rPr>
        <w:t>TEM课程重点是加强对学生四个方面的教育：</w:t>
      </w:r>
    </w:p>
    <w:p>
      <w:pPr>
        <w:tabs>
          <w:tab w:val="left" w:pos="3997"/>
        </w:tabs>
        <w:spacing w:line="360" w:lineRule="auto"/>
        <w:jc w:val="left"/>
        <w:rPr>
          <w:rFonts w:asciiTheme="majorEastAsia" w:hAnsiTheme="majorEastAsia" w:eastAsiaTheme="majorEastAsia"/>
          <w:sz w:val="24"/>
          <w:szCs w:val="32"/>
        </w:rPr>
      </w:pPr>
      <w:r>
        <w:rPr>
          <w:rFonts w:hint="eastAsia" w:asciiTheme="majorEastAsia" w:hAnsiTheme="majorEastAsia" w:eastAsiaTheme="majorEastAsia"/>
          <w:sz w:val="24"/>
          <w:szCs w:val="32"/>
        </w:rPr>
        <w:t>一是科学素养，即运用科学知识（如物理、化学、生物科学和地球空间科学）理解自然界并参与影响自然界的过程；二是技术素养，也就是使用、管理、理解和评价技术的能力；三是工程素养，即对技术工程设计与开发过程的理解；四是数学素养，也就是学生发现、表达、解释和解决多种情境下的数学问题的能力。STEM教育不是分立学科的，也并非学科之间的简单加减，而是将跨学科的知识运用到解决真实问题的场景中，让孩子能够把零散知识，变成一个互相联系的整体，是一种跨学科的学习方法。它更注重培养学生的创新、问题解决和合作能力。</w:t>
      </w:r>
    </w:p>
    <w:p>
      <w:pPr>
        <w:tabs>
          <w:tab w:val="left" w:pos="3997"/>
        </w:tabs>
        <w:spacing w:line="360" w:lineRule="auto"/>
        <w:jc w:val="left"/>
        <w:rPr>
          <w:rFonts w:hint="eastAsia"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b/>
          <w:bCs/>
          <w:sz w:val="24"/>
          <w:szCs w:val="32"/>
        </w:rPr>
      </w:pPr>
      <w:r>
        <w:rPr>
          <w:rFonts w:asciiTheme="majorEastAsia" w:hAnsiTheme="majorEastAsia" w:eastAsiaTheme="majorEastAsia"/>
          <w:b/>
          <w:bCs/>
          <w:sz w:val="24"/>
          <w:szCs w:val="32"/>
        </w:rPr>
        <w:t>4.隐性课程</w:t>
      </w:r>
    </w:p>
    <w:p>
      <w:pPr>
        <w:tabs>
          <w:tab w:val="left" w:pos="3997"/>
        </w:tabs>
        <w:spacing w:line="360" w:lineRule="auto"/>
        <w:jc w:val="left"/>
        <w:rPr>
          <w:rFonts w:hint="eastAsia" w:asciiTheme="majorEastAsia" w:hAnsiTheme="majorEastAsia" w:eastAsiaTheme="majorEastAsia"/>
          <w:b/>
          <w:bCs/>
          <w:sz w:val="24"/>
          <w:szCs w:val="32"/>
        </w:rPr>
      </w:pPr>
    </w:p>
    <w:p>
      <w:pPr>
        <w:tabs>
          <w:tab w:val="left" w:pos="3997"/>
        </w:tabs>
        <w:spacing w:line="360" w:lineRule="auto"/>
        <w:ind w:firstLine="420" w:firstLineChars="200"/>
        <w:jc w:val="left"/>
        <w:rPr>
          <w:rFonts w:asciiTheme="majorEastAsia" w:hAnsiTheme="majorEastAsia" w:eastAsiaTheme="majorEastAsia"/>
        </w:rPr>
      </w:pPr>
      <w:r>
        <w:rPr>
          <w:rFonts w:hint="eastAsia" w:asciiTheme="majorEastAsia" w:hAnsiTheme="majorEastAsia" w:eastAsiaTheme="majorEastAsia"/>
        </w:rPr>
        <w:t>隐性课程指以内隐的、间接的方式呈现的课程，是学生在显性课程以外所获 得的所有学校教育的经验，不作为获得特定教育学历或资格证书的必备条件。它总是内隐的、无意识地蕴藏在显性课程的实施与评价过程中。从分类来看，隐性课程包括：①观念性隐性课程，如学校的校风；②物质性隐性课程，如校园环境；③制度性隐性课程，如学校管理体制；④心理隐性课程，如学校人际关系状况等。要重视隐性课程，积极挖掘隐性课程，也要研究隐性课程对学生身心发展的影响。</w:t>
      </w: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hint="eastAsia" w:asciiTheme="majorEastAsia" w:hAnsiTheme="majorEastAsia" w:eastAsiaTheme="majorEastAsia"/>
          <w:sz w:val="24"/>
          <w:szCs w:val="32"/>
        </w:rPr>
      </w:pPr>
    </w:p>
    <w:tbl>
      <w:tblPr>
        <w:tblStyle w:val="5"/>
        <w:tblpPr w:leftFromText="180" w:rightFromText="180" w:vertAnchor="text" w:horzAnchor="margin" w:tblpXSpec="right" w:tblpY="16"/>
        <w:tblW w:w="2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tabs>
                <w:tab w:val="left" w:pos="312"/>
              </w:tabs>
              <w:spacing w:line="360" w:lineRule="auto"/>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得分</w:t>
            </w:r>
          </w:p>
        </w:tc>
        <w:tc>
          <w:tcPr>
            <w:tcW w:w="1257" w:type="dxa"/>
          </w:tcPr>
          <w:p>
            <w:pPr>
              <w:tabs>
                <w:tab w:val="left" w:pos="312"/>
              </w:tabs>
              <w:spacing w:line="360" w:lineRule="auto"/>
              <w:rPr>
                <w:rFonts w:asciiTheme="majorEastAsia" w:hAnsiTheme="majorEastAsia" w:eastAsiaTheme="majorEastAsia"/>
                <w:b/>
                <w:bCs/>
                <w:sz w:val="24"/>
                <w:szCs w:val="32"/>
              </w:rPr>
            </w:pPr>
          </w:p>
        </w:tc>
      </w:tr>
    </w:tbl>
    <w:p>
      <w:pPr>
        <w:spacing w:line="360" w:lineRule="auto"/>
        <w:jc w:val="left"/>
        <w:rPr>
          <w:rFonts w:asciiTheme="majorEastAsia" w:hAnsiTheme="majorEastAsia" w:eastAsiaTheme="majorEastAsia"/>
          <w:b/>
          <w:bCs/>
          <w:sz w:val="28"/>
          <w:szCs w:val="36"/>
        </w:rPr>
      </w:pPr>
      <w:bookmarkStart w:id="0" w:name="_Hlk121488944"/>
      <w:r>
        <w:rPr>
          <w:rFonts w:hint="eastAsia" w:asciiTheme="majorEastAsia" w:hAnsiTheme="majorEastAsia" w:eastAsiaTheme="majorEastAsia"/>
          <w:b/>
          <w:bCs/>
          <w:sz w:val="28"/>
          <w:szCs w:val="36"/>
        </w:rPr>
        <w:t>三、简答题（共</w:t>
      </w:r>
      <w:r>
        <w:rPr>
          <w:rFonts w:asciiTheme="majorEastAsia" w:hAnsiTheme="majorEastAsia" w:eastAsiaTheme="majorEastAsia"/>
          <w:b/>
          <w:bCs/>
          <w:sz w:val="28"/>
          <w:szCs w:val="36"/>
        </w:rPr>
        <w:t>3</w:t>
      </w:r>
      <w:r>
        <w:rPr>
          <w:rFonts w:hint="eastAsia" w:asciiTheme="majorEastAsia" w:hAnsiTheme="majorEastAsia" w:eastAsiaTheme="majorEastAsia"/>
          <w:b/>
          <w:bCs/>
          <w:sz w:val="28"/>
          <w:szCs w:val="36"/>
        </w:rPr>
        <w:t>题，每题5分）</w:t>
      </w:r>
    </w:p>
    <w:bookmarkEnd w:id="0"/>
    <w:p>
      <w:pPr>
        <w:tabs>
          <w:tab w:val="left" w:pos="312"/>
        </w:tabs>
        <w:spacing w:line="360" w:lineRule="auto"/>
        <w:rPr>
          <w:rFonts w:asciiTheme="majorEastAsia" w:hAnsiTheme="majorEastAsia" w:eastAsiaTheme="majorEastAsia"/>
          <w:sz w:val="24"/>
          <w:szCs w:val="32"/>
        </w:rPr>
        <w:sectPr>
          <w:footerReference r:id="rId3" w:type="default"/>
          <w:type w:val="continuous"/>
          <w:pgSz w:w="11906" w:h="16838"/>
          <w:pgMar w:top="1080" w:right="1440" w:bottom="1080" w:left="1440" w:header="851" w:footer="992" w:gutter="0"/>
          <w:pgNumType w:fmt="decimal"/>
          <w:cols w:space="425" w:num="1"/>
          <w:docGrid w:type="lines" w:linePitch="312" w:charSpace="0"/>
        </w:sectPr>
      </w:pPr>
    </w:p>
    <w:p>
      <w:pPr>
        <w:tabs>
          <w:tab w:val="left" w:pos="312"/>
        </w:tabs>
        <w:spacing w:line="360" w:lineRule="auto"/>
        <w:ind w:firstLine="482" w:firstLineChars="200"/>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1</w:t>
      </w:r>
      <w:r>
        <w:rPr>
          <w:rFonts w:asciiTheme="majorEastAsia" w:hAnsiTheme="majorEastAsia" w:eastAsiaTheme="majorEastAsia"/>
          <w:b/>
          <w:bCs/>
          <w:sz w:val="24"/>
          <w:szCs w:val="32"/>
        </w:rPr>
        <w:t>.简述</w:t>
      </w:r>
      <w:r>
        <w:rPr>
          <w:rFonts w:hint="eastAsia" w:asciiTheme="majorEastAsia" w:hAnsiTheme="majorEastAsia" w:eastAsiaTheme="majorEastAsia"/>
          <w:b/>
          <w:bCs/>
          <w:sz w:val="24"/>
          <w:szCs w:val="32"/>
          <w:lang w:val="en-US" w:eastAsia="zh-CN"/>
        </w:rPr>
        <w:t>小学</w:t>
      </w:r>
      <w:r>
        <w:rPr>
          <w:rFonts w:asciiTheme="majorEastAsia" w:hAnsiTheme="majorEastAsia" w:eastAsiaTheme="majorEastAsia"/>
          <w:b/>
          <w:bCs/>
          <w:sz w:val="24"/>
          <w:szCs w:val="32"/>
        </w:rPr>
        <w:t>教育行动研究法的基本特征。</w:t>
      </w:r>
    </w:p>
    <w:p>
      <w:pPr>
        <w:tabs>
          <w:tab w:val="left" w:pos="312"/>
        </w:tabs>
        <w:spacing w:line="360" w:lineRule="auto"/>
        <w:ind w:firstLine="480" w:firstLineChars="200"/>
        <w:rPr>
          <w:rFonts w:hint="eastAsia" w:asciiTheme="majorEastAsia" w:hAnsiTheme="majorEastAsia" w:eastAsiaTheme="majorEastAsia"/>
          <w:sz w:val="24"/>
          <w:szCs w:val="32"/>
        </w:rPr>
      </w:pPr>
      <w:r>
        <w:rPr>
          <w:rFonts w:hint="eastAsia" w:asciiTheme="majorEastAsia" w:hAnsiTheme="majorEastAsia" w:eastAsiaTheme="majorEastAsia"/>
          <w:sz w:val="24"/>
          <w:szCs w:val="32"/>
          <w:lang w:val="en-US" w:eastAsia="zh-CN"/>
        </w:rPr>
        <w:t>小学</w:t>
      </w:r>
      <w:r>
        <w:rPr>
          <w:rFonts w:hint="eastAsia" w:asciiTheme="majorEastAsia" w:hAnsiTheme="majorEastAsia" w:eastAsiaTheme="majorEastAsia"/>
          <w:sz w:val="24"/>
          <w:szCs w:val="32"/>
        </w:rPr>
        <w:t>教育行动研究法是在教育情境中，研究人员和实际工作者结合起来解决某一实际问题或提高教师素质的一种方法。是指通过研究真实的学校教育过程与情境，以提高自己的教育行动质与教育行动效率为目的的研究方法。</w:t>
      </w:r>
    </w:p>
    <w:p>
      <w:pPr>
        <w:tabs>
          <w:tab w:val="left" w:pos="312"/>
        </w:tabs>
        <w:spacing w:line="360" w:lineRule="auto"/>
        <w:rPr>
          <w:rFonts w:hint="eastAsia" w:asciiTheme="majorEastAsia" w:hAnsiTheme="majorEastAsia" w:eastAsiaTheme="majorEastAsia"/>
          <w:sz w:val="24"/>
          <w:szCs w:val="32"/>
        </w:rPr>
      </w:pPr>
      <w:r>
        <w:rPr>
          <w:rFonts w:hint="eastAsia" w:asciiTheme="majorEastAsia" w:hAnsiTheme="majorEastAsia" w:eastAsiaTheme="majorEastAsia"/>
          <w:sz w:val="24"/>
          <w:szCs w:val="32"/>
        </w:rPr>
        <w:t>其基本特征为：</w:t>
      </w:r>
    </w:p>
    <w:p>
      <w:pPr>
        <w:tabs>
          <w:tab w:val="left" w:pos="312"/>
        </w:tabs>
        <w:spacing w:line="360" w:lineRule="auto"/>
        <w:rPr>
          <w:rFonts w:hint="eastAsia" w:asciiTheme="majorEastAsia" w:hAnsiTheme="majorEastAsia" w:eastAsiaTheme="majorEastAsia"/>
          <w:sz w:val="24"/>
          <w:szCs w:val="32"/>
        </w:rPr>
      </w:pPr>
      <w:r>
        <w:rPr>
          <w:rFonts w:hint="eastAsia" w:asciiTheme="majorEastAsia" w:hAnsiTheme="majorEastAsia" w:eastAsiaTheme="majorEastAsia"/>
          <w:sz w:val="24"/>
          <w:szCs w:val="32"/>
        </w:rPr>
        <w:t>（1）为教育行动而研究。</w:t>
      </w:r>
    </w:p>
    <w:p>
      <w:pPr>
        <w:tabs>
          <w:tab w:val="left" w:pos="312"/>
        </w:tabs>
        <w:spacing w:line="360" w:lineRule="auto"/>
        <w:rPr>
          <w:rFonts w:hint="eastAsia" w:asciiTheme="majorEastAsia" w:hAnsiTheme="majorEastAsia" w:eastAsiaTheme="majorEastAsia"/>
          <w:sz w:val="24"/>
          <w:szCs w:val="32"/>
        </w:rPr>
      </w:pPr>
      <w:r>
        <w:rPr>
          <w:rFonts w:hint="eastAsia" w:asciiTheme="majorEastAsia" w:hAnsiTheme="majorEastAsia" w:eastAsiaTheme="majorEastAsia"/>
          <w:sz w:val="24"/>
          <w:szCs w:val="32"/>
        </w:rPr>
        <w:t>（</w:t>
      </w:r>
      <w:r>
        <w:rPr>
          <w:rFonts w:asciiTheme="majorEastAsia" w:hAnsiTheme="majorEastAsia" w:eastAsiaTheme="majorEastAsia"/>
          <w:sz w:val="24"/>
          <w:szCs w:val="32"/>
        </w:rPr>
        <w:t>2</w:t>
      </w:r>
      <w:r>
        <w:rPr>
          <w:rFonts w:hint="eastAsia" w:asciiTheme="majorEastAsia" w:hAnsiTheme="majorEastAsia" w:eastAsiaTheme="majorEastAsia"/>
          <w:sz w:val="24"/>
          <w:szCs w:val="32"/>
        </w:rPr>
        <w:t>）由教育行动者研究。</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w:t>
      </w:r>
      <w:r>
        <w:rPr>
          <w:rFonts w:asciiTheme="majorEastAsia" w:hAnsiTheme="majorEastAsia" w:eastAsiaTheme="majorEastAsia"/>
          <w:sz w:val="24"/>
          <w:szCs w:val="32"/>
        </w:rPr>
        <w:t>3</w:t>
      </w:r>
      <w:r>
        <w:rPr>
          <w:rFonts w:hint="eastAsia" w:asciiTheme="majorEastAsia" w:hAnsiTheme="majorEastAsia" w:eastAsiaTheme="majorEastAsia"/>
          <w:sz w:val="24"/>
          <w:szCs w:val="32"/>
        </w:rPr>
        <w:t>）在教育行动中研究。</w:t>
      </w:r>
    </w:p>
    <w:p>
      <w:pPr>
        <w:tabs>
          <w:tab w:val="left" w:pos="312"/>
        </w:tabs>
        <w:spacing w:line="360" w:lineRule="auto"/>
        <w:rPr>
          <w:rFonts w:hint="eastAsia" w:asciiTheme="majorEastAsia" w:hAnsiTheme="majorEastAsia" w:eastAsiaTheme="majorEastAsia"/>
          <w:sz w:val="24"/>
          <w:szCs w:val="32"/>
        </w:rPr>
      </w:pPr>
    </w:p>
    <w:p>
      <w:pPr>
        <w:tabs>
          <w:tab w:val="left" w:pos="312"/>
        </w:tabs>
        <w:spacing w:line="360" w:lineRule="auto"/>
        <w:ind w:firstLine="482" w:firstLineChars="200"/>
        <w:rPr>
          <w:rFonts w:hint="eastAsia" w:cs="宋体" w:asciiTheme="majorEastAsia" w:hAnsiTheme="majorEastAsia" w:eastAsiaTheme="majorEastAsia"/>
          <w:b/>
          <w:bCs/>
          <w:sz w:val="24"/>
        </w:rPr>
      </w:pPr>
      <w:r>
        <w:rPr>
          <w:rFonts w:hint="eastAsia" w:asciiTheme="majorEastAsia" w:hAnsiTheme="majorEastAsia" w:eastAsiaTheme="majorEastAsia"/>
          <w:b/>
          <w:bCs/>
          <w:sz w:val="24"/>
          <w:szCs w:val="32"/>
        </w:rPr>
        <w:t>2</w:t>
      </w:r>
      <w:r>
        <w:rPr>
          <w:rFonts w:asciiTheme="majorEastAsia" w:hAnsiTheme="majorEastAsia" w:eastAsiaTheme="majorEastAsia"/>
          <w:b/>
          <w:bCs/>
          <w:sz w:val="24"/>
          <w:szCs w:val="32"/>
        </w:rPr>
        <w:t>.简述</w:t>
      </w:r>
      <w:r>
        <w:rPr>
          <w:rFonts w:cs="宋体" w:asciiTheme="majorEastAsia" w:hAnsiTheme="majorEastAsia" w:eastAsiaTheme="majorEastAsia"/>
          <w:b/>
          <w:bCs/>
          <w:sz w:val="24"/>
        </w:rPr>
        <w:t>我国小学生全面发展教育的</w:t>
      </w:r>
      <w:r>
        <w:rPr>
          <w:rFonts w:hint="eastAsia" w:cs="宋体" w:asciiTheme="majorEastAsia" w:hAnsiTheme="majorEastAsia" w:eastAsiaTheme="majorEastAsia"/>
          <w:b/>
          <w:bCs/>
          <w:sz w:val="24"/>
          <w:lang w:val="en-US" w:eastAsia="zh-CN"/>
        </w:rPr>
        <w:t>基本</w:t>
      </w:r>
      <w:r>
        <w:rPr>
          <w:rFonts w:cs="宋体" w:asciiTheme="majorEastAsia" w:hAnsiTheme="majorEastAsia" w:eastAsiaTheme="majorEastAsia"/>
          <w:b/>
          <w:bCs/>
          <w:sz w:val="24"/>
        </w:rPr>
        <w:t>内容。</w:t>
      </w:r>
    </w:p>
    <w:p>
      <w:pPr>
        <w:tabs>
          <w:tab w:val="left" w:pos="312"/>
        </w:tabs>
        <w:spacing w:line="360" w:lineRule="auto"/>
        <w:ind w:firstLine="480" w:firstLineChars="200"/>
        <w:rPr>
          <w:rFonts w:cs="宋体" w:asciiTheme="majorEastAsia" w:hAnsiTheme="majorEastAsia" w:eastAsiaTheme="majorEastAsia"/>
          <w:sz w:val="24"/>
        </w:rPr>
      </w:pPr>
      <w:r>
        <w:rPr>
          <w:rFonts w:hint="eastAsia" w:cs="宋体" w:asciiTheme="majorEastAsia" w:hAnsiTheme="majorEastAsia" w:eastAsiaTheme="majorEastAsia"/>
          <w:sz w:val="24"/>
        </w:rPr>
        <w:t>我国小学生全面发展的教育由德育、智育、体育、美育、劳动技术教育等部分组成。</w:t>
      </w:r>
    </w:p>
    <w:p>
      <w:pPr>
        <w:tabs>
          <w:tab w:val="left" w:pos="312"/>
        </w:tabs>
        <w:spacing w:line="360" w:lineRule="auto"/>
        <w:ind w:firstLine="480" w:firstLineChars="200"/>
        <w:rPr>
          <w:rFonts w:hint="eastAsia" w:cs="宋体" w:asciiTheme="majorEastAsia" w:hAnsiTheme="majorEastAsia" w:eastAsiaTheme="majorEastAsia"/>
          <w:sz w:val="24"/>
        </w:rPr>
      </w:pPr>
      <w:r>
        <w:rPr>
          <w:rFonts w:hint="eastAsia" w:cs="宋体" w:asciiTheme="majorEastAsia" w:hAnsiTheme="majorEastAsia" w:eastAsiaTheme="majorEastAsia"/>
          <w:sz w:val="24"/>
        </w:rPr>
        <w:t>（1）德育</w:t>
      </w:r>
    </w:p>
    <w:p>
      <w:pPr>
        <w:tabs>
          <w:tab w:val="left" w:pos="312"/>
        </w:tabs>
        <w:spacing w:line="360" w:lineRule="auto"/>
        <w:ind w:firstLine="480" w:firstLineChars="200"/>
        <w:rPr>
          <w:rFonts w:cs="宋体" w:asciiTheme="majorEastAsia" w:hAnsiTheme="majorEastAsia" w:eastAsiaTheme="majorEastAsia"/>
          <w:sz w:val="24"/>
        </w:rPr>
      </w:pPr>
      <w:r>
        <w:rPr>
          <w:rFonts w:hint="eastAsia" w:cs="宋体" w:asciiTheme="majorEastAsia" w:hAnsiTheme="majorEastAsia" w:eastAsiaTheme="majorEastAsia"/>
          <w:sz w:val="24"/>
        </w:rPr>
        <w:t>德育是培养人思想道德的教育，是向学生传授一定社会思想准则、行为规范，并使其养成相应思想品德的教育活动，是思想教育、政治教育、道德教育、法制教育、健康心理品质教育等方面的总称。</w:t>
      </w:r>
    </w:p>
    <w:p>
      <w:pPr>
        <w:tabs>
          <w:tab w:val="left" w:pos="312"/>
        </w:tabs>
        <w:spacing w:line="360" w:lineRule="auto"/>
        <w:ind w:firstLine="480" w:firstLineChars="200"/>
        <w:rPr>
          <w:rFonts w:hint="eastAsia" w:cs="宋体" w:asciiTheme="majorEastAsia" w:hAnsiTheme="majorEastAsia" w:eastAsiaTheme="majorEastAsia"/>
          <w:sz w:val="24"/>
        </w:rPr>
      </w:pPr>
      <w:r>
        <w:rPr>
          <w:rFonts w:hint="eastAsia" w:cs="宋体" w:asciiTheme="majorEastAsia" w:hAnsiTheme="majorEastAsia" w:eastAsiaTheme="majorEastAsia"/>
          <w:sz w:val="24"/>
        </w:rPr>
        <w:t>（2）智育</w:t>
      </w:r>
    </w:p>
    <w:p>
      <w:pPr>
        <w:tabs>
          <w:tab w:val="left" w:pos="312"/>
        </w:tabs>
        <w:spacing w:line="360" w:lineRule="auto"/>
        <w:ind w:firstLine="480" w:firstLineChars="200"/>
        <w:rPr>
          <w:rFonts w:cs="宋体" w:asciiTheme="majorEastAsia" w:hAnsiTheme="majorEastAsia" w:eastAsiaTheme="majorEastAsia"/>
          <w:sz w:val="24"/>
        </w:rPr>
      </w:pPr>
      <w:r>
        <w:rPr>
          <w:rFonts w:hint="eastAsia" w:cs="宋体" w:asciiTheme="majorEastAsia" w:hAnsiTheme="majorEastAsia" w:eastAsiaTheme="majorEastAsia"/>
          <w:sz w:val="24"/>
        </w:rPr>
        <w:t xml:space="preserve">智育是指向学生传授系统的科学知识和技能，培养和发展学生智力才能的教育活动。 </w:t>
      </w:r>
    </w:p>
    <w:p>
      <w:pPr>
        <w:tabs>
          <w:tab w:val="left" w:pos="312"/>
        </w:tabs>
        <w:spacing w:line="360" w:lineRule="auto"/>
        <w:ind w:firstLine="480" w:firstLineChars="200"/>
        <w:rPr>
          <w:rFonts w:cs="宋体" w:asciiTheme="majorEastAsia" w:hAnsiTheme="majorEastAsia" w:eastAsiaTheme="majorEastAsia"/>
          <w:sz w:val="24"/>
        </w:rPr>
      </w:pPr>
      <w:r>
        <w:rPr>
          <w:rFonts w:hint="eastAsia" w:cs="宋体" w:asciiTheme="majorEastAsia" w:hAnsiTheme="majorEastAsia" w:eastAsiaTheme="majorEastAsia"/>
          <w:sz w:val="24"/>
        </w:rPr>
        <w:t>（3）体育</w:t>
      </w:r>
    </w:p>
    <w:p>
      <w:pPr>
        <w:tabs>
          <w:tab w:val="left" w:pos="312"/>
        </w:tabs>
        <w:spacing w:line="360" w:lineRule="auto"/>
        <w:ind w:firstLine="480" w:firstLineChars="200"/>
        <w:rPr>
          <w:rFonts w:cs="宋体" w:asciiTheme="majorEastAsia" w:hAnsiTheme="majorEastAsia" w:eastAsiaTheme="majorEastAsia"/>
          <w:sz w:val="24"/>
        </w:rPr>
      </w:pPr>
      <w:r>
        <w:rPr>
          <w:rFonts w:hint="eastAsia" w:cs="宋体" w:asciiTheme="majorEastAsia" w:hAnsiTheme="majorEastAsia" w:eastAsiaTheme="majorEastAsia"/>
          <w:sz w:val="24"/>
        </w:rPr>
        <w:t>体育是指向学生传授身体运动及保健知识，增强他们的体质，发展他们的身体素质和运动能力的教育。</w:t>
      </w:r>
    </w:p>
    <w:p>
      <w:pPr>
        <w:tabs>
          <w:tab w:val="left" w:pos="312"/>
        </w:tabs>
        <w:spacing w:line="360" w:lineRule="auto"/>
        <w:ind w:firstLine="480" w:firstLineChars="200"/>
        <w:rPr>
          <w:rFonts w:hint="eastAsia" w:cs="宋体" w:asciiTheme="majorEastAsia" w:hAnsiTheme="majorEastAsia" w:eastAsiaTheme="majorEastAsia"/>
          <w:sz w:val="24"/>
        </w:rPr>
      </w:pPr>
      <w:r>
        <w:rPr>
          <w:rFonts w:hint="eastAsia" w:cs="宋体" w:asciiTheme="majorEastAsia" w:hAnsiTheme="majorEastAsia" w:eastAsiaTheme="majorEastAsia"/>
          <w:sz w:val="24"/>
        </w:rPr>
        <w:t>（4）美育</w:t>
      </w:r>
    </w:p>
    <w:p>
      <w:pPr>
        <w:tabs>
          <w:tab w:val="left" w:pos="312"/>
        </w:tabs>
        <w:spacing w:line="360" w:lineRule="auto"/>
        <w:ind w:firstLine="480" w:firstLineChars="200"/>
        <w:rPr>
          <w:rFonts w:cs="宋体" w:asciiTheme="majorEastAsia" w:hAnsiTheme="majorEastAsia" w:eastAsiaTheme="majorEastAsia"/>
          <w:sz w:val="24"/>
        </w:rPr>
      </w:pPr>
      <w:r>
        <w:rPr>
          <w:rFonts w:hint="eastAsia" w:cs="宋体" w:asciiTheme="majorEastAsia" w:hAnsiTheme="majorEastAsia" w:eastAsiaTheme="majorEastAsia"/>
          <w:sz w:val="24"/>
        </w:rPr>
        <w:t>美育又称审美教育或美感教育，它是一种培养学生具有正确的审美观和鉴赏美、表达美、创造美的能力的教育活动。</w:t>
      </w:r>
    </w:p>
    <w:p>
      <w:pPr>
        <w:tabs>
          <w:tab w:val="left" w:pos="312"/>
        </w:tabs>
        <w:spacing w:line="360" w:lineRule="auto"/>
        <w:ind w:firstLine="480" w:firstLineChars="200"/>
        <w:rPr>
          <w:rFonts w:hint="eastAsia" w:cs="宋体" w:asciiTheme="majorEastAsia" w:hAnsiTheme="majorEastAsia" w:eastAsiaTheme="majorEastAsia"/>
          <w:sz w:val="24"/>
        </w:rPr>
      </w:pPr>
      <w:r>
        <w:rPr>
          <w:rFonts w:hint="eastAsia" w:cs="宋体" w:asciiTheme="majorEastAsia" w:hAnsiTheme="majorEastAsia" w:eastAsiaTheme="majorEastAsia"/>
          <w:sz w:val="24"/>
        </w:rPr>
        <w:t>（5）劳动技术教育</w:t>
      </w:r>
    </w:p>
    <w:p>
      <w:pPr>
        <w:tabs>
          <w:tab w:val="left" w:pos="312"/>
        </w:tabs>
        <w:spacing w:line="360" w:lineRule="auto"/>
        <w:ind w:firstLine="480" w:firstLineChars="200"/>
        <w:rPr>
          <w:rFonts w:hint="eastAsia" w:cs="宋体" w:asciiTheme="majorEastAsia" w:hAnsiTheme="majorEastAsia" w:eastAsiaTheme="majorEastAsia"/>
          <w:sz w:val="24"/>
        </w:rPr>
      </w:pPr>
      <w:r>
        <w:rPr>
          <w:rFonts w:hint="eastAsia" w:cs="宋体" w:asciiTheme="majorEastAsia" w:hAnsiTheme="majorEastAsia" w:eastAsiaTheme="majorEastAsia"/>
          <w:sz w:val="24"/>
        </w:rPr>
        <w:t>劳动技术教育是培养学生劳动观点、劳动习惯和热爱劳动人民的思想感情，传授给学生 一些现代工农业生产通用的基本知识和技能的教育活动。</w:t>
      </w:r>
    </w:p>
    <w:p>
      <w:pPr>
        <w:tabs>
          <w:tab w:val="left" w:pos="312"/>
        </w:tabs>
        <w:spacing w:line="360" w:lineRule="auto"/>
        <w:rPr>
          <w:rFonts w:hint="eastAsia" w:cs="宋体" w:asciiTheme="majorEastAsia" w:hAnsiTheme="majorEastAsia" w:eastAsiaTheme="majorEastAsia"/>
          <w:sz w:val="24"/>
        </w:rPr>
      </w:pPr>
    </w:p>
    <w:p>
      <w:pPr>
        <w:tabs>
          <w:tab w:val="left" w:pos="312"/>
        </w:tabs>
        <w:spacing w:line="360" w:lineRule="auto"/>
        <w:ind w:firstLine="482" w:firstLineChars="200"/>
        <w:rPr>
          <w:rFonts w:asciiTheme="majorEastAsia" w:hAnsiTheme="majorEastAsia" w:eastAsiaTheme="majorEastAsia"/>
          <w:b/>
          <w:bCs/>
          <w:sz w:val="24"/>
          <w:szCs w:val="32"/>
        </w:rPr>
      </w:pPr>
    </w:p>
    <w:p>
      <w:pPr>
        <w:tabs>
          <w:tab w:val="left" w:pos="312"/>
        </w:tabs>
        <w:spacing w:line="360" w:lineRule="auto"/>
        <w:ind w:firstLine="482" w:firstLineChars="200"/>
        <w:rPr>
          <w:rFonts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r>
        <w:rPr>
          <w:rFonts w:hint="eastAsia" w:asciiTheme="majorEastAsia" w:hAnsiTheme="majorEastAsia" w:eastAsiaTheme="majorEastAsia"/>
          <w:b/>
          <w:bCs/>
          <w:sz w:val="24"/>
          <w:szCs w:val="32"/>
        </w:rPr>
        <w:t>3</w:t>
      </w:r>
      <w:r>
        <w:rPr>
          <w:rFonts w:asciiTheme="majorEastAsia" w:hAnsiTheme="majorEastAsia" w:eastAsiaTheme="majorEastAsia"/>
          <w:b/>
          <w:bCs/>
          <w:sz w:val="24"/>
          <w:szCs w:val="32"/>
        </w:rPr>
        <w:t>.</w:t>
      </w:r>
      <w:r>
        <w:rPr>
          <w:rFonts w:hint="eastAsia" w:asciiTheme="majorEastAsia" w:hAnsiTheme="majorEastAsia" w:eastAsiaTheme="majorEastAsia"/>
          <w:b/>
          <w:bCs/>
          <w:sz w:val="24"/>
          <w:szCs w:val="32"/>
        </w:rPr>
        <w:t>简述小学教师劳动的</w:t>
      </w:r>
      <w:r>
        <w:rPr>
          <w:rFonts w:hint="eastAsia" w:asciiTheme="majorEastAsia" w:hAnsiTheme="majorEastAsia" w:eastAsiaTheme="majorEastAsia"/>
          <w:b/>
          <w:bCs/>
          <w:sz w:val="24"/>
          <w:szCs w:val="32"/>
          <w:lang w:val="en-US" w:eastAsia="zh-CN"/>
        </w:rPr>
        <w:t>主要</w:t>
      </w:r>
      <w:bookmarkStart w:id="3" w:name="_GoBack"/>
      <w:bookmarkEnd w:id="3"/>
      <w:r>
        <w:rPr>
          <w:rFonts w:hint="eastAsia" w:asciiTheme="majorEastAsia" w:hAnsiTheme="majorEastAsia" w:eastAsiaTheme="majorEastAsia"/>
          <w:b/>
          <w:bCs/>
          <w:sz w:val="24"/>
          <w:szCs w:val="32"/>
        </w:rPr>
        <w:t>特征。</w:t>
      </w:r>
    </w:p>
    <w:p>
      <w:pPr>
        <w:spacing w:line="360" w:lineRule="auto"/>
        <w:ind w:firstLine="480" w:firstLineChars="200"/>
        <w:jc w:val="left"/>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作为专门承担小学教育教学任务的专业人员，小学教师的劳动目标、对象、方法、过程和结果的特点，决定了小学教师的劳动呈现出独有的特征。 </w:t>
      </w:r>
    </w:p>
    <w:p>
      <w:pPr>
        <w:spacing w:line="360" w:lineRule="auto"/>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（1）示范性</w:t>
      </w:r>
    </w:p>
    <w:p>
      <w:pPr>
        <w:spacing w:line="360" w:lineRule="auto"/>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小学教师工作的示范性是指在教育教学的交往活动中，教师的学识修养、思维方式和言行举止等各个方面会不自觉地影响学生的表现，成为学生模仿的对象。</w:t>
      </w:r>
    </w:p>
    <w:p>
      <w:pPr>
        <w:spacing w:line="360" w:lineRule="auto"/>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（2）创造性</w:t>
      </w:r>
    </w:p>
    <w:p>
      <w:pPr>
        <w:spacing w:line="360" w:lineRule="auto"/>
        <w:ind w:firstLine="480" w:firstLineChars="200"/>
        <w:jc w:val="left"/>
        <w:rPr>
          <w:rFonts w:asciiTheme="majorEastAsia" w:hAnsiTheme="majorEastAsia" w:eastAsiaTheme="majorEastAsia"/>
          <w:sz w:val="24"/>
          <w:szCs w:val="32"/>
        </w:rPr>
      </w:pPr>
      <w:r>
        <w:rPr>
          <w:rFonts w:hint="eastAsia" w:asciiTheme="majorEastAsia" w:hAnsiTheme="majorEastAsia" w:eastAsiaTheme="majorEastAsia"/>
          <w:sz w:val="24"/>
          <w:szCs w:val="32"/>
        </w:rPr>
        <w:t>小学教师工作的创造性是指教师工作并非一成不变，而是基于不同的教育情景、不同的学生群体和不同的教育内容，在教育教学理论指导下能动地、创造性地选择教育策略和方法。</w:t>
      </w:r>
    </w:p>
    <w:p>
      <w:pPr>
        <w:spacing w:line="360" w:lineRule="auto"/>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（3）基础性</w:t>
      </w:r>
    </w:p>
    <w:p>
      <w:pPr>
        <w:spacing w:line="360" w:lineRule="auto"/>
        <w:ind w:firstLine="480" w:firstLineChars="200"/>
        <w:jc w:val="left"/>
        <w:rPr>
          <w:rFonts w:asciiTheme="majorEastAsia" w:hAnsiTheme="majorEastAsia" w:eastAsiaTheme="majorEastAsia"/>
          <w:sz w:val="24"/>
          <w:szCs w:val="32"/>
        </w:rPr>
      </w:pPr>
      <w:r>
        <w:rPr>
          <w:rFonts w:hint="eastAsia" w:asciiTheme="majorEastAsia" w:hAnsiTheme="majorEastAsia" w:eastAsiaTheme="majorEastAsia"/>
          <w:sz w:val="24"/>
          <w:szCs w:val="32"/>
        </w:rPr>
        <w:t>小学教师工作的基础性是指小学教师的工作内容和职责主要是向小学生传递一些基本的知识、技能和认识。</w:t>
      </w:r>
    </w:p>
    <w:p>
      <w:pPr>
        <w:spacing w:line="360" w:lineRule="auto"/>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（4）情感性</w:t>
      </w:r>
    </w:p>
    <w:p>
      <w:pPr>
        <w:spacing w:line="360" w:lineRule="auto"/>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小学教师工作的情感性是指教师工作除了脑力劳动和体力劳动外，还涉及诸多情感因素。在教师工作过程中包含着各种基于理性的判断，但仅仅有理性判断是不够的，喜悦、欣慰、开心、沮丧等情感性因素都伴随着教师的工作过程。</w:t>
      </w:r>
    </w:p>
    <w:tbl>
      <w:tblPr>
        <w:tblStyle w:val="5"/>
        <w:tblpPr w:leftFromText="180" w:rightFromText="180" w:vertAnchor="text" w:horzAnchor="margin" w:tblpXSpec="right" w:tblpY="-39"/>
        <w:tblW w:w="2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tabs>
                <w:tab w:val="left" w:pos="312"/>
              </w:tabs>
              <w:spacing w:line="360" w:lineRule="auto"/>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得分</w:t>
            </w:r>
          </w:p>
        </w:tc>
        <w:tc>
          <w:tcPr>
            <w:tcW w:w="1257" w:type="dxa"/>
          </w:tcPr>
          <w:p>
            <w:pPr>
              <w:tabs>
                <w:tab w:val="left" w:pos="312"/>
              </w:tabs>
              <w:spacing w:line="360" w:lineRule="auto"/>
              <w:rPr>
                <w:rFonts w:asciiTheme="majorEastAsia" w:hAnsiTheme="majorEastAsia" w:eastAsiaTheme="majorEastAsia"/>
                <w:b/>
                <w:bCs/>
                <w:sz w:val="24"/>
                <w:szCs w:val="32"/>
              </w:rPr>
            </w:pPr>
          </w:p>
        </w:tc>
      </w:tr>
    </w:tbl>
    <w:p>
      <w:pPr>
        <w:spacing w:line="360" w:lineRule="auto"/>
        <w:ind w:firstLine="482" w:firstLineChars="200"/>
        <w:jc w:val="left"/>
        <w:rPr>
          <w:rFonts w:hint="eastAsia" w:asciiTheme="majorEastAsia" w:hAnsiTheme="majorEastAsia" w:eastAsiaTheme="majorEastAsia"/>
          <w:sz w:val="24"/>
          <w:szCs w:val="32"/>
        </w:rPr>
      </w:pPr>
      <w:r>
        <w:rPr>
          <w:rFonts w:asciiTheme="majorEastAsia" w:hAnsiTheme="majorEastAsia" w:eastAsiaTheme="majorEastAsia"/>
          <w:b/>
          <w:bCs/>
          <w:sz w:val="24"/>
          <w:szCs w:val="32"/>
        </w:rPr>
        <mc:AlternateContent>
          <mc:Choice Requires="wps">
            <w:drawing>
              <wp:anchor distT="45720" distB="45720" distL="114300" distR="114300" simplePos="0" relativeHeight="251666432" behindDoc="0" locked="0" layoutInCell="1" allowOverlap="1">
                <wp:simplePos x="0" y="0"/>
                <wp:positionH relativeFrom="column">
                  <wp:posOffset>5080</wp:posOffset>
                </wp:positionH>
                <wp:positionV relativeFrom="paragraph">
                  <wp:posOffset>81915</wp:posOffset>
                </wp:positionV>
                <wp:extent cx="3136900" cy="311785"/>
                <wp:effectExtent l="0" t="0" r="0" b="0"/>
                <wp:wrapSquare wrapText="bothSides"/>
                <wp:docPr id="1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136900" cy="311785"/>
                        </a:xfrm>
                        <a:prstGeom prst="rect">
                          <a:avLst/>
                        </a:prstGeom>
                        <a:noFill/>
                        <a:ln w="9525">
                          <a:noFill/>
                          <a:miter lim="800000"/>
                        </a:ln>
                      </wps:spPr>
                      <wps:txbx>
                        <w:txbxContent>
                          <w:p>
                            <w:pPr>
                              <w:spacing w:line="360" w:lineRule="auto"/>
                              <w:jc w:val="center"/>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四、案例分析题（共</w:t>
                            </w:r>
                            <w:r>
                              <w:rPr>
                                <w:rFonts w:asciiTheme="majorEastAsia" w:hAnsiTheme="majorEastAsia" w:eastAsiaTheme="majorEastAsia"/>
                                <w:b/>
                                <w:bCs/>
                                <w:sz w:val="24"/>
                                <w:szCs w:val="32"/>
                              </w:rPr>
                              <w:t>1</w:t>
                            </w:r>
                            <w:r>
                              <w:rPr>
                                <w:rFonts w:hint="eastAsia" w:asciiTheme="majorEastAsia" w:hAnsiTheme="majorEastAsia" w:eastAsiaTheme="majorEastAsia"/>
                                <w:b/>
                                <w:bCs/>
                                <w:sz w:val="24"/>
                                <w:szCs w:val="32"/>
                              </w:rPr>
                              <w:t>题，每题15分）</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0.4pt;margin-top:6.45pt;height:24.55pt;width:247pt;mso-wrap-distance-bottom:3.6pt;mso-wrap-distance-left:9pt;mso-wrap-distance-right:9pt;mso-wrap-distance-top:3.6pt;z-index:251666432;mso-width-relative:page;mso-height-relative:page;" filled="f" stroked="f" coordsize="21600,21600" o:gfxdata="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X8V9EAAAAG&#10;AQAADwAAAAAAAAABACAAAAAiAAAAZHJzL2Rvd25yZXYueG1sUEsBAhQAFAAAAAgAh07iQNLzeOAj&#10;AgAAKgQAAA4AAAAAAAAAAQAgAAAAIAEAAGRycy9lMm9Eb2MueG1sUEsFBgAAAAAGAAYAWQEAALUF&#10;AAAAAA==&#10;">
                <v:fill on="f" focussize="0,0"/>
                <v:stroke on="f" miterlimit="8" joinstyle="miter"/>
                <v:imagedata o:title=""/>
                <o:lock v:ext="edit" aspectratio="f"/>
                <v:textbox>
                  <w:txbxContent>
                    <w:p>
                      <w:pPr>
                        <w:spacing w:line="360" w:lineRule="auto"/>
                        <w:jc w:val="center"/>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四、案例分析题（共</w:t>
                      </w:r>
                      <w:r>
                        <w:rPr>
                          <w:rFonts w:asciiTheme="majorEastAsia" w:hAnsiTheme="majorEastAsia" w:eastAsiaTheme="majorEastAsia"/>
                          <w:b/>
                          <w:bCs/>
                          <w:sz w:val="24"/>
                          <w:szCs w:val="32"/>
                        </w:rPr>
                        <w:t>1</w:t>
                      </w:r>
                      <w:r>
                        <w:rPr>
                          <w:rFonts w:hint="eastAsia" w:asciiTheme="majorEastAsia" w:hAnsiTheme="majorEastAsia" w:eastAsiaTheme="majorEastAsia"/>
                          <w:b/>
                          <w:bCs/>
                          <w:sz w:val="24"/>
                          <w:szCs w:val="32"/>
                        </w:rPr>
                        <w:t>题，每题15分）</w:t>
                      </w:r>
                    </w:p>
                    <w:p/>
                  </w:txbxContent>
                </v:textbox>
                <w10:wrap type="square"/>
              </v:shape>
            </w:pict>
          </mc:Fallback>
        </mc:AlternateContent>
      </w:r>
    </w:p>
    <w:p>
      <w:pPr>
        <w:spacing w:line="360" w:lineRule="auto"/>
        <w:ind w:firstLine="480" w:firstLineChars="200"/>
        <w:jc w:val="left"/>
        <w:rPr>
          <w:rFonts w:asciiTheme="majorEastAsia" w:hAnsiTheme="majorEastAsia" w:eastAsiaTheme="majorEastAsia"/>
          <w:sz w:val="24"/>
          <w:szCs w:val="32"/>
        </w:rPr>
      </w:pPr>
    </w:p>
    <w:p>
      <w:pPr>
        <w:spacing w:line="360" w:lineRule="auto"/>
        <w:ind w:firstLine="480" w:firstLineChars="200"/>
        <w:jc w:val="left"/>
        <w:rPr>
          <w:rFonts w:hint="eastAsia" w:asciiTheme="majorEastAsia" w:hAnsiTheme="majorEastAsia" w:eastAsiaTheme="majorEastAsia"/>
          <w:sz w:val="24"/>
          <w:szCs w:val="32"/>
        </w:rPr>
        <w:sectPr>
          <w:type w:val="continuous"/>
          <w:pgSz w:w="11906" w:h="16838"/>
          <w:pgMar w:top="1080" w:right="1440" w:bottom="1080" w:left="1440" w:header="851" w:footer="992" w:gutter="0"/>
          <w:pgNumType w:fmt="decimal"/>
          <w:cols w:space="425" w:num="1"/>
          <w:docGrid w:type="lines" w:linePitch="312" w:charSpace="0"/>
        </w:sectPr>
      </w:pPr>
    </w:p>
    <w:p>
      <w:pPr>
        <w:spacing w:line="360" w:lineRule="auto"/>
        <w:ind w:left="3570"/>
        <w:rPr>
          <w:rFonts w:asciiTheme="majorEastAsia" w:hAnsiTheme="majorEastAsia" w:eastAsiaTheme="majorEastAsia"/>
          <w:b/>
          <w:bCs/>
          <w:sz w:val="24"/>
          <w:szCs w:val="32"/>
        </w:rPr>
      </w:pPr>
    </w:p>
    <w:p>
      <w:pPr>
        <w:spacing w:line="360" w:lineRule="auto"/>
        <w:jc w:val="left"/>
        <w:rPr>
          <w:rFonts w:asciiTheme="majorEastAsia" w:hAnsiTheme="majorEastAsia" w:eastAsiaTheme="majorEastAsia"/>
          <w:b/>
          <w:bCs/>
          <w:sz w:val="24"/>
          <w:szCs w:val="32"/>
        </w:rPr>
      </w:pPr>
      <w:r>
        <w:rPr>
          <w:rFonts w:asciiTheme="majorEastAsia" w:hAnsiTheme="majorEastAsia" w:eastAsiaTheme="majorEastAsia"/>
          <w:b/>
          <w:bCs/>
          <w:sz w:val="24"/>
          <w:szCs w:val="32"/>
        </w:rPr>
        <mc:AlternateContent>
          <mc:Choice Requires="wps">
            <w:drawing>
              <wp:anchor distT="45720" distB="45720" distL="114300" distR="114300" simplePos="0" relativeHeight="251668480" behindDoc="0" locked="0" layoutInCell="1" allowOverlap="1">
                <wp:simplePos x="0" y="0"/>
                <wp:positionH relativeFrom="column">
                  <wp:posOffset>354965</wp:posOffset>
                </wp:positionH>
                <wp:positionV relativeFrom="paragraph">
                  <wp:posOffset>124460</wp:posOffset>
                </wp:positionV>
                <wp:extent cx="6053455" cy="3476625"/>
                <wp:effectExtent l="0" t="0" r="23495" b="28575"/>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053455" cy="3476625"/>
                        </a:xfrm>
                        <a:prstGeom prst="rect">
                          <a:avLst/>
                        </a:prstGeom>
                        <a:solidFill>
                          <a:srgbClr val="FFFFFF"/>
                        </a:solidFill>
                        <a:ln w="9525">
                          <a:solidFill>
                            <a:srgbClr val="000000"/>
                          </a:solidFill>
                          <a:miter lim="800000"/>
                        </a:ln>
                      </wps:spPr>
                      <wps:txbx>
                        <w:txbxContent>
                          <w:p>
                            <w:pPr>
                              <w:ind w:firstLine="210" w:firstLineChars="100"/>
                              <w:rPr>
                                <w:rFonts w:ascii="楷体" w:hAnsi="楷体" w:eastAsia="楷体"/>
                              </w:rPr>
                            </w:pPr>
                            <w:r>
                              <w:rPr>
                                <w:rFonts w:ascii="楷体" w:hAnsi="楷体" w:eastAsia="楷体"/>
                              </w:rPr>
                              <w:t>一位教师在教一年级学生学习“两数相差多少的应用题”一课时，为了让小朋友们能够亲身感受和体会老师教给他们的“比”的方法是可靠的，于是利用一年级学生爱唱</w:t>
                            </w:r>
                            <w:r>
                              <w:rPr>
                                <w:rFonts w:hint="eastAsia" w:ascii="楷体" w:hAnsi="楷体" w:eastAsia="楷体"/>
                              </w:rPr>
                              <w:t>、</w:t>
                            </w:r>
                            <w:r>
                              <w:rPr>
                                <w:rFonts w:ascii="楷体" w:hAnsi="楷体" w:eastAsia="楷体"/>
                              </w:rPr>
                              <w:t xml:space="preserve">爱跳和对比赛等具有奖励性质的活动感兴趣的特征设计了一个问题情境，下面是这一情境的课堂教学实录。老师指定７个女生、３个男生到台前唱儿歌（女生的声音明显大于男生的声音）。 </w:t>
                            </w:r>
                          </w:p>
                          <w:p>
                            <w:pPr>
                              <w:rPr>
                                <w:rFonts w:ascii="楷体" w:hAnsi="楷体" w:eastAsia="楷体"/>
                              </w:rPr>
                            </w:pPr>
                            <w:r>
                              <w:rPr>
                                <w:rFonts w:ascii="楷体" w:hAnsi="楷体" w:eastAsia="楷体"/>
                              </w:rPr>
                              <w:t xml:space="preserve">老师：他们唱得好不好？ </w:t>
                            </w:r>
                          </w:p>
                          <w:p>
                            <w:pPr>
                              <w:rPr>
                                <w:rFonts w:ascii="楷体" w:hAnsi="楷体" w:eastAsia="楷体"/>
                              </w:rPr>
                            </w:pPr>
                            <w:r>
                              <w:rPr>
                                <w:rFonts w:ascii="楷体" w:hAnsi="楷体" w:eastAsia="楷体"/>
                              </w:rPr>
                              <w:t xml:space="preserve">学生：好！ </w:t>
                            </w:r>
                          </w:p>
                          <w:p>
                            <w:pPr>
                              <w:rPr>
                                <w:rFonts w:ascii="楷体" w:hAnsi="楷体" w:eastAsia="楷体"/>
                              </w:rPr>
                            </w:pPr>
                            <w:r>
                              <w:rPr>
                                <w:rFonts w:ascii="楷体" w:hAnsi="楷体" w:eastAsia="楷体"/>
                              </w:rPr>
                              <w:t xml:space="preserve">老师：男生和女生哪个组的声音大？ </w:t>
                            </w:r>
                          </w:p>
                          <w:p>
                            <w:pPr>
                              <w:rPr>
                                <w:rFonts w:ascii="楷体" w:hAnsi="楷体" w:eastAsia="楷体"/>
                              </w:rPr>
                            </w:pPr>
                            <w:r>
                              <w:rPr>
                                <w:rFonts w:ascii="楷体" w:hAnsi="楷体" w:eastAsia="楷体"/>
                              </w:rPr>
                              <w:t>学生：女生声音大！</w:t>
                            </w:r>
                          </w:p>
                          <w:p>
                            <w:pPr>
                              <w:rPr>
                                <w:rFonts w:ascii="楷体" w:hAnsi="楷体" w:eastAsia="楷体"/>
                              </w:rPr>
                            </w:pPr>
                            <w:r>
                              <w:rPr>
                                <w:rFonts w:ascii="楷体" w:hAnsi="楷体" w:eastAsia="楷体"/>
                              </w:rPr>
                              <w:t xml:space="preserve">老师：同学们知不知道为什么女生的声音大？ </w:t>
                            </w:r>
                          </w:p>
                          <w:p>
                            <w:pPr>
                              <w:rPr>
                                <w:rFonts w:ascii="楷体" w:hAnsi="楷体" w:eastAsia="楷体"/>
                              </w:rPr>
                            </w:pPr>
                            <w:r>
                              <w:rPr>
                                <w:rFonts w:ascii="楷体" w:hAnsi="楷体" w:eastAsia="楷体"/>
                              </w:rPr>
                              <w:t xml:space="preserve">学生：女生人多（学生凭直觉感受到）。 </w:t>
                            </w:r>
                          </w:p>
                          <w:p>
                            <w:pPr>
                              <w:rPr>
                                <w:rFonts w:ascii="楷体" w:hAnsi="楷体" w:eastAsia="楷体"/>
                              </w:rPr>
                            </w:pPr>
                            <w:r>
                              <w:rPr>
                                <w:rFonts w:ascii="楷体" w:hAnsi="楷体" w:eastAsia="楷体"/>
                              </w:rPr>
                              <w:t xml:space="preserve">老师：是吗？那么女生比男生多多少呢？ </w:t>
                            </w:r>
                          </w:p>
                          <w:p>
                            <w:pPr>
                              <w:rPr>
                                <w:rFonts w:ascii="楷体" w:hAnsi="楷体" w:eastAsia="楷体"/>
                              </w:rPr>
                            </w:pPr>
                            <w:r>
                              <w:rPr>
                                <w:rFonts w:ascii="楷体" w:hAnsi="楷体" w:eastAsia="楷体"/>
                              </w:rPr>
                              <w:t xml:space="preserve">学生：（部分学生已经很快说出女生比男生多４人，还有大多数同学在用各种不同的方法计算） </w:t>
                            </w:r>
                          </w:p>
                          <w:p>
                            <w:pPr>
                              <w:rPr>
                                <w:rFonts w:ascii="楷体" w:hAnsi="楷体" w:eastAsia="楷体"/>
                              </w:rPr>
                            </w:pPr>
                            <w:r>
                              <w:rPr>
                                <w:rFonts w:ascii="楷体" w:hAnsi="楷体" w:eastAsia="楷体"/>
                              </w:rPr>
                              <w:t xml:space="preserve">老师：（留给学生思考计算和交流答案的时间，直到绝大多数同学都得出结果，随后提问）你是怎么知道是４的？ </w:t>
                            </w:r>
                          </w:p>
                          <w:p>
                            <w:pPr>
                              <w:rPr>
                                <w:rFonts w:ascii="楷体" w:hAnsi="楷体" w:eastAsia="楷体"/>
                              </w:rPr>
                            </w:pPr>
                            <w:r>
                              <w:rPr>
                                <w:rFonts w:ascii="楷体" w:hAnsi="楷体" w:eastAsia="楷体"/>
                              </w:rPr>
                              <w:t xml:space="preserve">学生：比的（学生说出自己比的方法）。 </w:t>
                            </w:r>
                          </w:p>
                          <w:p>
                            <w:pPr>
                              <w:rPr>
                                <w:rFonts w:ascii="楷体" w:hAnsi="楷体" w:eastAsia="楷体"/>
                              </w:rPr>
                            </w:pPr>
                            <w:r>
                              <w:rPr>
                                <w:rFonts w:ascii="楷体" w:hAnsi="楷体" w:eastAsia="楷体"/>
                              </w:rPr>
                              <w:t xml:space="preserve">老师：大家用比的方法做得对不对呢？我们一块来比一下（让男生和女生成对依次坐回原位，最后剩下４个女生）。 </w:t>
                            </w:r>
                          </w:p>
                          <w:p>
                            <w:pPr>
                              <w:rPr>
                                <w:rFonts w:asciiTheme="minorEastAsia" w:hAnsiTheme="minorEastAsia"/>
                              </w:rPr>
                            </w:pP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7.95pt;margin-top:9.8pt;height:273.75pt;width:476.65pt;mso-wrap-distance-bottom:3.6pt;mso-wrap-distance-left:9pt;mso-wrap-distance-right:9pt;mso-wrap-distance-top:3.6pt;z-index:251668480;mso-width-relative:page;mso-height-relative:page;" fillcolor="#FFFFFF" filled="t" stroked="t" coordsize="21600,21600" o:gfxdata="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Ar4XldgAAAAKAQAADwAAAAAAAAABACAAAAAiAAAAZHJzL2Rv&#10;d25yZXYueG1sUEsBAhQAFAAAAAgAh07iQCP/5N06AgAAfAQAAA4AAAAAAAAAAQAgAAAAJwEAAGRy&#10;cy9lMm9Eb2MueG1sUEsFBgAAAAAGAAYAWQEAANMFAAAAAA==&#10;">
                <v:fill on="t" focussize="0,0"/>
                <v:stroke color="#000000" miterlimit="8" joinstyle="miter"/>
                <v:imagedata o:title=""/>
                <o:lock v:ext="edit" aspectratio="f"/>
                <v:textbox>
                  <w:txbxContent>
                    <w:p>
                      <w:pPr>
                        <w:ind w:firstLine="210" w:firstLineChars="100"/>
                        <w:rPr>
                          <w:rFonts w:ascii="楷体" w:hAnsi="楷体" w:eastAsia="楷体"/>
                        </w:rPr>
                      </w:pPr>
                      <w:r>
                        <w:rPr>
                          <w:rFonts w:ascii="楷体" w:hAnsi="楷体" w:eastAsia="楷体"/>
                        </w:rPr>
                        <w:t>一位教师在教一年级学生学习“两数相差多少的应用题”一课时，为了让小朋友们能够亲身感受和体会老师教给他们的“比”的方法是可靠的，于是利用一年级学生爱唱</w:t>
                      </w:r>
                      <w:r>
                        <w:rPr>
                          <w:rFonts w:hint="eastAsia" w:ascii="楷体" w:hAnsi="楷体" w:eastAsia="楷体"/>
                        </w:rPr>
                        <w:t>、</w:t>
                      </w:r>
                      <w:r>
                        <w:rPr>
                          <w:rFonts w:ascii="楷体" w:hAnsi="楷体" w:eastAsia="楷体"/>
                        </w:rPr>
                        <w:t xml:space="preserve">爱跳和对比赛等具有奖励性质的活动感兴趣的特征设计了一个问题情境，下面是这一情境的课堂教学实录。老师指定７个女生、３个男生到台前唱儿歌（女生的声音明显大于男生的声音）。 </w:t>
                      </w:r>
                    </w:p>
                    <w:p>
                      <w:pPr>
                        <w:rPr>
                          <w:rFonts w:ascii="楷体" w:hAnsi="楷体" w:eastAsia="楷体"/>
                        </w:rPr>
                      </w:pPr>
                      <w:r>
                        <w:rPr>
                          <w:rFonts w:ascii="楷体" w:hAnsi="楷体" w:eastAsia="楷体"/>
                        </w:rPr>
                        <w:t xml:space="preserve">老师：他们唱得好不好？ </w:t>
                      </w:r>
                    </w:p>
                    <w:p>
                      <w:pPr>
                        <w:rPr>
                          <w:rFonts w:ascii="楷体" w:hAnsi="楷体" w:eastAsia="楷体"/>
                        </w:rPr>
                      </w:pPr>
                      <w:r>
                        <w:rPr>
                          <w:rFonts w:ascii="楷体" w:hAnsi="楷体" w:eastAsia="楷体"/>
                        </w:rPr>
                        <w:t xml:space="preserve">学生：好！ </w:t>
                      </w:r>
                    </w:p>
                    <w:p>
                      <w:pPr>
                        <w:rPr>
                          <w:rFonts w:ascii="楷体" w:hAnsi="楷体" w:eastAsia="楷体"/>
                        </w:rPr>
                      </w:pPr>
                      <w:r>
                        <w:rPr>
                          <w:rFonts w:ascii="楷体" w:hAnsi="楷体" w:eastAsia="楷体"/>
                        </w:rPr>
                        <w:t xml:space="preserve">老师：男生和女生哪个组的声音大？ </w:t>
                      </w:r>
                    </w:p>
                    <w:p>
                      <w:pPr>
                        <w:rPr>
                          <w:rFonts w:ascii="楷体" w:hAnsi="楷体" w:eastAsia="楷体"/>
                        </w:rPr>
                      </w:pPr>
                      <w:r>
                        <w:rPr>
                          <w:rFonts w:ascii="楷体" w:hAnsi="楷体" w:eastAsia="楷体"/>
                        </w:rPr>
                        <w:t>学生：女生声音大！</w:t>
                      </w:r>
                    </w:p>
                    <w:p>
                      <w:pPr>
                        <w:rPr>
                          <w:rFonts w:ascii="楷体" w:hAnsi="楷体" w:eastAsia="楷体"/>
                        </w:rPr>
                      </w:pPr>
                      <w:r>
                        <w:rPr>
                          <w:rFonts w:ascii="楷体" w:hAnsi="楷体" w:eastAsia="楷体"/>
                        </w:rPr>
                        <w:t xml:space="preserve">老师：同学们知不知道为什么女生的声音大？ </w:t>
                      </w:r>
                    </w:p>
                    <w:p>
                      <w:pPr>
                        <w:rPr>
                          <w:rFonts w:ascii="楷体" w:hAnsi="楷体" w:eastAsia="楷体"/>
                        </w:rPr>
                      </w:pPr>
                      <w:r>
                        <w:rPr>
                          <w:rFonts w:ascii="楷体" w:hAnsi="楷体" w:eastAsia="楷体"/>
                        </w:rPr>
                        <w:t xml:space="preserve">学生：女生人多（学生凭直觉感受到）。 </w:t>
                      </w:r>
                    </w:p>
                    <w:p>
                      <w:pPr>
                        <w:rPr>
                          <w:rFonts w:ascii="楷体" w:hAnsi="楷体" w:eastAsia="楷体"/>
                        </w:rPr>
                      </w:pPr>
                      <w:r>
                        <w:rPr>
                          <w:rFonts w:ascii="楷体" w:hAnsi="楷体" w:eastAsia="楷体"/>
                        </w:rPr>
                        <w:t xml:space="preserve">老师：是吗？那么女生比男生多多少呢？ </w:t>
                      </w:r>
                    </w:p>
                    <w:p>
                      <w:pPr>
                        <w:rPr>
                          <w:rFonts w:ascii="楷体" w:hAnsi="楷体" w:eastAsia="楷体"/>
                        </w:rPr>
                      </w:pPr>
                      <w:r>
                        <w:rPr>
                          <w:rFonts w:ascii="楷体" w:hAnsi="楷体" w:eastAsia="楷体"/>
                        </w:rPr>
                        <w:t xml:space="preserve">学生：（部分学生已经很快说出女生比男生多４人，还有大多数同学在用各种不同的方法计算） </w:t>
                      </w:r>
                    </w:p>
                    <w:p>
                      <w:pPr>
                        <w:rPr>
                          <w:rFonts w:ascii="楷体" w:hAnsi="楷体" w:eastAsia="楷体"/>
                        </w:rPr>
                      </w:pPr>
                      <w:r>
                        <w:rPr>
                          <w:rFonts w:ascii="楷体" w:hAnsi="楷体" w:eastAsia="楷体"/>
                        </w:rPr>
                        <w:t xml:space="preserve">老师：（留给学生思考计算和交流答案的时间，直到绝大多数同学都得出结果，随后提问）你是怎么知道是４的？ </w:t>
                      </w:r>
                    </w:p>
                    <w:p>
                      <w:pPr>
                        <w:rPr>
                          <w:rFonts w:ascii="楷体" w:hAnsi="楷体" w:eastAsia="楷体"/>
                        </w:rPr>
                      </w:pPr>
                      <w:r>
                        <w:rPr>
                          <w:rFonts w:ascii="楷体" w:hAnsi="楷体" w:eastAsia="楷体"/>
                        </w:rPr>
                        <w:t xml:space="preserve">学生：比的（学生说出自己比的方法）。 </w:t>
                      </w:r>
                    </w:p>
                    <w:p>
                      <w:pPr>
                        <w:rPr>
                          <w:rFonts w:ascii="楷体" w:hAnsi="楷体" w:eastAsia="楷体"/>
                        </w:rPr>
                      </w:pPr>
                      <w:r>
                        <w:rPr>
                          <w:rFonts w:ascii="楷体" w:hAnsi="楷体" w:eastAsia="楷体"/>
                        </w:rPr>
                        <w:t xml:space="preserve">老师：大家用比的方法做得对不对呢？我们一块来比一下（让男生和女生成对依次坐回原位，最后剩下４个女生）。 </w:t>
                      </w:r>
                    </w:p>
                    <w:p>
                      <w:pPr>
                        <w:rPr>
                          <w:rFonts w:asciiTheme="minorEastAsia" w:hAnsiTheme="minorEastAsia"/>
                        </w:rPr>
                      </w:pPr>
                    </w:p>
                  </w:txbxContent>
                </v:textbox>
                <w10:wrap type="square"/>
              </v:shape>
            </w:pict>
          </mc:Fallback>
        </mc:AlternateContent>
      </w:r>
    </w:p>
    <w:p>
      <w:pPr>
        <w:spacing w:line="360" w:lineRule="auto"/>
        <w:jc w:val="left"/>
        <w:rPr>
          <w:rFonts w:asciiTheme="majorEastAsia" w:hAnsiTheme="majorEastAsia" w:eastAsiaTheme="majorEastAsia"/>
          <w:b/>
          <w:bCs/>
          <w:sz w:val="24"/>
          <w:szCs w:val="32"/>
        </w:rPr>
      </w:pPr>
    </w:p>
    <w:p>
      <w:pPr>
        <w:spacing w:line="360" w:lineRule="auto"/>
        <w:jc w:val="left"/>
        <w:rPr>
          <w:rFonts w:asciiTheme="majorEastAsia" w:hAnsiTheme="majorEastAsia" w:eastAsiaTheme="majorEastAsia"/>
          <w:b/>
          <w:bCs/>
          <w:sz w:val="24"/>
          <w:szCs w:val="32"/>
        </w:rPr>
      </w:pPr>
    </w:p>
    <w:p>
      <w:pPr>
        <w:spacing w:line="360" w:lineRule="auto"/>
        <w:jc w:val="left"/>
        <w:rPr>
          <w:rFonts w:asciiTheme="majorEastAsia" w:hAnsiTheme="majorEastAsia" w:eastAsiaTheme="majorEastAsia"/>
          <w:b/>
          <w:bCs/>
          <w:sz w:val="24"/>
          <w:szCs w:val="32"/>
        </w:rPr>
      </w:pPr>
    </w:p>
    <w:p>
      <w:pPr>
        <w:spacing w:line="360" w:lineRule="auto"/>
        <w:jc w:val="left"/>
        <w:rPr>
          <w:rFonts w:asciiTheme="majorEastAsia" w:hAnsiTheme="majorEastAsia" w:eastAsiaTheme="majorEastAsia"/>
          <w:b/>
          <w:bCs/>
          <w:sz w:val="24"/>
          <w:szCs w:val="32"/>
        </w:rPr>
      </w:pPr>
    </w:p>
    <w:p>
      <w:pPr>
        <w:spacing w:line="360" w:lineRule="auto"/>
        <w:jc w:val="left"/>
        <w:rPr>
          <w:rFonts w:asciiTheme="majorEastAsia" w:hAnsiTheme="majorEastAsia" w:eastAsiaTheme="majorEastAsia"/>
          <w:b/>
          <w:bCs/>
          <w:sz w:val="24"/>
          <w:szCs w:val="32"/>
        </w:rPr>
      </w:pPr>
    </w:p>
    <w:p>
      <w:pPr>
        <w:spacing w:line="360" w:lineRule="auto"/>
        <w:jc w:val="left"/>
        <w:rPr>
          <w:rFonts w:asciiTheme="majorEastAsia" w:hAnsiTheme="majorEastAsia" w:eastAsiaTheme="majorEastAsia"/>
          <w:b/>
          <w:bCs/>
          <w:sz w:val="24"/>
          <w:szCs w:val="32"/>
        </w:rPr>
      </w:pPr>
    </w:p>
    <w:p>
      <w:pPr>
        <w:spacing w:line="360" w:lineRule="auto"/>
        <w:jc w:val="left"/>
        <w:rPr>
          <w:rFonts w:asciiTheme="majorEastAsia" w:hAnsiTheme="majorEastAsia" w:eastAsiaTheme="majorEastAsia"/>
          <w:b/>
          <w:bCs/>
          <w:sz w:val="24"/>
          <w:szCs w:val="32"/>
        </w:rPr>
      </w:pPr>
    </w:p>
    <w:p>
      <w:pPr>
        <w:spacing w:line="360" w:lineRule="auto"/>
        <w:jc w:val="left"/>
        <w:rPr>
          <w:rFonts w:asciiTheme="majorEastAsia" w:hAnsiTheme="majorEastAsia" w:eastAsiaTheme="majorEastAsia"/>
          <w:b/>
          <w:bCs/>
          <w:sz w:val="24"/>
          <w:szCs w:val="32"/>
        </w:rPr>
      </w:pPr>
    </w:p>
    <w:p>
      <w:pPr>
        <w:spacing w:line="360" w:lineRule="auto"/>
        <w:jc w:val="left"/>
        <w:rPr>
          <w:rFonts w:hint="eastAsia" w:asciiTheme="majorEastAsia" w:hAnsiTheme="majorEastAsia" w:eastAsiaTheme="majorEastAsia"/>
          <w:b/>
          <w:bCs/>
          <w:sz w:val="24"/>
          <w:szCs w:val="32"/>
        </w:rPr>
      </w:pPr>
    </w:p>
    <w:p>
      <w:pPr>
        <w:ind w:firstLine="482" w:firstLineChars="200"/>
        <w:rPr>
          <w:rFonts w:asciiTheme="minorEastAsia" w:hAnsiTheme="minorEastAsia"/>
          <w:b/>
          <w:bCs/>
          <w:sz w:val="24"/>
        </w:rPr>
      </w:pPr>
      <w:r>
        <w:rPr>
          <w:rFonts w:asciiTheme="minorEastAsia" w:hAnsiTheme="minorEastAsia"/>
          <w:b/>
          <w:bCs/>
          <w:sz w:val="24"/>
        </w:rPr>
        <w:t>问题：请分析以上教学片段中所体现的教学原则和教学方法</w:t>
      </w:r>
      <w:r>
        <w:rPr>
          <w:rFonts w:hint="eastAsia" w:asciiTheme="minorEastAsia" w:hAnsiTheme="minorEastAsia"/>
          <w:b/>
          <w:bCs/>
          <w:sz w:val="24"/>
        </w:rPr>
        <w:t>。</w:t>
      </w:r>
    </w:p>
    <w:p>
      <w:pPr>
        <w:spacing w:line="360" w:lineRule="auto"/>
        <w:jc w:val="left"/>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 xml:space="preserve"> </w:t>
      </w:r>
    </w:p>
    <w:p>
      <w:pPr>
        <w:spacing w:line="360" w:lineRule="auto"/>
        <w:ind w:firstLine="240" w:firstLineChars="100"/>
        <w:jc w:val="left"/>
        <w:rPr>
          <w:rFonts w:asciiTheme="majorEastAsia" w:hAnsiTheme="majorEastAsia" w:eastAsiaTheme="majorEastAsia"/>
          <w:sz w:val="24"/>
          <w:szCs w:val="32"/>
        </w:rPr>
      </w:pPr>
      <w:r>
        <w:rPr>
          <w:rFonts w:hint="eastAsia" w:asciiTheme="majorEastAsia" w:hAnsiTheme="majorEastAsia" w:eastAsiaTheme="majorEastAsia"/>
          <w:sz w:val="24"/>
          <w:szCs w:val="32"/>
        </w:rPr>
        <w:t>上述教学片段中体现了启发性的教学原则。</w:t>
      </w:r>
    </w:p>
    <w:p>
      <w:pPr>
        <w:spacing w:line="360" w:lineRule="auto"/>
        <w:ind w:firstLine="240" w:firstLineChars="100"/>
        <w:jc w:val="left"/>
        <w:rPr>
          <w:rFonts w:asciiTheme="majorEastAsia" w:hAnsiTheme="majorEastAsia" w:eastAsiaTheme="majorEastAsia"/>
          <w:sz w:val="24"/>
          <w:szCs w:val="32"/>
        </w:rPr>
      </w:pPr>
      <w:r>
        <w:rPr>
          <w:rFonts w:hint="eastAsia" w:asciiTheme="majorEastAsia" w:hAnsiTheme="majorEastAsia" w:eastAsiaTheme="majorEastAsia"/>
          <w:sz w:val="24"/>
          <w:szCs w:val="32"/>
        </w:rPr>
        <w:t>启发性原则是指在教学中，教师要最大程度地调动学生的学习积极性，激发学生自主学习，引导学生主动学习，让学生学会思考，养成分析问题的能力，在学习过程中不断地探究以实现对知识的理解和掌握。启发诱导的过程有助于学生独立思考，让学生发展自己的创造性能力。启发性原则体现了教学活动中教师主导和学生主体的特点，学生作为学习过程中的主体，不能全部依靠教师，要在教师引导下，学会自主思考，掌握学习方法，不断完善个人经验，掌握知识的同时也提高个人能力。</w:t>
      </w:r>
    </w:p>
    <w:p>
      <w:pPr>
        <w:spacing w:line="360" w:lineRule="auto"/>
        <w:ind w:firstLine="240" w:firstLineChars="1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贯彻启发性原则的基本要求是：</w:t>
      </w:r>
    </w:p>
    <w:p>
      <w:pPr>
        <w:spacing w:line="360" w:lineRule="auto"/>
        <w:ind w:firstLine="240" w:firstLineChars="1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第一：调动学生学习的主动性。这是启发的首要问题。教师要善于因势利导，使许多一时的欲望和兴趣发展成为推动学习的持久动力，激发学生的求知欲。</w:t>
      </w:r>
    </w:p>
    <w:p>
      <w:pPr>
        <w:spacing w:line="360" w:lineRule="auto"/>
        <w:ind w:firstLine="240" w:firstLineChars="1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第二：善于提问，引导教学步步深入。教师要注意提问、激疑，启发学生思维；然后因势利导，使学生获得新知。</w:t>
      </w:r>
    </w:p>
    <w:p>
      <w:pPr>
        <w:spacing w:line="360" w:lineRule="auto"/>
        <w:ind w:firstLine="240" w:firstLineChars="1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第三：注重通过在解决实际问题中启发学生获取知识。教师要向学生布置由易到难的各种作业，让学生独立探索、克服困难、解决问题，以便发展其创造才能。</w:t>
      </w:r>
    </w:p>
    <w:p>
      <w:pPr>
        <w:spacing w:line="360" w:lineRule="auto"/>
        <w:ind w:firstLine="240" w:firstLineChars="1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第四：发扬教学民主。要建立民主平等的师生关系和生生关系，鼓励学生发表不同见解，向教师提问，引导他们相互尊重、相互理解、相互学习。</w:t>
      </w:r>
    </w:p>
    <w:p>
      <w:pPr>
        <w:spacing w:line="360" w:lineRule="auto"/>
        <w:jc w:val="left"/>
        <w:rPr>
          <w:rFonts w:asciiTheme="majorEastAsia" w:hAnsiTheme="majorEastAsia" w:eastAsiaTheme="majorEastAsia"/>
          <w:b/>
          <w:bCs/>
          <w:sz w:val="24"/>
          <w:szCs w:val="32"/>
        </w:rPr>
      </w:pPr>
    </w:p>
    <w:p>
      <w:pPr>
        <w:spacing w:line="360" w:lineRule="auto"/>
        <w:jc w:val="left"/>
        <w:rPr>
          <w:rFonts w:hint="eastAsia" w:asciiTheme="majorEastAsia" w:hAnsiTheme="majorEastAsia" w:eastAsiaTheme="majorEastAsia"/>
          <w:b/>
          <w:bCs/>
          <w:sz w:val="24"/>
          <w:szCs w:val="32"/>
        </w:rPr>
        <w:sectPr>
          <w:type w:val="continuous"/>
          <w:pgSz w:w="11906" w:h="16838"/>
          <w:pgMar w:top="1080" w:right="1440" w:bottom="1080" w:left="1440" w:header="851" w:footer="992" w:gutter="0"/>
          <w:pgNumType w:fmt="decimal"/>
          <w:cols w:space="425" w:num="1"/>
          <w:docGrid w:type="lines" w:linePitch="312" w:charSpace="0"/>
        </w:sectPr>
      </w:pPr>
    </w:p>
    <w:p>
      <w:pPr>
        <w:jc w:val="left"/>
        <w:rPr>
          <w:rFonts w:hint="eastAsia"/>
          <w:b/>
          <w:bCs/>
          <w:sz w:val="24"/>
          <w:szCs w:val="32"/>
        </w:rPr>
      </w:pPr>
    </w:p>
    <w:p>
      <w:pPr>
        <w:jc w:val="left"/>
        <w:rPr>
          <w:rFonts w:hint="eastAsia"/>
          <w:b/>
          <w:bCs/>
          <w:sz w:val="24"/>
          <w:szCs w:val="32"/>
        </w:rPr>
      </w:pPr>
      <w:r>
        <w:rPr>
          <w:rFonts w:hint="eastAsia" w:ascii="仿宋" w:hAnsi="仿宋" w:eastAsia="仿宋" w:cs="仿宋"/>
          <w:b/>
          <w:bCs/>
          <w:sz w:val="32"/>
          <w:szCs w:val="40"/>
        </w:rPr>
        <mc:AlternateContent>
          <mc:Choice Requires="wps">
            <w:drawing>
              <wp:anchor distT="0" distB="0" distL="114300" distR="114300" simplePos="0" relativeHeight="251665408" behindDoc="0" locked="0" layoutInCell="1" allowOverlap="1">
                <wp:simplePos x="0" y="0"/>
                <wp:positionH relativeFrom="column">
                  <wp:posOffset>-5466715</wp:posOffset>
                </wp:positionH>
                <wp:positionV relativeFrom="paragraph">
                  <wp:posOffset>111760</wp:posOffset>
                </wp:positionV>
                <wp:extent cx="671195" cy="47815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670997" cy="477881"/>
                        </a:xfrm>
                        <a:prstGeom prst="rect">
                          <a:avLst/>
                        </a:prstGeom>
                        <a:solidFill>
                          <a:sysClr val="window" lastClr="FFFFFF"/>
                        </a:solidFill>
                        <a:ln w="6350">
                          <a:noFill/>
                        </a:ln>
                      </wps:spPr>
                      <wps:txbx>
                        <w:txbxContent>
                          <w:p>
                            <w:pPr>
                              <w:rPr>
                                <w:rFonts w:ascii="宋体" w:hAnsi="宋体" w:eastAsia="宋体"/>
                                <w:sz w:val="52"/>
                                <w:szCs w:val="52"/>
                              </w:rPr>
                            </w:pPr>
                            <w:r>
                              <w:rPr>
                                <w:rFonts w:hint="eastAsia" w:ascii="宋体" w:hAnsi="宋体" w:eastAsia="宋体"/>
                                <w:sz w:val="52"/>
                                <w:szCs w:val="52"/>
                              </w:rPr>
                              <w:t>封</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0.45pt;margin-top:8.8pt;height:37.65pt;width:52.85pt;z-index:251665408;mso-width-relative:page;mso-height-relative:page;" fillcolor="#FFFFFF" filled="t" stroked="f" coordsize="21600,21600" o:gfxdata="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DmViJdsAAAALAQAADwAAAAAAAAABACAAAAAiAAAAZHJzL2Rvd25yZXYueG1sUEsBAhQAFAAAAAgA&#10;h07iQFTh2LhbAgAAowQAAA4AAAAAAAAAAQAgAAAAKgEAAGRycy9lMm9Eb2MueG1sUEsFBgAAAAAG&#10;AAYAWQEAAPcFAAAAAA==&#10;">
                <v:fill on="t" focussize="0,0"/>
                <v:stroke on="f" weight="0.5pt"/>
                <v:imagedata o:title=""/>
                <o:lock v:ext="edit" aspectratio="f"/>
                <v:textbox style="layout-flow:vertical;mso-layout-flow-alt:bottom-to-top;">
                  <w:txbxContent>
                    <w:p>
                      <w:pPr>
                        <w:rPr>
                          <w:rFonts w:ascii="宋体" w:hAnsi="宋体" w:eastAsia="宋体"/>
                          <w:sz w:val="52"/>
                          <w:szCs w:val="52"/>
                        </w:rPr>
                      </w:pPr>
                      <w:r>
                        <w:rPr>
                          <w:rFonts w:hint="eastAsia" w:ascii="宋体" w:hAnsi="宋体" w:eastAsia="宋体"/>
                          <w:sz w:val="52"/>
                          <w:szCs w:val="52"/>
                        </w:rPr>
                        <w:t>封</w:t>
                      </w:r>
                    </w:p>
                  </w:txbxContent>
                </v:textbox>
              </v:shape>
            </w:pict>
          </mc:Fallback>
        </mc:AlternateContent>
      </w:r>
    </w:p>
    <w:tbl>
      <w:tblPr>
        <w:tblStyle w:val="5"/>
        <w:tblpPr w:leftFromText="180" w:rightFromText="180" w:vertAnchor="text" w:horzAnchor="margin" w:tblpXSpec="right" w:tblpY="-21"/>
        <w:tblW w:w="2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jc w:val="left"/>
              <w:rPr>
                <w:b/>
                <w:bCs/>
                <w:sz w:val="24"/>
                <w:szCs w:val="32"/>
              </w:rPr>
            </w:pPr>
            <w:bookmarkStart w:id="1" w:name="_Hlk121490471"/>
            <w:r>
              <w:rPr>
                <w:rFonts w:hint="eastAsia"/>
                <w:b/>
                <w:bCs/>
                <w:sz w:val="24"/>
                <w:szCs w:val="32"/>
              </w:rPr>
              <w:t>得分</w:t>
            </w:r>
          </w:p>
        </w:tc>
        <w:tc>
          <w:tcPr>
            <w:tcW w:w="1257" w:type="dxa"/>
          </w:tcPr>
          <w:p>
            <w:pPr>
              <w:jc w:val="left"/>
              <w:rPr>
                <w:b/>
                <w:bCs/>
                <w:sz w:val="24"/>
                <w:szCs w:val="32"/>
              </w:rPr>
            </w:pPr>
          </w:p>
        </w:tc>
      </w:tr>
      <w:bookmarkEnd w:id="1"/>
    </w:tbl>
    <w:p>
      <w:pPr>
        <w:jc w:val="left"/>
        <w:rPr>
          <w:rFonts w:asciiTheme="minorEastAsia" w:hAnsiTheme="minorEastAsia"/>
          <w:b/>
          <w:bCs/>
          <w:sz w:val="24"/>
          <w:szCs w:val="32"/>
        </w:rPr>
      </w:pPr>
      <w:r>
        <w:rPr>
          <w:rFonts w:hint="eastAsia" w:asciiTheme="minorEastAsia" w:hAnsiTheme="minorEastAsia"/>
          <w:b/>
          <w:bCs/>
          <w:sz w:val="24"/>
          <w:szCs w:val="32"/>
        </w:rPr>
        <w:t>五、论述题（共</w:t>
      </w:r>
      <w:r>
        <w:rPr>
          <w:rFonts w:asciiTheme="minorEastAsia" w:hAnsiTheme="minorEastAsia"/>
          <w:b/>
          <w:bCs/>
          <w:sz w:val="24"/>
          <w:szCs w:val="32"/>
        </w:rPr>
        <w:t>1</w:t>
      </w:r>
      <w:r>
        <w:rPr>
          <w:rFonts w:hint="eastAsia" w:asciiTheme="minorEastAsia" w:hAnsiTheme="minorEastAsia"/>
          <w:b/>
          <w:bCs/>
          <w:sz w:val="24"/>
          <w:szCs w:val="32"/>
        </w:rPr>
        <w:t>题，每题15分）</w:t>
      </w:r>
    </w:p>
    <w:p>
      <w:pPr>
        <w:jc w:val="left"/>
        <w:rPr>
          <w:rFonts w:asciiTheme="minorEastAsia" w:hAnsiTheme="minorEastAsia"/>
          <w:b/>
          <w:bCs/>
          <w:sz w:val="24"/>
          <w:szCs w:val="32"/>
        </w:rPr>
      </w:pPr>
    </w:p>
    <w:p>
      <w:pPr>
        <w:spacing w:line="360" w:lineRule="auto"/>
        <w:ind w:firstLine="482" w:firstLineChars="200"/>
        <w:jc w:val="left"/>
        <w:rPr>
          <w:rFonts w:hint="eastAsia" w:asciiTheme="minorEastAsia" w:hAnsiTheme="minorEastAsia"/>
          <w:b/>
          <w:bCs/>
          <w:sz w:val="24"/>
          <w:szCs w:val="32"/>
        </w:rPr>
      </w:pPr>
      <w:r>
        <w:rPr>
          <w:rFonts w:hint="eastAsia" w:asciiTheme="minorEastAsia" w:hAnsiTheme="minorEastAsia"/>
          <w:b/>
          <w:bCs/>
          <w:sz w:val="24"/>
          <w:szCs w:val="32"/>
        </w:rPr>
        <w:t>请论述皮亚杰认知发展阶段理论的主要观点及其对小学阶段儿童教育的启示。</w:t>
      </w:r>
    </w:p>
    <w:p>
      <w:pPr>
        <w:jc w:val="left"/>
        <w:rPr>
          <w:b/>
          <w:bCs/>
          <w:sz w:val="24"/>
          <w:szCs w:val="32"/>
        </w:rPr>
      </w:pPr>
    </w:p>
    <w:p>
      <w:pPr>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皮亚杰的认知发展阶段理论包括两个部分：一是“阶段”具体含义；二是具体的发展阶段。认知发展的阶段具有四个特征：连续性和阶段性、结构性、次序不变性、交叉性。他认为个体认知发展从不成熟到成熟一般要经历四个阶段，具体内容如下：</w:t>
      </w:r>
    </w:p>
    <w:p>
      <w:pPr>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（1）感知运动阶段（0-2岁）</w:t>
      </w:r>
    </w:p>
    <w:p>
      <w:pPr>
        <w:jc w:val="left"/>
        <w:rPr>
          <w:rFonts w:asciiTheme="majorEastAsia" w:hAnsiTheme="majorEastAsia" w:eastAsiaTheme="majorEastAsia"/>
          <w:sz w:val="24"/>
          <w:szCs w:val="32"/>
        </w:rPr>
      </w:pPr>
    </w:p>
    <w:p>
      <w:pPr>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此为儿童思维的萌芽期。在这一阶段的认知活动中，儿童主要是通过探索感知觉与运动之间的关系来获得动作经验，其中，手的抓取和嘴的吸吮是他们探索周围世界的主要手段。这个阶段的一个显著标志是儿童渐渐获得了客体永久性，即当某一客体从儿童视野中消失时，儿童知道该客体并非不存在。</w:t>
      </w:r>
    </w:p>
    <w:p>
      <w:pPr>
        <w:jc w:val="left"/>
        <w:rPr>
          <w:rFonts w:asciiTheme="majorEastAsia" w:hAnsiTheme="majorEastAsia" w:eastAsiaTheme="majorEastAsia"/>
          <w:sz w:val="24"/>
          <w:szCs w:val="32"/>
        </w:rPr>
      </w:pPr>
    </w:p>
    <w:p>
      <w:pPr>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（2）前运算阶段（2-7岁）</w:t>
      </w:r>
    </w:p>
    <w:p>
      <w:pPr>
        <w:jc w:val="left"/>
        <w:rPr>
          <w:rFonts w:asciiTheme="majorEastAsia" w:hAnsiTheme="majorEastAsia" w:eastAsiaTheme="majorEastAsia"/>
          <w:sz w:val="24"/>
          <w:szCs w:val="32"/>
        </w:rPr>
      </w:pPr>
    </w:p>
    <w:p>
      <w:pPr>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这一时期是儿童表象思维阶段。儿童在感知运动阶段获得的感觉运动行为模式，在这一阶段已内化为表象或形象模式，具有了符号功能，开始能运用语言或较为抽象的符号来表达他们经历过的事物。本阶段的儿童思维具有不可逆性、刻板性，也尚未获得物体守恒的概念。</w:t>
      </w:r>
    </w:p>
    <w:p>
      <w:pPr>
        <w:jc w:val="left"/>
        <w:rPr>
          <w:rFonts w:hint="eastAsia" w:asciiTheme="majorEastAsia" w:hAnsiTheme="majorEastAsia" w:eastAsiaTheme="majorEastAsia"/>
          <w:sz w:val="24"/>
          <w:szCs w:val="32"/>
        </w:rPr>
      </w:pPr>
    </w:p>
    <w:p>
      <w:pPr>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（3）具体运算阶段（7-11岁）</w:t>
      </w:r>
    </w:p>
    <w:p>
      <w:pPr>
        <w:jc w:val="left"/>
        <w:rPr>
          <w:rFonts w:asciiTheme="majorEastAsia" w:hAnsiTheme="majorEastAsia" w:eastAsiaTheme="majorEastAsia"/>
          <w:sz w:val="24"/>
          <w:szCs w:val="32"/>
        </w:rPr>
      </w:pPr>
    </w:p>
    <w:p>
      <w:pPr>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这一阶段相当于小学阶段。此阶段儿童的认知结构已发生了重组和改善，思维具有了一定的弹性，可逆转，能凭借具体事物或从具体的事物中获得的表象进行逻辑思维和群集运算，并出现“守恒”的概念。但这一阶段儿童的思维仍需要具体事物的支持，儿童还不能进行抽象思维。</w:t>
      </w:r>
    </w:p>
    <w:p>
      <w:pPr>
        <w:jc w:val="left"/>
        <w:rPr>
          <w:rFonts w:hint="eastAsia" w:asciiTheme="majorEastAsia" w:hAnsiTheme="majorEastAsia" w:eastAsiaTheme="majorEastAsia"/>
          <w:sz w:val="24"/>
          <w:szCs w:val="32"/>
        </w:rPr>
      </w:pPr>
    </w:p>
    <w:p>
      <w:pPr>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（4）形式运算阶段（11岁至成年）</w:t>
      </w:r>
    </w:p>
    <w:p>
      <w:pPr>
        <w:jc w:val="left"/>
        <w:rPr>
          <w:rFonts w:asciiTheme="majorEastAsia" w:hAnsiTheme="majorEastAsia" w:eastAsiaTheme="majorEastAsia"/>
          <w:sz w:val="24"/>
          <w:szCs w:val="32"/>
        </w:rPr>
      </w:pPr>
    </w:p>
    <w:p>
      <w:pPr>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儿童的思维已超越了对具体的可感知的事物的依赖，使形式从内容中解脱出来，进入形式运算阶段。进入形式运算阶段的儿童能够根据逻辑推理、归纳或演绎的方式来解决问题；其思维发展水平已接近成人的水平，不再刻板地恪守规则。</w:t>
      </w:r>
    </w:p>
    <w:p>
      <w:pPr>
        <w:jc w:val="left"/>
        <w:rPr>
          <w:rFonts w:hint="eastAsia" w:asciiTheme="majorEastAsia" w:hAnsiTheme="majorEastAsia" w:eastAsiaTheme="majorEastAsia"/>
          <w:sz w:val="24"/>
          <w:szCs w:val="32"/>
        </w:rPr>
      </w:pPr>
    </w:p>
    <w:p>
      <w:pPr>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根据皮亚杰的认知发展理论，教育教学应该注意以下几点：</w:t>
      </w:r>
    </w:p>
    <w:p>
      <w:pPr>
        <w:jc w:val="left"/>
        <w:rPr>
          <w:rFonts w:hint="eastAsia" w:asciiTheme="majorEastAsia" w:hAnsiTheme="majorEastAsia" w:eastAsiaTheme="majorEastAsia"/>
          <w:sz w:val="24"/>
          <w:szCs w:val="32"/>
        </w:rPr>
      </w:pPr>
    </w:p>
    <w:p>
      <w:pPr>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（1）提供活动</w:t>
      </w:r>
    </w:p>
    <w:p>
      <w:pPr>
        <w:ind w:firstLine="480" w:firstLineChars="200"/>
        <w:jc w:val="left"/>
        <w:rPr>
          <w:rFonts w:asciiTheme="majorEastAsia" w:hAnsiTheme="majorEastAsia" w:eastAsiaTheme="majorEastAsia"/>
          <w:sz w:val="24"/>
          <w:szCs w:val="32"/>
        </w:rPr>
      </w:pPr>
      <w:r>
        <w:rPr>
          <w:rFonts w:hint="eastAsia" w:asciiTheme="majorEastAsia" w:hAnsiTheme="majorEastAsia" w:eastAsiaTheme="majorEastAsia"/>
          <w:sz w:val="24"/>
          <w:szCs w:val="32"/>
        </w:rPr>
        <w:t>为了增进学生的活动经验，教师要为他们提供大量的、丰富的、真实环境中发生的活动，让学生自发地与环境进行相互作用，去自主地发现知识。</w:t>
      </w:r>
    </w:p>
    <w:p>
      <w:pPr>
        <w:jc w:val="left"/>
        <w:rPr>
          <w:rFonts w:hint="eastAsia" w:asciiTheme="majorEastAsia" w:hAnsiTheme="majorEastAsia" w:eastAsiaTheme="majorEastAsia"/>
          <w:sz w:val="24"/>
          <w:szCs w:val="32"/>
        </w:rPr>
      </w:pPr>
    </w:p>
    <w:p>
      <w:pPr>
        <w:jc w:val="left"/>
        <w:rPr>
          <w:rFonts w:asciiTheme="majorEastAsia" w:hAnsiTheme="majorEastAsia" w:eastAsiaTheme="majorEastAsia"/>
          <w:sz w:val="24"/>
          <w:szCs w:val="32"/>
        </w:rPr>
      </w:pPr>
      <w:r>
        <w:rPr>
          <w:rFonts w:hint="eastAsia" w:asciiTheme="majorEastAsia" w:hAnsiTheme="majorEastAsia" w:eastAsiaTheme="majorEastAsia"/>
          <w:sz w:val="24"/>
          <w:szCs w:val="32"/>
        </w:rPr>
        <w:t>（2）创设最佳的难度</w:t>
      </w:r>
    </w:p>
    <w:p>
      <w:pPr>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皮亚杰认为，认知发展是通过不平衡来促进的。因此，教师要在教学过程中经常制造一些使学生产生认知不平衡的问题，以促使他们的认知发展。</w:t>
      </w:r>
    </w:p>
    <w:p>
      <w:pPr>
        <w:jc w:val="left"/>
        <w:rPr>
          <w:rFonts w:hint="eastAsia" w:asciiTheme="majorEastAsia" w:hAnsiTheme="majorEastAsia" w:eastAsiaTheme="majorEastAsia"/>
          <w:sz w:val="24"/>
          <w:szCs w:val="32"/>
        </w:rPr>
      </w:pPr>
    </w:p>
    <w:p>
      <w:pPr>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（3）关注儿童的思维过程</w:t>
      </w:r>
    </w:p>
    <w:p>
      <w:pPr>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 xml:space="preserve">皮亚杰是率先详细描绘儿童与成人心理差异的科学家。在教学中，教师必须认识到儿童思考问题的方式与成人不同，并根据当前儿童认知水平提供适宜的学习活动，只有这样，才能真正促进儿童的认知发展。 </w:t>
      </w:r>
    </w:p>
    <w:p>
      <w:pPr>
        <w:ind w:firstLine="480" w:firstLineChars="200"/>
        <w:jc w:val="left"/>
        <w:rPr>
          <w:rFonts w:hint="eastAsia" w:asciiTheme="majorEastAsia" w:hAnsiTheme="majorEastAsia" w:eastAsiaTheme="majorEastAsia"/>
          <w:sz w:val="24"/>
          <w:szCs w:val="32"/>
        </w:rPr>
      </w:pPr>
    </w:p>
    <w:p>
      <w:pPr>
        <w:jc w:val="left"/>
        <w:rPr>
          <w:rFonts w:asciiTheme="majorEastAsia" w:hAnsiTheme="majorEastAsia" w:eastAsiaTheme="majorEastAsia"/>
          <w:sz w:val="24"/>
          <w:szCs w:val="32"/>
        </w:rPr>
      </w:pPr>
      <w:r>
        <w:rPr>
          <w:rFonts w:hint="eastAsia" w:asciiTheme="majorEastAsia" w:hAnsiTheme="majorEastAsia" w:eastAsiaTheme="majorEastAsia"/>
          <w:sz w:val="24"/>
          <w:szCs w:val="32"/>
        </w:rPr>
        <w:t>（4）认识儿童认知发展水平的有限性</w:t>
      </w:r>
    </w:p>
    <w:p>
      <w:pPr>
        <w:ind w:firstLine="240" w:firstLineChars="1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教师需要认识各年龄阶段儿童认知发展所达到的水平，遵循儿童认知发展顺序来设计课程，这样在教学中就会更加主动。</w:t>
      </w:r>
    </w:p>
    <w:p>
      <w:pPr>
        <w:jc w:val="left"/>
        <w:rPr>
          <w:rFonts w:hint="eastAsia" w:asciiTheme="majorEastAsia" w:hAnsiTheme="majorEastAsia" w:eastAsiaTheme="majorEastAsia"/>
          <w:sz w:val="24"/>
          <w:szCs w:val="32"/>
        </w:rPr>
      </w:pPr>
    </w:p>
    <w:p>
      <w:pPr>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（5）让儿童多参与社会活动</w:t>
      </w:r>
    </w:p>
    <w:p>
      <w:pPr>
        <w:jc w:val="left"/>
        <w:rPr>
          <w:rFonts w:asciiTheme="majorEastAsia" w:hAnsiTheme="majorEastAsia" w:eastAsiaTheme="majorEastAsia"/>
          <w:sz w:val="24"/>
          <w:szCs w:val="32"/>
        </w:rPr>
      </w:pPr>
    </w:p>
    <w:p>
      <w:pPr>
        <w:ind w:firstLine="480" w:firstLineChars="200"/>
        <w:jc w:val="lef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皮亚杰特别强调社会活动对儿童认知发展的作用，他认为环境教育重于知识教育。年幼儿童的自我中心主义表现为在活动中不能考虑他人的观点，只从自己的立场出发考虑问题，主要因为他们缺少与他人相互作用的机会。因此，随着儿童参与社会活动的增多，他们逐渐能够认识到他人的观点与自己的不同。</w:t>
      </w:r>
    </w:p>
    <w:sectPr>
      <w:type w:val="continuous"/>
      <w:pgSz w:w="11906" w:h="16838"/>
      <w:pgMar w:top="1080" w:right="1440" w:bottom="108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3MjI3ZmEzMWUyNGE4YjA2ZWU4YWEyODIxZWFmMjMifQ=="/>
  </w:docVars>
  <w:rsids>
    <w:rsidRoot w:val="525308BE"/>
    <w:rsid w:val="000309CF"/>
    <w:rsid w:val="000D356F"/>
    <w:rsid w:val="000F5317"/>
    <w:rsid w:val="00180C60"/>
    <w:rsid w:val="001F0D31"/>
    <w:rsid w:val="00273527"/>
    <w:rsid w:val="002A0353"/>
    <w:rsid w:val="0031362C"/>
    <w:rsid w:val="003173E0"/>
    <w:rsid w:val="00344C56"/>
    <w:rsid w:val="00394589"/>
    <w:rsid w:val="003B71F1"/>
    <w:rsid w:val="003E012F"/>
    <w:rsid w:val="004458F7"/>
    <w:rsid w:val="00565941"/>
    <w:rsid w:val="005F6E41"/>
    <w:rsid w:val="00665ED9"/>
    <w:rsid w:val="00701E0D"/>
    <w:rsid w:val="007161A3"/>
    <w:rsid w:val="007B76BF"/>
    <w:rsid w:val="007E7F3A"/>
    <w:rsid w:val="008753A6"/>
    <w:rsid w:val="00884849"/>
    <w:rsid w:val="008B017B"/>
    <w:rsid w:val="008B52C5"/>
    <w:rsid w:val="008C3F81"/>
    <w:rsid w:val="00923AB2"/>
    <w:rsid w:val="009A2033"/>
    <w:rsid w:val="009F7E47"/>
    <w:rsid w:val="00A05BA2"/>
    <w:rsid w:val="00A36404"/>
    <w:rsid w:val="00A77E27"/>
    <w:rsid w:val="00AD6825"/>
    <w:rsid w:val="00AF29FE"/>
    <w:rsid w:val="00B40062"/>
    <w:rsid w:val="00B56AEE"/>
    <w:rsid w:val="00B77CC6"/>
    <w:rsid w:val="00B86C26"/>
    <w:rsid w:val="00BA27D3"/>
    <w:rsid w:val="00C108EE"/>
    <w:rsid w:val="00C21822"/>
    <w:rsid w:val="00D21EEB"/>
    <w:rsid w:val="00D5630F"/>
    <w:rsid w:val="00D72DF5"/>
    <w:rsid w:val="00DA38D8"/>
    <w:rsid w:val="00DB0181"/>
    <w:rsid w:val="00DC04DD"/>
    <w:rsid w:val="00DC6CE0"/>
    <w:rsid w:val="00E37125"/>
    <w:rsid w:val="00E57E3D"/>
    <w:rsid w:val="00EA5CB4"/>
    <w:rsid w:val="00F04475"/>
    <w:rsid w:val="00F16144"/>
    <w:rsid w:val="00F941D5"/>
    <w:rsid w:val="00FF26DA"/>
    <w:rsid w:val="05207CE9"/>
    <w:rsid w:val="0FFDC522"/>
    <w:rsid w:val="2D8A6187"/>
    <w:rsid w:val="3E685486"/>
    <w:rsid w:val="4A541B9F"/>
    <w:rsid w:val="4B854FD7"/>
    <w:rsid w:val="525308BE"/>
    <w:rsid w:val="5FBD9766"/>
    <w:rsid w:val="653E6079"/>
    <w:rsid w:val="7AEE12F3"/>
    <w:rsid w:val="7EBBCBD3"/>
    <w:rsid w:val="7EDFA1EE"/>
    <w:rsid w:val="7F3F766F"/>
    <w:rsid w:val="7FF828A6"/>
    <w:rsid w:val="A37D0DF0"/>
    <w:rsid w:val="DF7FA460"/>
    <w:rsid w:val="EF5FC902"/>
    <w:rsid w:val="F1FFBEBC"/>
    <w:rsid w:val="FDFBA8B3"/>
    <w:rsid w:val="FDFFBE09"/>
    <w:rsid w:val="FE66E82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4265</Words>
  <Characters>4327</Characters>
  <Lines>32</Lines>
  <Paragraphs>9</Paragraphs>
  <TotalTime>95</TotalTime>
  <ScaleCrop>false</ScaleCrop>
  <LinksUpToDate>false</LinksUpToDate>
  <CharactersWithSpaces>4407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2022-12-10T16:40:00Z</dcterms:created>
  <dc:creator>李畅</dc:creator>
  <cp:lastModifiedBy>徐洁</cp:lastModifiedBy>
  <dcterms:modified xsi:type="dcterms:W3CDTF">2022-12-12T11:40:06Z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05BC955D85BA47B9A4B9A93A003745B1</vt:lpwstr>
  </property>
</Properties>
</file>