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2602"/>
        <w:gridCol w:w="1284"/>
        <w:gridCol w:w="1713"/>
        <w:gridCol w:w="854"/>
        <w:gridCol w:w="34"/>
        <w:gridCol w:w="1031"/>
      </w:tblGrid>
      <w:tr w:rsidR="008E53B4" w:rsidTr="00B717DC">
        <w:trPr>
          <w:trHeight w:val="448"/>
          <w:jc w:val="center"/>
        </w:trPr>
        <w:tc>
          <w:tcPr>
            <w:tcW w:w="1183" w:type="dxa"/>
            <w:vAlign w:val="center"/>
          </w:tcPr>
          <w:p w:rsidR="008E53B4" w:rsidRDefault="008E53B4" w:rsidP="00B717DC">
            <w:pPr>
              <w:spacing w:line="440" w:lineRule="exact"/>
              <w:rPr>
                <w:rFonts w:hint="eastAsia"/>
                <w:sz w:val="24"/>
              </w:rPr>
            </w:pPr>
            <w:r>
              <w:rPr>
                <w:rFonts w:hint="eastAsia"/>
                <w:sz w:val="24"/>
              </w:rPr>
              <w:t>授课时间</w:t>
            </w:r>
          </w:p>
        </w:tc>
        <w:tc>
          <w:tcPr>
            <w:tcW w:w="2602" w:type="dxa"/>
            <w:vAlign w:val="center"/>
          </w:tcPr>
          <w:p w:rsidR="008E53B4" w:rsidRDefault="008E53B4" w:rsidP="00B717DC">
            <w:pPr>
              <w:spacing w:line="440" w:lineRule="exact"/>
              <w:ind w:firstLineChars="300" w:firstLine="720"/>
              <w:rPr>
                <w:rFonts w:hint="eastAsia"/>
                <w:sz w:val="24"/>
              </w:rPr>
            </w:pPr>
            <w:r>
              <w:rPr>
                <w:rFonts w:hint="eastAsia"/>
                <w:sz w:val="24"/>
              </w:rPr>
              <w:t>第</w:t>
            </w:r>
            <w:r>
              <w:rPr>
                <w:rFonts w:hint="eastAsia"/>
                <w:sz w:val="24"/>
              </w:rPr>
              <w:t xml:space="preserve">     </w:t>
            </w:r>
            <w:r>
              <w:rPr>
                <w:rFonts w:hint="eastAsia"/>
                <w:sz w:val="24"/>
              </w:rPr>
              <w:t>周</w:t>
            </w:r>
          </w:p>
        </w:tc>
        <w:tc>
          <w:tcPr>
            <w:tcW w:w="1284" w:type="dxa"/>
            <w:vAlign w:val="center"/>
          </w:tcPr>
          <w:p w:rsidR="008E53B4" w:rsidRDefault="008E53B4" w:rsidP="00B717DC">
            <w:pPr>
              <w:spacing w:line="440" w:lineRule="exact"/>
              <w:rPr>
                <w:rFonts w:hint="eastAsia"/>
                <w:sz w:val="24"/>
              </w:rPr>
            </w:pPr>
            <w:r>
              <w:rPr>
                <w:rFonts w:hint="eastAsia"/>
                <w:sz w:val="24"/>
              </w:rPr>
              <w:t>课</w:t>
            </w:r>
            <w:r>
              <w:rPr>
                <w:rFonts w:hint="eastAsia"/>
                <w:sz w:val="24"/>
              </w:rPr>
              <w:t xml:space="preserve">  </w:t>
            </w:r>
            <w:r>
              <w:rPr>
                <w:rFonts w:hint="eastAsia"/>
                <w:sz w:val="24"/>
              </w:rPr>
              <w:t>次</w:t>
            </w:r>
          </w:p>
        </w:tc>
        <w:tc>
          <w:tcPr>
            <w:tcW w:w="3632" w:type="dxa"/>
            <w:gridSpan w:val="4"/>
            <w:vAlign w:val="center"/>
          </w:tcPr>
          <w:p w:rsidR="008E53B4" w:rsidRDefault="008E53B4" w:rsidP="00B717DC">
            <w:pPr>
              <w:spacing w:line="440" w:lineRule="exact"/>
              <w:rPr>
                <w:rFonts w:hint="eastAsia"/>
                <w:sz w:val="24"/>
              </w:rPr>
            </w:pPr>
            <w:r>
              <w:rPr>
                <w:rFonts w:hint="eastAsia"/>
                <w:sz w:val="24"/>
              </w:rPr>
              <w:t>第</w:t>
            </w:r>
            <w:r>
              <w:rPr>
                <w:rFonts w:hint="eastAsia"/>
                <w:sz w:val="24"/>
              </w:rPr>
              <w:t xml:space="preserve">     </w:t>
            </w:r>
            <w:r>
              <w:rPr>
                <w:rFonts w:hint="eastAsia"/>
                <w:sz w:val="24"/>
              </w:rPr>
              <w:t>次</w:t>
            </w:r>
          </w:p>
        </w:tc>
      </w:tr>
      <w:tr w:rsidR="008E53B4" w:rsidTr="00B717DC">
        <w:trPr>
          <w:trHeight w:val="620"/>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课</w:t>
            </w:r>
            <w:r>
              <w:rPr>
                <w:rFonts w:hint="eastAsia"/>
                <w:sz w:val="24"/>
              </w:rPr>
              <w:t xml:space="preserve">  </w:t>
            </w:r>
            <w:r>
              <w:rPr>
                <w:rFonts w:hint="eastAsia"/>
                <w:sz w:val="24"/>
              </w:rPr>
              <w:t>题</w:t>
            </w:r>
          </w:p>
        </w:tc>
        <w:tc>
          <w:tcPr>
            <w:tcW w:w="7518" w:type="dxa"/>
            <w:gridSpan w:val="6"/>
            <w:vAlign w:val="center"/>
          </w:tcPr>
          <w:p w:rsidR="008E53B4" w:rsidRDefault="008E53B4" w:rsidP="00B717DC">
            <w:pPr>
              <w:spacing w:line="440" w:lineRule="exact"/>
              <w:ind w:firstLineChars="50" w:firstLine="160"/>
              <w:jc w:val="center"/>
              <w:rPr>
                <w:rFonts w:hint="eastAsia"/>
                <w:sz w:val="24"/>
              </w:rPr>
            </w:pPr>
            <w:r>
              <w:rPr>
                <w:rFonts w:ascii="黑体" w:eastAsia="黑体" w:hAnsi="黑体" w:hint="eastAsia"/>
                <w:sz w:val="32"/>
                <w:szCs w:val="32"/>
              </w:rPr>
              <w:t>促织</w:t>
            </w:r>
          </w:p>
        </w:tc>
      </w:tr>
      <w:tr w:rsidR="008E53B4" w:rsidTr="00B717DC">
        <w:trPr>
          <w:trHeight w:val="777"/>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授</w:t>
            </w:r>
            <w:r>
              <w:rPr>
                <w:rFonts w:hint="eastAsia"/>
                <w:sz w:val="24"/>
              </w:rPr>
              <w:t xml:space="preserve">  </w:t>
            </w:r>
            <w:r>
              <w:rPr>
                <w:rFonts w:hint="eastAsia"/>
                <w:sz w:val="24"/>
              </w:rPr>
              <w:t>课</w:t>
            </w:r>
          </w:p>
          <w:p w:rsidR="008E53B4" w:rsidRDefault="008E53B4"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式</w:t>
            </w:r>
          </w:p>
        </w:tc>
        <w:tc>
          <w:tcPr>
            <w:tcW w:w="5599" w:type="dxa"/>
            <w:gridSpan w:val="3"/>
            <w:vAlign w:val="center"/>
          </w:tcPr>
          <w:p w:rsidR="008E53B4" w:rsidRDefault="008E53B4" w:rsidP="00B717DC">
            <w:pPr>
              <w:spacing w:line="440" w:lineRule="exact"/>
              <w:ind w:leftChars="-45" w:left="-94" w:rightChars="-57" w:right="-120"/>
              <w:rPr>
                <w:rFonts w:hint="eastAsia"/>
                <w:sz w:val="24"/>
              </w:rPr>
            </w:pPr>
            <w:r>
              <w:rPr>
                <w:rFonts w:hint="eastAsia"/>
                <w:sz w:val="24"/>
              </w:rPr>
              <w:t>理论课（</w:t>
            </w:r>
            <w:r>
              <w:rPr>
                <w:rFonts w:ascii="宋体" w:hAnsi="宋体" w:hint="eastAsia"/>
                <w:sz w:val="24"/>
              </w:rPr>
              <w:t xml:space="preserve"> </w:t>
            </w:r>
            <w:r>
              <w:rPr>
                <w:rFonts w:hint="eastAsia"/>
                <w:sz w:val="24"/>
              </w:rPr>
              <w:t>）实践课（</w:t>
            </w:r>
            <w:r>
              <w:rPr>
                <w:rFonts w:hint="eastAsia"/>
                <w:sz w:val="24"/>
              </w:rPr>
              <w:t xml:space="preserve">  </w:t>
            </w:r>
            <w:r>
              <w:rPr>
                <w:rFonts w:hint="eastAsia"/>
                <w:sz w:val="24"/>
              </w:rPr>
              <w:t>）习题课（</w:t>
            </w:r>
            <w:r>
              <w:rPr>
                <w:rFonts w:hint="eastAsia"/>
                <w:sz w:val="24"/>
              </w:rPr>
              <w:t xml:space="preserve"> </w:t>
            </w:r>
            <w:r>
              <w:rPr>
                <w:rFonts w:hint="eastAsia"/>
                <w:sz w:val="24"/>
              </w:rPr>
              <w:t>）其它（</w:t>
            </w:r>
            <w:r>
              <w:rPr>
                <w:rFonts w:hint="eastAsia"/>
                <w:sz w:val="24"/>
              </w:rPr>
              <w:t xml:space="preserve"> </w:t>
            </w:r>
            <w:r>
              <w:rPr>
                <w:rFonts w:hint="eastAsia"/>
                <w:sz w:val="24"/>
              </w:rPr>
              <w:t>）</w:t>
            </w:r>
          </w:p>
        </w:tc>
        <w:tc>
          <w:tcPr>
            <w:tcW w:w="888" w:type="dxa"/>
            <w:gridSpan w:val="2"/>
            <w:vAlign w:val="center"/>
          </w:tcPr>
          <w:p w:rsidR="008E53B4" w:rsidRDefault="008E53B4" w:rsidP="00B717DC">
            <w:pPr>
              <w:spacing w:line="440" w:lineRule="exact"/>
              <w:rPr>
                <w:rFonts w:hint="eastAsia"/>
                <w:sz w:val="24"/>
              </w:rPr>
            </w:pPr>
            <w:r>
              <w:rPr>
                <w:rFonts w:hint="eastAsia"/>
                <w:sz w:val="24"/>
              </w:rPr>
              <w:t>教学</w:t>
            </w:r>
          </w:p>
          <w:p w:rsidR="008E53B4" w:rsidRDefault="008E53B4" w:rsidP="00B717DC">
            <w:pPr>
              <w:spacing w:line="440" w:lineRule="exact"/>
              <w:rPr>
                <w:rFonts w:hint="eastAsia"/>
                <w:sz w:val="24"/>
              </w:rPr>
            </w:pPr>
            <w:r>
              <w:rPr>
                <w:rFonts w:hint="eastAsia"/>
                <w:sz w:val="24"/>
              </w:rPr>
              <w:t>时数</w:t>
            </w:r>
          </w:p>
        </w:tc>
        <w:tc>
          <w:tcPr>
            <w:tcW w:w="1031" w:type="dxa"/>
            <w:vAlign w:val="center"/>
          </w:tcPr>
          <w:p w:rsidR="008E53B4" w:rsidRDefault="008E53B4" w:rsidP="00B717DC">
            <w:pPr>
              <w:spacing w:line="440" w:lineRule="exact"/>
              <w:jc w:val="center"/>
              <w:rPr>
                <w:rFonts w:hint="eastAsia"/>
                <w:sz w:val="24"/>
              </w:rPr>
            </w:pPr>
            <w:r>
              <w:rPr>
                <w:rFonts w:hint="eastAsia"/>
                <w:sz w:val="24"/>
              </w:rPr>
              <w:t>2</w:t>
            </w:r>
          </w:p>
        </w:tc>
      </w:tr>
      <w:tr w:rsidR="008E53B4" w:rsidTr="00B717DC">
        <w:trPr>
          <w:trHeight w:val="758"/>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E53B4" w:rsidRDefault="008E53B4" w:rsidP="00B717DC">
            <w:pPr>
              <w:spacing w:line="440" w:lineRule="exact"/>
              <w:jc w:val="center"/>
              <w:rPr>
                <w:rFonts w:hint="eastAsia"/>
                <w:sz w:val="24"/>
              </w:rPr>
            </w:pPr>
            <w:r>
              <w:rPr>
                <w:rFonts w:hint="eastAsia"/>
                <w:sz w:val="24"/>
              </w:rPr>
              <w:t>目</w:t>
            </w:r>
            <w:r>
              <w:rPr>
                <w:rFonts w:hint="eastAsia"/>
                <w:sz w:val="24"/>
              </w:rPr>
              <w:t xml:space="preserve">  </w:t>
            </w:r>
            <w:r>
              <w:rPr>
                <w:rFonts w:hint="eastAsia"/>
                <w:sz w:val="24"/>
              </w:rPr>
              <w:t>标</w:t>
            </w:r>
          </w:p>
        </w:tc>
        <w:tc>
          <w:tcPr>
            <w:tcW w:w="7518" w:type="dxa"/>
            <w:gridSpan w:val="6"/>
            <w:vAlign w:val="center"/>
          </w:tcPr>
          <w:p w:rsidR="008E53B4" w:rsidRDefault="008E53B4" w:rsidP="00B717DC">
            <w:pPr>
              <w:spacing w:line="440" w:lineRule="exact"/>
              <w:ind w:leftChars="-45" w:left="-94" w:rightChars="-57" w:right="-120"/>
              <w:rPr>
                <w:rFonts w:hint="eastAsia"/>
                <w:szCs w:val="21"/>
              </w:rPr>
            </w:pPr>
            <w:r w:rsidRPr="00F907B7">
              <w:rPr>
                <w:szCs w:val="21"/>
              </w:rPr>
              <w:t>1</w:t>
            </w:r>
            <w:r w:rsidRPr="00F907B7">
              <w:rPr>
                <w:rFonts w:hint="eastAsia"/>
                <w:szCs w:val="21"/>
              </w:rPr>
              <w:t>．具体把握小说的情节，并能复述出来</w:t>
            </w:r>
            <w:r w:rsidRPr="00F907B7">
              <w:rPr>
                <w:szCs w:val="21"/>
              </w:rPr>
              <w:t>,</w:t>
            </w:r>
            <w:r w:rsidRPr="00F907B7">
              <w:rPr>
                <w:rFonts w:hint="eastAsia"/>
                <w:szCs w:val="21"/>
              </w:rPr>
              <w:t>通过编写故事提纲，掌握情节起伏跌宕的特点。</w:t>
            </w:r>
          </w:p>
          <w:p w:rsidR="008E53B4" w:rsidRDefault="008E53B4" w:rsidP="00B717DC">
            <w:pPr>
              <w:spacing w:line="440" w:lineRule="exact"/>
              <w:ind w:leftChars="-45" w:left="-94" w:rightChars="-57" w:right="-120"/>
              <w:rPr>
                <w:rFonts w:hint="eastAsia"/>
                <w:szCs w:val="21"/>
              </w:rPr>
            </w:pPr>
            <w:r w:rsidRPr="00F907B7">
              <w:rPr>
                <w:szCs w:val="21"/>
              </w:rPr>
              <w:t>2</w:t>
            </w:r>
            <w:r>
              <w:rPr>
                <w:rFonts w:hint="eastAsia"/>
                <w:szCs w:val="21"/>
              </w:rPr>
              <w:t>.</w:t>
            </w:r>
            <w:r w:rsidRPr="00F907B7">
              <w:rPr>
                <w:rFonts w:hint="eastAsia"/>
                <w:szCs w:val="21"/>
              </w:rPr>
              <w:t>根据已掌握的文言知识的规律，让学生查找和落实本文的文言现象。</w:t>
            </w:r>
          </w:p>
          <w:p w:rsidR="008E53B4" w:rsidRDefault="008E53B4" w:rsidP="00B717DC">
            <w:pPr>
              <w:spacing w:line="440" w:lineRule="exact"/>
              <w:ind w:leftChars="-45" w:left="-94" w:rightChars="-57" w:right="-120"/>
              <w:rPr>
                <w:rFonts w:hint="eastAsia"/>
                <w:szCs w:val="21"/>
              </w:rPr>
            </w:pPr>
            <w:r w:rsidRPr="00F907B7">
              <w:rPr>
                <w:szCs w:val="21"/>
              </w:rPr>
              <w:t>3</w:t>
            </w:r>
            <w:r w:rsidRPr="00F907B7">
              <w:rPr>
                <w:rFonts w:hint="eastAsia"/>
                <w:szCs w:val="21"/>
              </w:rPr>
              <w:t>．理解作者借讲前朝故事来揭露自己所处清朝“盛世”黑暗现实的创作意图；学习掌握文章细腻生动的心理描写。</w:t>
            </w:r>
          </w:p>
          <w:p w:rsidR="008E53B4" w:rsidRPr="00C67EF9" w:rsidRDefault="008E53B4" w:rsidP="00B717DC">
            <w:pPr>
              <w:spacing w:line="440" w:lineRule="exact"/>
              <w:ind w:leftChars="-45" w:left="-94" w:rightChars="-57" w:right="-120"/>
              <w:rPr>
                <w:rFonts w:hint="eastAsia"/>
                <w:szCs w:val="21"/>
              </w:rPr>
            </w:pPr>
            <w:r w:rsidRPr="00F907B7">
              <w:rPr>
                <w:szCs w:val="21"/>
              </w:rPr>
              <w:t>4</w:t>
            </w:r>
            <w:r w:rsidRPr="00F907B7">
              <w:rPr>
                <w:rFonts w:hint="eastAsia"/>
                <w:szCs w:val="21"/>
              </w:rPr>
              <w:t>．让学生认识到封建统治的嬉戏给老百姓带来的灾难，感染学生明白揭露封建社会的罪恶，寄托对受尽欺凌和迫害的下层群众的人文关怀。</w:t>
            </w:r>
          </w:p>
        </w:tc>
      </w:tr>
      <w:tr w:rsidR="008E53B4" w:rsidTr="00B717DC">
        <w:trPr>
          <w:trHeight w:val="768"/>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E53B4" w:rsidRDefault="008E53B4" w:rsidP="00B717DC">
            <w:pPr>
              <w:spacing w:line="440" w:lineRule="exact"/>
              <w:jc w:val="center"/>
              <w:rPr>
                <w:rFonts w:hint="eastAsia"/>
                <w:sz w:val="24"/>
              </w:rPr>
            </w:pPr>
            <w:r>
              <w:rPr>
                <w:rFonts w:hint="eastAsia"/>
                <w:sz w:val="24"/>
              </w:rPr>
              <w:t>重</w:t>
            </w:r>
            <w:r>
              <w:rPr>
                <w:rFonts w:hint="eastAsia"/>
                <w:sz w:val="24"/>
              </w:rPr>
              <w:t xml:space="preserve">  </w:t>
            </w:r>
            <w:r>
              <w:rPr>
                <w:rFonts w:hint="eastAsia"/>
                <w:sz w:val="24"/>
              </w:rPr>
              <w:t>点</w:t>
            </w:r>
          </w:p>
        </w:tc>
        <w:tc>
          <w:tcPr>
            <w:tcW w:w="7518" w:type="dxa"/>
            <w:gridSpan w:val="6"/>
            <w:vAlign w:val="center"/>
          </w:tcPr>
          <w:p w:rsidR="008E53B4" w:rsidRDefault="008E53B4" w:rsidP="00B717DC">
            <w:pPr>
              <w:spacing w:line="440" w:lineRule="exact"/>
              <w:rPr>
                <w:rFonts w:hint="eastAsia"/>
                <w:szCs w:val="21"/>
              </w:rPr>
            </w:pPr>
            <w:r>
              <w:rPr>
                <w:rFonts w:hint="eastAsia"/>
                <w:szCs w:val="21"/>
              </w:rPr>
              <w:t>1.</w:t>
            </w:r>
            <w:r w:rsidRPr="00F907B7">
              <w:rPr>
                <w:rFonts w:hint="eastAsia"/>
                <w:szCs w:val="21"/>
              </w:rPr>
              <w:t>掌握作者及作品的相关知识，能够读懂课文。</w:t>
            </w:r>
          </w:p>
          <w:p w:rsidR="008E53B4" w:rsidRDefault="008E53B4" w:rsidP="00B717DC">
            <w:pPr>
              <w:spacing w:line="440" w:lineRule="exact"/>
              <w:rPr>
                <w:rFonts w:hint="eastAsia"/>
                <w:sz w:val="24"/>
              </w:rPr>
            </w:pPr>
            <w:r w:rsidRPr="00F907B7">
              <w:rPr>
                <w:szCs w:val="21"/>
              </w:rPr>
              <w:t>2</w:t>
            </w:r>
            <w:r w:rsidRPr="00F907B7">
              <w:rPr>
                <w:rFonts w:hint="eastAsia"/>
                <w:szCs w:val="21"/>
              </w:rPr>
              <w:t>．理清曲折离奇、跌宕起伏的情节，把握作品主题。</w:t>
            </w:r>
          </w:p>
        </w:tc>
      </w:tr>
      <w:tr w:rsidR="008E53B4" w:rsidTr="00B717DC">
        <w:trPr>
          <w:trHeight w:val="459"/>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E53B4" w:rsidRDefault="008E53B4" w:rsidP="00B717DC">
            <w:pPr>
              <w:spacing w:line="440" w:lineRule="exact"/>
              <w:jc w:val="center"/>
              <w:rPr>
                <w:rFonts w:hint="eastAsia"/>
                <w:sz w:val="24"/>
              </w:rPr>
            </w:pPr>
            <w:r>
              <w:rPr>
                <w:rFonts w:hint="eastAsia"/>
                <w:sz w:val="24"/>
              </w:rPr>
              <w:t>难</w:t>
            </w:r>
            <w:r>
              <w:rPr>
                <w:rFonts w:hint="eastAsia"/>
                <w:sz w:val="24"/>
              </w:rPr>
              <w:t xml:space="preserve">  </w:t>
            </w:r>
            <w:r>
              <w:rPr>
                <w:rFonts w:hint="eastAsia"/>
                <w:sz w:val="24"/>
              </w:rPr>
              <w:t>点</w:t>
            </w:r>
          </w:p>
        </w:tc>
        <w:tc>
          <w:tcPr>
            <w:tcW w:w="7518" w:type="dxa"/>
            <w:gridSpan w:val="6"/>
            <w:vAlign w:val="center"/>
          </w:tcPr>
          <w:p w:rsidR="008E53B4" w:rsidRDefault="008E53B4" w:rsidP="00B717DC">
            <w:pPr>
              <w:spacing w:line="440" w:lineRule="exact"/>
              <w:ind w:firstLineChars="50" w:firstLine="105"/>
              <w:rPr>
                <w:rFonts w:hint="eastAsia"/>
                <w:szCs w:val="21"/>
              </w:rPr>
            </w:pPr>
            <w:r w:rsidRPr="00F907B7">
              <w:rPr>
                <w:szCs w:val="21"/>
              </w:rPr>
              <w:t>1</w:t>
            </w:r>
            <w:r w:rsidRPr="00F907B7">
              <w:rPr>
                <w:rFonts w:hint="eastAsia"/>
                <w:szCs w:val="21"/>
              </w:rPr>
              <w:t>．鉴赏细腻生动、真实感人的心理描写。</w:t>
            </w:r>
          </w:p>
          <w:p w:rsidR="008E53B4" w:rsidRDefault="008E53B4" w:rsidP="00B717DC">
            <w:pPr>
              <w:spacing w:line="440" w:lineRule="exact"/>
              <w:ind w:firstLineChars="50" w:firstLine="105"/>
              <w:rPr>
                <w:rFonts w:hint="eastAsia"/>
                <w:sz w:val="24"/>
              </w:rPr>
            </w:pPr>
            <w:r w:rsidRPr="00F907B7">
              <w:rPr>
                <w:szCs w:val="21"/>
              </w:rPr>
              <w:t>2</w:t>
            </w:r>
            <w:r w:rsidRPr="00F907B7">
              <w:rPr>
                <w:rFonts w:hint="eastAsia"/>
                <w:szCs w:val="21"/>
              </w:rPr>
              <w:t>．文章以喜写悲的艺术特色。</w:t>
            </w:r>
          </w:p>
        </w:tc>
      </w:tr>
      <w:tr w:rsidR="008E53B4" w:rsidTr="00B717DC">
        <w:trPr>
          <w:trHeight w:val="459"/>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E53B4" w:rsidRDefault="008E53B4"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法</w:t>
            </w:r>
          </w:p>
        </w:tc>
        <w:tc>
          <w:tcPr>
            <w:tcW w:w="7518" w:type="dxa"/>
            <w:gridSpan w:val="6"/>
            <w:vAlign w:val="center"/>
          </w:tcPr>
          <w:p w:rsidR="008E53B4" w:rsidRDefault="008E53B4" w:rsidP="00B717DC">
            <w:pPr>
              <w:spacing w:line="440" w:lineRule="exact"/>
              <w:rPr>
                <w:rFonts w:hint="eastAsia"/>
                <w:sz w:val="24"/>
              </w:rPr>
            </w:pPr>
            <w:r w:rsidRPr="00F907B7">
              <w:rPr>
                <w:rFonts w:hint="eastAsia"/>
                <w:szCs w:val="21"/>
              </w:rPr>
              <w:t>自学法</w:t>
            </w:r>
            <w:r>
              <w:rPr>
                <w:rFonts w:hint="eastAsia"/>
                <w:szCs w:val="21"/>
              </w:rPr>
              <w:t>、</w:t>
            </w:r>
            <w:r w:rsidRPr="00F907B7">
              <w:rPr>
                <w:rFonts w:hint="eastAsia"/>
                <w:szCs w:val="21"/>
              </w:rPr>
              <w:t>疏通法</w:t>
            </w:r>
            <w:r>
              <w:rPr>
                <w:rFonts w:hint="eastAsia"/>
                <w:szCs w:val="21"/>
              </w:rPr>
              <w:t>、</w:t>
            </w:r>
            <w:r w:rsidRPr="00F907B7">
              <w:rPr>
                <w:rFonts w:hint="eastAsia"/>
                <w:szCs w:val="21"/>
              </w:rPr>
              <w:t>讨论分析法</w:t>
            </w:r>
            <w:r>
              <w:rPr>
                <w:rFonts w:hint="eastAsia"/>
                <w:szCs w:val="21"/>
              </w:rPr>
              <w:t>、</w:t>
            </w:r>
            <w:r w:rsidRPr="00F907B7">
              <w:rPr>
                <w:rFonts w:hint="eastAsia"/>
                <w:szCs w:val="21"/>
              </w:rPr>
              <w:t>总结归纳法</w:t>
            </w:r>
          </w:p>
        </w:tc>
      </w:tr>
      <w:tr w:rsidR="008E53B4" w:rsidTr="00B717DC">
        <w:trPr>
          <w:trHeight w:val="459"/>
          <w:jc w:val="center"/>
        </w:trPr>
        <w:tc>
          <w:tcPr>
            <w:tcW w:w="1183" w:type="dxa"/>
            <w:vAlign w:val="center"/>
          </w:tcPr>
          <w:p w:rsidR="008E53B4" w:rsidRDefault="008E53B4"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E53B4" w:rsidRDefault="008E53B4" w:rsidP="00B717DC">
            <w:pPr>
              <w:spacing w:line="440" w:lineRule="exact"/>
              <w:jc w:val="center"/>
              <w:rPr>
                <w:rFonts w:hint="eastAsia"/>
                <w:sz w:val="24"/>
              </w:rPr>
            </w:pPr>
            <w:r>
              <w:rPr>
                <w:rFonts w:hint="eastAsia"/>
                <w:sz w:val="24"/>
              </w:rPr>
              <w:t>准</w:t>
            </w:r>
            <w:r>
              <w:rPr>
                <w:rFonts w:hint="eastAsia"/>
                <w:sz w:val="24"/>
              </w:rPr>
              <w:t xml:space="preserve">  </w:t>
            </w:r>
            <w:r>
              <w:rPr>
                <w:rFonts w:hint="eastAsia"/>
                <w:sz w:val="24"/>
              </w:rPr>
              <w:t>备</w:t>
            </w:r>
          </w:p>
        </w:tc>
        <w:tc>
          <w:tcPr>
            <w:tcW w:w="7518" w:type="dxa"/>
            <w:gridSpan w:val="6"/>
            <w:vAlign w:val="center"/>
          </w:tcPr>
          <w:p w:rsidR="008E53B4" w:rsidRDefault="008E53B4" w:rsidP="00B717DC">
            <w:pPr>
              <w:spacing w:line="440" w:lineRule="exact"/>
              <w:rPr>
                <w:rFonts w:hint="eastAsia"/>
                <w:sz w:val="24"/>
              </w:rPr>
            </w:pPr>
            <w:r>
              <w:rPr>
                <w:rFonts w:ascii="宋体" w:hAnsi="宋体" w:hint="eastAsia"/>
                <w:szCs w:val="21"/>
              </w:rPr>
              <w:t>课件</w:t>
            </w:r>
          </w:p>
        </w:tc>
      </w:tr>
      <w:tr w:rsidR="008E53B4" w:rsidTr="00B717DC">
        <w:trPr>
          <w:trHeight w:val="435"/>
          <w:jc w:val="center"/>
        </w:trPr>
        <w:tc>
          <w:tcPr>
            <w:tcW w:w="8701" w:type="dxa"/>
            <w:gridSpan w:val="7"/>
            <w:vAlign w:val="center"/>
          </w:tcPr>
          <w:p w:rsidR="008E53B4" w:rsidRDefault="008E53B4"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8E53B4" w:rsidTr="00B717DC">
        <w:trPr>
          <w:trHeight w:val="5138"/>
          <w:jc w:val="center"/>
        </w:trPr>
        <w:tc>
          <w:tcPr>
            <w:tcW w:w="7636" w:type="dxa"/>
            <w:gridSpan w:val="5"/>
            <w:vAlign w:val="center"/>
          </w:tcPr>
          <w:p w:rsidR="008E53B4" w:rsidRPr="00881D4C" w:rsidRDefault="008E53B4" w:rsidP="00B717DC">
            <w:pPr>
              <w:spacing w:line="360" w:lineRule="auto"/>
              <w:rPr>
                <w:rFonts w:ascii="宋体" w:hAnsi="宋体" w:hint="eastAsia"/>
                <w:sz w:val="24"/>
              </w:rPr>
            </w:pPr>
            <w:r w:rsidRPr="00881D4C">
              <w:rPr>
                <w:rFonts w:ascii="宋体" w:hAnsi="宋体" w:hint="eastAsia"/>
                <w:b/>
                <w:sz w:val="24"/>
              </w:rPr>
              <w:lastRenderedPageBreak/>
              <w:t>课前准备</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（教师制作课件，并布置预习作业）</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．学生网上查寻蒲松龄和《聊斋志异》的介绍与评价，摘要记录，以供师生课堂交流。</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．指导学生根据课内注释与工具书通读全文，疏通故事内容，读完后，试作课文内容的口头概述。</w:t>
            </w:r>
          </w:p>
          <w:p w:rsidR="008E53B4" w:rsidRPr="00881D4C" w:rsidRDefault="008E53B4" w:rsidP="00B717DC">
            <w:pPr>
              <w:spacing w:line="360" w:lineRule="auto"/>
              <w:rPr>
                <w:rFonts w:ascii="宋体" w:hAnsi="宋体" w:hint="eastAsia"/>
                <w:sz w:val="24"/>
              </w:rPr>
            </w:pPr>
            <w:r w:rsidRPr="00881D4C">
              <w:rPr>
                <w:rFonts w:ascii="宋体" w:hAnsi="宋体"/>
                <w:sz w:val="24"/>
              </w:rPr>
              <w:t>3</w:t>
            </w:r>
            <w:r w:rsidRPr="00881D4C">
              <w:rPr>
                <w:rFonts w:ascii="宋体" w:hAnsi="宋体" w:hint="eastAsia"/>
                <w:sz w:val="24"/>
              </w:rPr>
              <w:t>．试着罗列出故事的提纲。</w:t>
            </w:r>
          </w:p>
          <w:p w:rsidR="008E53B4" w:rsidRPr="00881D4C" w:rsidRDefault="008E53B4" w:rsidP="00B717DC">
            <w:pPr>
              <w:spacing w:line="360" w:lineRule="auto"/>
              <w:jc w:val="center"/>
              <w:rPr>
                <w:rFonts w:ascii="宋体" w:hAnsi="宋体" w:hint="eastAsia"/>
                <w:sz w:val="24"/>
              </w:rPr>
            </w:pPr>
            <w:r w:rsidRPr="00881D4C">
              <w:rPr>
                <w:rFonts w:ascii="宋体" w:hAnsi="宋体" w:hint="eastAsia"/>
                <w:sz w:val="24"/>
              </w:rPr>
              <w:t>第一课时</w:t>
            </w:r>
          </w:p>
          <w:p w:rsidR="008E53B4" w:rsidRPr="00881D4C" w:rsidRDefault="008E53B4" w:rsidP="00B717DC">
            <w:pPr>
              <w:spacing w:line="360" w:lineRule="auto"/>
              <w:jc w:val="center"/>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一、对联导入：</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教师出上联：有志者，事竟成，破釜沉舟，百二秦关终属楚；请同学们对出下联内容：苦心人，天不负，卧薪尝胆，三千越甲可吞吴。这幅对联写的是谁？他的代表作是什么呢？——蒲松龄《聊斋志异》</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教师小结：从蒲松龄的自勉诗中，我们可以看出蒲松龄在追寻理想和目标时候的刻苦认真和坚持不懈，这样的精神十分值得我们学习和借鉴。</w:t>
            </w:r>
          </w:p>
          <w:p w:rsidR="008E53B4" w:rsidRPr="00881D4C" w:rsidRDefault="008E53B4" w:rsidP="00B717DC">
            <w:pPr>
              <w:spacing w:line="360" w:lineRule="auto"/>
              <w:ind w:firstLineChars="200" w:firstLine="480"/>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二、走进蒲松龄：</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．教师抽查学生课前收集的关于蒲松龄和《聊斋志异》的基本信息。</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．在学生简介的基础上，教师小结如下：</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蒲松龄</w:t>
            </w:r>
            <w:r w:rsidRPr="00881D4C">
              <w:rPr>
                <w:rFonts w:ascii="宋体" w:hAnsi="宋体"/>
                <w:sz w:val="24"/>
              </w:rPr>
              <w:t>:</w:t>
            </w:r>
            <w:r w:rsidRPr="00881D4C">
              <w:rPr>
                <w:rFonts w:ascii="宋体" w:hAnsi="宋体" w:hint="eastAsia"/>
                <w:sz w:val="24"/>
              </w:rPr>
              <w:t>山东淄州（今淄博市）蒲家庄人，字留仙，一字剑臣，别号柳泉。从小热衷功名，</w:t>
            </w:r>
            <w:r w:rsidRPr="00881D4C">
              <w:rPr>
                <w:rFonts w:ascii="宋体" w:hAnsi="宋体"/>
                <w:sz w:val="24"/>
              </w:rPr>
              <w:t>19</w:t>
            </w:r>
            <w:r w:rsidRPr="00881D4C">
              <w:rPr>
                <w:rFonts w:ascii="宋体" w:hAnsi="宋体" w:hint="eastAsia"/>
                <w:sz w:val="24"/>
              </w:rPr>
              <w:t>岁参加科举考试，连中县、府、道的第一，但此后却屡试不第。大半生基本上在家乡过着清苦的塾师生活。</w:t>
            </w:r>
            <w:r w:rsidRPr="00881D4C">
              <w:rPr>
                <w:rFonts w:ascii="宋体" w:hAnsi="宋体"/>
                <w:sz w:val="24"/>
              </w:rPr>
              <w:t>20</w:t>
            </w:r>
            <w:r w:rsidRPr="00881D4C">
              <w:rPr>
                <w:rFonts w:ascii="宋体" w:hAnsi="宋体" w:hint="eastAsia"/>
                <w:sz w:val="24"/>
              </w:rPr>
              <w:t>岁左右开始创作《聊斋》，</w:t>
            </w:r>
            <w:r w:rsidRPr="00881D4C">
              <w:rPr>
                <w:rFonts w:ascii="宋体" w:hAnsi="宋体"/>
                <w:sz w:val="24"/>
              </w:rPr>
              <w:t>40</w:t>
            </w:r>
            <w:r w:rsidRPr="00881D4C">
              <w:rPr>
                <w:rFonts w:ascii="宋体" w:hAnsi="宋体" w:hint="eastAsia"/>
                <w:sz w:val="24"/>
              </w:rPr>
              <w:t>岁左右基本完成，以后不断有所修改和增补，直到死前为止。这部作品，是他一生心血的结晶。</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聊斋志异》中“聊斋”是作者的书斋名，“志异”就是记述花妖狐鬼及其他一些荒诞不经的奇闻异事。书里收集了大量的民间神话传说，书中极大部分以狐仙鬼怪、鱼精花妖为题材，用以讽刺现实，寄托孤愤。正如该书自序所说：“集腋成裘，忘续明之录，浮白载笔，仅成孤愤之书。</w:t>
            </w:r>
            <w:r w:rsidRPr="00881D4C">
              <w:rPr>
                <w:rFonts w:ascii="宋体" w:hAnsi="宋体" w:hint="eastAsia"/>
                <w:sz w:val="24"/>
              </w:rPr>
              <w:lastRenderedPageBreak/>
              <w:t>寄托如此，亦是悲矣。”至于艺术特色，则诚如鲁迅先生说的：“用传奇之法，而以志怪，变幻之状，如在目前”。它代表了我国文言短篇小说的最高成就。</w:t>
            </w:r>
          </w:p>
          <w:p w:rsidR="008E53B4" w:rsidRPr="00881D4C" w:rsidRDefault="008E53B4" w:rsidP="00B717DC">
            <w:pPr>
              <w:spacing w:line="360" w:lineRule="auto"/>
              <w:ind w:firstLineChars="200" w:firstLine="480"/>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三、学习新课</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（一）通字词，疏文意</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．通假字</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1</w:t>
            </w:r>
            <w:r w:rsidRPr="00881D4C">
              <w:rPr>
                <w:rFonts w:ascii="宋体" w:hAnsi="宋体" w:hint="eastAsia"/>
                <w:sz w:val="24"/>
              </w:rPr>
              <w:t xml:space="preserve">）昂其直   </w:t>
            </w:r>
            <w:r w:rsidRPr="00881D4C">
              <w:rPr>
                <w:rFonts w:ascii="宋体" w:hAnsi="宋体"/>
                <w:sz w:val="24"/>
              </w:rPr>
              <w:t>“</w:t>
            </w:r>
            <w:r w:rsidRPr="00881D4C">
              <w:rPr>
                <w:rFonts w:ascii="宋体" w:hAnsi="宋体" w:hint="eastAsia"/>
                <w:sz w:val="24"/>
              </w:rPr>
              <w:t>直”通“值”</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2</w:t>
            </w:r>
            <w:r w:rsidRPr="00881D4C">
              <w:rPr>
                <w:rFonts w:ascii="宋体" w:hAnsi="宋体" w:hint="eastAsia"/>
                <w:sz w:val="24"/>
              </w:rPr>
              <w:t xml:space="preserve">）手裁举   </w:t>
            </w:r>
            <w:r w:rsidRPr="00881D4C">
              <w:rPr>
                <w:rFonts w:ascii="宋体" w:hAnsi="宋体"/>
                <w:sz w:val="24"/>
              </w:rPr>
              <w:t>“</w:t>
            </w:r>
            <w:r w:rsidRPr="00881D4C">
              <w:rPr>
                <w:rFonts w:ascii="宋体" w:hAnsi="宋体" w:hint="eastAsia"/>
                <w:sz w:val="24"/>
              </w:rPr>
              <w:t>裁”通“才”</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3</w:t>
            </w:r>
            <w:r w:rsidRPr="00881D4C">
              <w:rPr>
                <w:rFonts w:ascii="宋体" w:hAnsi="宋体" w:hint="eastAsia"/>
                <w:sz w:val="24"/>
              </w:rPr>
              <w:t xml:space="preserve">）翼日进宰   </w:t>
            </w:r>
            <w:r w:rsidRPr="00881D4C">
              <w:rPr>
                <w:rFonts w:ascii="宋体" w:hAnsi="宋体"/>
                <w:sz w:val="24"/>
              </w:rPr>
              <w:t>“</w:t>
            </w:r>
            <w:r w:rsidRPr="00881D4C">
              <w:rPr>
                <w:rFonts w:ascii="宋体" w:hAnsi="宋体" w:hint="eastAsia"/>
                <w:sz w:val="24"/>
              </w:rPr>
              <w:t>翼”通”“翌”</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．词语活用</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岁</w:t>
            </w:r>
            <w:r w:rsidRPr="00881D4C">
              <w:rPr>
                <w:rFonts w:ascii="宋体" w:hAnsi="宋体" w:hint="eastAsia"/>
                <w:sz w:val="24"/>
              </w:rPr>
              <w:t>征民间   名作状，每年</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得</w:t>
            </w:r>
            <w:r w:rsidRPr="00881D4C">
              <w:rPr>
                <w:rFonts w:ascii="宋体" w:hAnsi="宋体" w:hint="eastAsia"/>
                <w:sz w:val="24"/>
              </w:rPr>
              <w:t>佳者笼养之   名作状，用笼子</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早</w:t>
            </w:r>
            <w:r w:rsidRPr="00881D4C">
              <w:rPr>
                <w:rFonts w:ascii="宋体" w:hAnsi="宋体" w:hint="eastAsia"/>
                <w:sz w:val="24"/>
              </w:rPr>
              <w:t>出暮归   名作状，早上、晚上</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取儿稿</w:t>
            </w:r>
            <w:r w:rsidRPr="00881D4C">
              <w:rPr>
                <w:rFonts w:ascii="宋体" w:hAnsi="宋体" w:hint="eastAsia"/>
                <w:b/>
                <w:sz w:val="24"/>
              </w:rPr>
              <w:t>葬</w:t>
            </w:r>
            <w:r w:rsidRPr="00881D4C">
              <w:rPr>
                <w:rFonts w:ascii="宋体" w:hAnsi="宋体" w:hint="eastAsia"/>
                <w:sz w:val="24"/>
              </w:rPr>
              <w:t xml:space="preserve">   名作状，用草席</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日</w:t>
            </w:r>
            <w:r w:rsidRPr="00881D4C">
              <w:rPr>
                <w:rFonts w:ascii="宋体" w:hAnsi="宋体" w:hint="eastAsia"/>
                <w:sz w:val="24"/>
              </w:rPr>
              <w:t>与子弟角   名作状，每天</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旬</w:t>
            </w:r>
            <w:r w:rsidRPr="00881D4C">
              <w:rPr>
                <w:rFonts w:ascii="宋体" w:hAnsi="宋体" w:hint="eastAsia"/>
                <w:sz w:val="24"/>
              </w:rPr>
              <w:t>余，杖至百   名作动，打板子</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大喜，</w:t>
            </w:r>
            <w:r w:rsidRPr="00881D4C">
              <w:rPr>
                <w:rFonts w:ascii="宋体" w:hAnsi="宋体" w:hint="eastAsia"/>
                <w:b/>
                <w:sz w:val="24"/>
              </w:rPr>
              <w:t>笼</w:t>
            </w:r>
            <w:r w:rsidRPr="00881D4C">
              <w:rPr>
                <w:rFonts w:ascii="宋体" w:hAnsi="宋体" w:hint="eastAsia"/>
                <w:sz w:val="24"/>
              </w:rPr>
              <w:t>归   名作动，用笼子装</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上</w:t>
            </w:r>
            <w:r w:rsidRPr="00881D4C">
              <w:rPr>
                <w:rFonts w:ascii="宋体" w:hAnsi="宋体" w:hint="eastAsia"/>
                <w:sz w:val="24"/>
              </w:rPr>
              <w:t>于盆而养之   名作动，放</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仙</w:t>
            </w:r>
            <w:r w:rsidRPr="00881D4C">
              <w:rPr>
                <w:rFonts w:ascii="宋体" w:hAnsi="宋体" w:hint="eastAsia"/>
                <w:sz w:val="24"/>
              </w:rPr>
              <w:t>及鸡犬   名作动，成仙</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此物故非西</w:t>
            </w:r>
            <w:r w:rsidRPr="00881D4C">
              <w:rPr>
                <w:rFonts w:ascii="宋体" w:hAnsi="宋体" w:hint="eastAsia"/>
                <w:b/>
                <w:sz w:val="24"/>
              </w:rPr>
              <w:t xml:space="preserve">产   </w:t>
            </w:r>
            <w:r w:rsidRPr="00881D4C">
              <w:rPr>
                <w:rFonts w:ascii="宋体" w:hAnsi="宋体" w:hint="eastAsia"/>
                <w:sz w:val="24"/>
              </w:rPr>
              <w:t>名作动，特产</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试使斗而</w:t>
            </w:r>
            <w:r w:rsidRPr="00881D4C">
              <w:rPr>
                <w:rFonts w:ascii="宋体" w:hAnsi="宋体" w:hint="eastAsia"/>
                <w:b/>
                <w:sz w:val="24"/>
              </w:rPr>
              <w:t>才</w:t>
            </w:r>
            <w:r w:rsidRPr="00881D4C">
              <w:rPr>
                <w:rFonts w:ascii="宋体" w:hAnsi="宋体" w:hint="eastAsia"/>
                <w:sz w:val="24"/>
              </w:rPr>
              <w:t xml:space="preserve">   名作动，显示才能</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裘</w:t>
            </w:r>
            <w:r w:rsidRPr="00881D4C">
              <w:rPr>
                <w:rFonts w:ascii="宋体" w:hAnsi="宋体" w:hint="eastAsia"/>
                <w:b/>
                <w:sz w:val="24"/>
              </w:rPr>
              <w:t>马</w:t>
            </w:r>
            <w:r w:rsidRPr="00881D4C">
              <w:rPr>
                <w:rFonts w:ascii="宋体" w:hAnsi="宋体" w:hint="eastAsia"/>
                <w:sz w:val="24"/>
              </w:rPr>
              <w:t>扬扬   名作动，穿着皮衣、骑着高头骏马</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昂</w:t>
            </w:r>
            <w:r w:rsidRPr="00881D4C">
              <w:rPr>
                <w:rFonts w:ascii="宋体" w:hAnsi="宋体" w:hint="eastAsia"/>
                <w:sz w:val="24"/>
              </w:rPr>
              <w:t>其直   形容使动，使……高</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成</w:t>
            </w:r>
            <w:r w:rsidRPr="00881D4C">
              <w:rPr>
                <w:rFonts w:ascii="宋体" w:hAnsi="宋体" w:hint="eastAsia"/>
                <w:b/>
                <w:sz w:val="24"/>
              </w:rPr>
              <w:t>然</w:t>
            </w:r>
            <w:r w:rsidRPr="00881D4C">
              <w:rPr>
                <w:rFonts w:ascii="宋体" w:hAnsi="宋体" w:hint="eastAsia"/>
                <w:sz w:val="24"/>
              </w:rPr>
              <w:t>之   形容意动，认为……对</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蟹</w:t>
            </w:r>
            <w:r w:rsidRPr="00881D4C">
              <w:rPr>
                <w:rFonts w:ascii="宋体" w:hAnsi="宋体" w:hint="eastAsia"/>
                <w:b/>
                <w:sz w:val="24"/>
              </w:rPr>
              <w:t>白</w:t>
            </w:r>
            <w:r w:rsidRPr="00881D4C">
              <w:rPr>
                <w:rFonts w:ascii="宋体" w:hAnsi="宋体" w:hint="eastAsia"/>
                <w:sz w:val="24"/>
              </w:rPr>
              <w:t>栗</w:t>
            </w:r>
            <w:r w:rsidRPr="00881D4C">
              <w:rPr>
                <w:rFonts w:ascii="宋体" w:hAnsi="宋体" w:hint="eastAsia"/>
                <w:b/>
                <w:sz w:val="24"/>
              </w:rPr>
              <w:t>黄</w:t>
            </w:r>
            <w:r w:rsidRPr="00881D4C">
              <w:rPr>
                <w:rFonts w:ascii="宋体" w:hAnsi="宋体" w:hint="eastAsia"/>
                <w:sz w:val="24"/>
              </w:rPr>
              <w:t xml:space="preserve">   形作名，白肉、黄粉</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（二）讲故事，知内容</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．全文是以什么为线索？</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促织，即“虫”</w:t>
            </w:r>
          </w:p>
          <w:p w:rsidR="008E53B4" w:rsidRPr="00881D4C" w:rsidRDefault="008E53B4" w:rsidP="00B717DC">
            <w:pPr>
              <w:spacing w:line="360" w:lineRule="auto"/>
              <w:rPr>
                <w:rFonts w:ascii="宋体" w:hAnsi="宋体" w:hint="eastAsia"/>
                <w:sz w:val="24"/>
              </w:rPr>
            </w:pPr>
            <w:r w:rsidRPr="00881D4C">
              <w:rPr>
                <w:rFonts w:ascii="宋体" w:hAnsi="宋体"/>
                <w:sz w:val="24"/>
              </w:rPr>
              <w:lastRenderedPageBreak/>
              <w:t>2</w:t>
            </w:r>
            <w:r w:rsidRPr="00881D4C">
              <w:rPr>
                <w:rFonts w:ascii="宋体" w:hAnsi="宋体" w:hint="eastAsia"/>
                <w:sz w:val="24"/>
              </w:rPr>
              <w:t>．指名一学生讲故事，其他同学边听，边紧扣线索给每段加一个标题。</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（提示：围绕标题“促织”展开复述，只简述故事梗概，不细叙具体细节，所谓梗概，包括故事发生的背景，故事的开端、发展、高潮、结局。）</w:t>
            </w:r>
          </w:p>
          <w:p w:rsidR="008E53B4" w:rsidRPr="00881D4C" w:rsidRDefault="008E53B4" w:rsidP="00B717DC">
            <w:pPr>
              <w:spacing w:line="360" w:lineRule="auto"/>
              <w:rPr>
                <w:rFonts w:ascii="宋体" w:hAnsi="宋体" w:hint="eastAsia"/>
                <w:b/>
                <w:sz w:val="24"/>
              </w:rPr>
            </w:pPr>
            <w:r w:rsidRPr="00881D4C">
              <w:rPr>
                <w:rFonts w:ascii="宋体" w:hAnsi="宋体" w:hint="eastAsia"/>
                <w:sz w:val="24"/>
              </w:rPr>
              <w:t>学生讲故事，师生共同点评，查漏补缺故事内容。</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最后讨论明确每段标题：</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征促织——捕促织——卜促织——得促织——失促织——化促织——斗促织——进促织——议促织</w:t>
            </w:r>
          </w:p>
          <w:p w:rsidR="008E53B4" w:rsidRPr="00881D4C" w:rsidRDefault="008E53B4" w:rsidP="00B717DC">
            <w:pPr>
              <w:spacing w:line="360" w:lineRule="auto"/>
              <w:rPr>
                <w:rFonts w:ascii="宋体" w:hAnsi="宋体" w:hint="eastAsia"/>
                <w:sz w:val="24"/>
              </w:rPr>
            </w:pPr>
            <w:r w:rsidRPr="00881D4C">
              <w:rPr>
                <w:rFonts w:ascii="宋体" w:hAnsi="宋体"/>
                <w:sz w:val="24"/>
              </w:rPr>
              <w:t>3</w:t>
            </w:r>
            <w:r w:rsidRPr="00881D4C">
              <w:rPr>
                <w:rFonts w:ascii="宋体" w:hAnsi="宋体" w:hint="eastAsia"/>
                <w:sz w:val="24"/>
              </w:rPr>
              <w:t>．按小说情节发展来分析，明确《促织》情节的开端、发展、高潮、结局等，让学生体会故事一波三折的特点。</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学生再次速读课文，尝试编写情节提纲</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展示两三位学生的成果，比一比谁的更完整更简洁明了，教师总结。</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情节提纲：</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文章始终围绕促织一条主线，成名一家忽悲忽喜，喜而转悲，悲而复喜。围绕这条主线情节具体有几次波折？体会这样安排有何妙处？其情感变化可用如下曲线表示</w:t>
            </w:r>
            <w:r w:rsidRPr="00881D4C">
              <w:rPr>
                <w:rFonts w:ascii="宋体" w:hAnsi="宋体"/>
                <w:sz w:val="24"/>
              </w:rPr>
              <w:t xml:space="preserve"> </w:t>
            </w:r>
            <w:r w:rsidRPr="00881D4C">
              <w:rPr>
                <w:rFonts w:ascii="宋体" w:hAnsi="宋体" w:hint="eastAsia"/>
                <w:sz w:val="24"/>
              </w:rPr>
              <w:t>故事情节一波三折，作者如此安排，让成名的命运随着促织的得失而起伏不</w:t>
            </w:r>
            <w:r w:rsidRPr="00881D4C">
              <w:rPr>
                <w:rFonts w:ascii="宋体" w:hAnsi="宋体"/>
                <w:sz w:val="24"/>
              </w:rPr>
              <w:t xml:space="preserve"> </w:t>
            </w:r>
            <w:r w:rsidRPr="00881D4C">
              <w:rPr>
                <w:rFonts w:ascii="宋体" w:hAnsi="宋体" w:hint="eastAsia"/>
                <w:sz w:val="24"/>
              </w:rPr>
              <w:t>定，意在</w:t>
            </w:r>
            <w:r w:rsidRPr="00881D4C">
              <w:rPr>
                <w:rFonts w:ascii="宋体" w:hAnsi="宋体" w:hint="eastAsia"/>
                <w:b/>
                <w:sz w:val="24"/>
              </w:rPr>
              <w:t>揭示封建社会中百姓的命运行同草芥一般任人宰割，让读者在惊心动魄的陡转中体会到统治阶级的残酷</w:t>
            </w:r>
            <w:r w:rsidRPr="00881D4C">
              <w:rPr>
                <w:rFonts w:ascii="宋体" w:hAnsi="宋体" w:hint="eastAsia"/>
                <w:sz w:val="24"/>
              </w:rPr>
              <w:t>。</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四、学生分组讨论：</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情节起止段所写内容</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序幕  第</w:t>
            </w:r>
            <w:r w:rsidRPr="00881D4C">
              <w:rPr>
                <w:rFonts w:ascii="宋体" w:hAnsi="宋体"/>
                <w:sz w:val="24"/>
              </w:rPr>
              <w:t>1</w:t>
            </w:r>
            <w:r w:rsidRPr="00881D4C">
              <w:rPr>
                <w:rFonts w:ascii="宋体" w:hAnsi="宋体" w:hint="eastAsia"/>
                <w:sz w:val="24"/>
              </w:rPr>
              <w:t>段朝廷征收促织，民不聊生</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开端  第</w:t>
            </w:r>
            <w:r w:rsidRPr="00881D4C">
              <w:rPr>
                <w:rFonts w:ascii="宋体" w:hAnsi="宋体"/>
                <w:sz w:val="24"/>
              </w:rPr>
              <w:t>2</w:t>
            </w:r>
            <w:r w:rsidRPr="00881D4C">
              <w:rPr>
                <w:rFonts w:ascii="宋体" w:hAnsi="宋体" w:hint="eastAsia"/>
                <w:sz w:val="24"/>
              </w:rPr>
              <w:t>段成名被摊派交纳促织，苦不堪言</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发展  第</w:t>
            </w:r>
            <w:r w:rsidRPr="00881D4C">
              <w:rPr>
                <w:rFonts w:ascii="宋体" w:hAnsi="宋体"/>
                <w:sz w:val="24"/>
              </w:rPr>
              <w:t>3</w:t>
            </w:r>
            <w:r w:rsidRPr="00881D4C">
              <w:rPr>
                <w:rFonts w:ascii="宋体" w:hAnsi="宋体" w:hint="eastAsia"/>
                <w:sz w:val="24"/>
              </w:rPr>
              <w:t>～</w:t>
            </w:r>
            <w:r w:rsidRPr="00881D4C">
              <w:rPr>
                <w:rFonts w:ascii="宋体" w:hAnsi="宋体"/>
                <w:sz w:val="24"/>
              </w:rPr>
              <w:t>4</w:t>
            </w:r>
            <w:r w:rsidRPr="00881D4C">
              <w:rPr>
                <w:rFonts w:ascii="宋体" w:hAnsi="宋体" w:hint="eastAsia"/>
                <w:sz w:val="24"/>
              </w:rPr>
              <w:t>段成妻卜促织，成名按图索促织，喜出高潮</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第</w:t>
            </w:r>
            <w:r w:rsidRPr="00881D4C">
              <w:rPr>
                <w:rFonts w:ascii="宋体" w:hAnsi="宋体"/>
                <w:sz w:val="24"/>
              </w:rPr>
              <w:t>5</w:t>
            </w:r>
            <w:r w:rsidRPr="00881D4C">
              <w:rPr>
                <w:rFonts w:ascii="宋体" w:hAnsi="宋体" w:hint="eastAsia"/>
                <w:sz w:val="24"/>
              </w:rPr>
              <w:t>～</w:t>
            </w:r>
            <w:r w:rsidRPr="00881D4C">
              <w:rPr>
                <w:rFonts w:ascii="宋体" w:hAnsi="宋体"/>
                <w:sz w:val="24"/>
              </w:rPr>
              <w:t>7</w:t>
            </w:r>
            <w:r w:rsidRPr="00881D4C">
              <w:rPr>
                <w:rFonts w:ascii="宋体" w:hAnsi="宋体" w:hint="eastAsia"/>
                <w:sz w:val="24"/>
              </w:rPr>
              <w:t>段  成子毙促织，化促织、斗促织，化险</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结局  第</w:t>
            </w:r>
            <w:r w:rsidRPr="00881D4C">
              <w:rPr>
                <w:rFonts w:ascii="宋体" w:hAnsi="宋体"/>
                <w:sz w:val="24"/>
              </w:rPr>
              <w:t>8</w:t>
            </w:r>
            <w:r w:rsidRPr="00881D4C">
              <w:rPr>
                <w:rFonts w:ascii="宋体" w:hAnsi="宋体" w:hint="eastAsia"/>
                <w:sz w:val="24"/>
              </w:rPr>
              <w:t>段成名献促织，因祸得福，以促织富甲</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尾声  第</w:t>
            </w:r>
            <w:r w:rsidRPr="00881D4C">
              <w:rPr>
                <w:rFonts w:ascii="宋体" w:hAnsi="宋体"/>
                <w:sz w:val="24"/>
              </w:rPr>
              <w:t>9</w:t>
            </w:r>
            <w:r w:rsidRPr="00881D4C">
              <w:rPr>
                <w:rFonts w:ascii="宋体" w:hAnsi="宋体" w:hint="eastAsia"/>
                <w:sz w:val="24"/>
              </w:rPr>
              <w:t>段作者评促织：天子一跬步，皆关民命！</w:t>
            </w:r>
          </w:p>
          <w:p w:rsidR="008E53B4" w:rsidRPr="00881D4C" w:rsidRDefault="008E53B4" w:rsidP="00B717DC">
            <w:pPr>
              <w:spacing w:line="360" w:lineRule="auto"/>
              <w:rPr>
                <w:rFonts w:ascii="宋体" w:hAnsi="宋体" w:hint="eastAsia"/>
                <w:b/>
                <w:sz w:val="24"/>
              </w:rPr>
            </w:pPr>
            <w:r w:rsidRPr="00881D4C">
              <w:rPr>
                <w:rFonts w:ascii="宋体" w:hAnsi="宋体" w:hint="eastAsia"/>
                <w:b/>
                <w:sz w:val="24"/>
              </w:rPr>
              <w:t>喜</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在熟悉故事内容的基础上，讨论体会，在封建社会，老百姓命运的悲</w:t>
            </w:r>
            <w:r w:rsidRPr="00881D4C">
              <w:rPr>
                <w:rFonts w:ascii="宋体" w:hAnsi="宋体" w:hint="eastAsia"/>
                <w:sz w:val="24"/>
              </w:rPr>
              <w:lastRenderedPageBreak/>
              <w:t>惨和无助。</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．讨论：主人公成名跌宕起伏的命运是幸运的还是不幸运的。</w:t>
            </w:r>
          </w:p>
          <w:p w:rsidR="008E53B4" w:rsidRPr="00881D4C" w:rsidRDefault="008E53B4" w:rsidP="00B717DC">
            <w:pPr>
              <w:spacing w:line="360" w:lineRule="auto"/>
              <w:rPr>
                <w:rFonts w:ascii="宋体" w:hAnsi="宋体" w:hint="eastAsia"/>
                <w:sz w:val="24"/>
              </w:rPr>
            </w:pPr>
            <w:r w:rsidRPr="00881D4C">
              <w:rPr>
                <w:rFonts w:ascii="宋体" w:hAnsi="宋体"/>
                <w:sz w:val="24"/>
              </w:rPr>
              <w:t>3</w:t>
            </w:r>
            <w:r w:rsidRPr="00881D4C">
              <w:rPr>
                <w:rFonts w:ascii="宋体" w:hAnsi="宋体" w:hint="eastAsia"/>
                <w:sz w:val="24"/>
              </w:rPr>
              <w:t>．假设：你要是成名，你会怎样做？</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五、课堂小结：</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一只小小的蟋蟀，使成名一家死去活来，因祸得福，生动地表明了统治者的快乐、封建官僚的升迁发迹是建立在人民的痛苦之上的，暴露了清初社会政治的黑暗，蒲松龄不但对现实生活有精细的观察，而且想象力特别丰富，真实加想象，对现实是悲愤的谴责，思想有深度，情节奇妙有趣。</w:t>
            </w:r>
          </w:p>
          <w:p w:rsidR="008E53B4" w:rsidRPr="00881D4C" w:rsidRDefault="008E53B4" w:rsidP="00B717DC">
            <w:pPr>
              <w:spacing w:line="360" w:lineRule="auto"/>
              <w:ind w:firstLineChars="200" w:firstLine="480"/>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六、布置作业：</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．朗读课文，掌握通假字、词语活用的重点字。</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．预习：翻译“异史氏曰”一段，并对照课文第</w:t>
            </w:r>
            <w:r w:rsidRPr="00881D4C">
              <w:rPr>
                <w:rFonts w:ascii="宋体" w:hAnsi="宋体"/>
                <w:sz w:val="24"/>
              </w:rPr>
              <w:t>1</w:t>
            </w:r>
            <w:r w:rsidRPr="00881D4C">
              <w:rPr>
                <w:rFonts w:ascii="宋体" w:hAnsi="宋体" w:hint="eastAsia"/>
                <w:sz w:val="24"/>
              </w:rPr>
              <w:t>段思考下列问题：</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①为了一头蟋蟀，造成百姓倾家荡产的罪魁祸首是谁？为什么？</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②安排成名发财致富的结局是否削弱了本文的批判力量？</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jc w:val="center"/>
              <w:rPr>
                <w:rFonts w:ascii="宋体" w:hAnsi="宋体" w:hint="eastAsia"/>
                <w:sz w:val="24"/>
              </w:rPr>
            </w:pPr>
            <w:r w:rsidRPr="00881D4C">
              <w:rPr>
                <w:rFonts w:ascii="宋体" w:hAnsi="宋体" w:hint="eastAsia"/>
                <w:sz w:val="24"/>
              </w:rPr>
              <w:t>第二课时</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一、对联导入：</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 xml:space="preserve">写鬼写妖，高人一等 </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刺贪刺虐，入骨三分</w:t>
            </w:r>
            <w:r w:rsidRPr="00881D4C">
              <w:rPr>
                <w:rFonts w:ascii="宋体"/>
                <w:sz w:val="24"/>
              </w:rPr>
              <w:t> </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这两行文字是郭沫若为蒲松龄纪念馆“聊斋堂”写的对联。蒲松龄是我国清代著名文学家，他的《聊斋志异》是传世的不朽之作。“画人画鬼”，指《聊斋志异》的题材内容，借狐鬼故事来达到“刺贪刺虐”的目的；“高人一等”，是评价蒲松龄在文学史上的杰出贡献；“入骨三分”，则高度概括了他创作的特色和卓越成就。今天，我们就深入学习这篇《促织》，看看这个评价是否恰当？希望同学们学后都能谈谈自己的见解。</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二、赏析文章细腻的心理描</w:t>
            </w:r>
            <w:r w:rsidRPr="00881D4C">
              <w:rPr>
                <w:rFonts w:ascii="宋体" w:hAnsi="宋体" w:hint="eastAsia"/>
                <w:sz w:val="24"/>
              </w:rPr>
              <w:t>写：</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lastRenderedPageBreak/>
              <w:t>细读课文第六段从文中找出能体现成名心理变化的词依次填入横线上，并体会心理描写的妙处和作用（每条横线只填一个字）。</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指明提问，让学生依次填出横线上所需的字，其他同学评价。</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成名听说儿子误毙促织则</w:t>
            </w:r>
            <w:r w:rsidRPr="00881D4C">
              <w:rPr>
                <w:rFonts w:ascii="宋体" w:hAnsi="宋体" w:hint="eastAsia"/>
                <w:sz w:val="24"/>
                <w:u w:val="single"/>
              </w:rPr>
              <w:t>“怒”</w:t>
            </w:r>
            <w:r w:rsidRPr="00881D4C">
              <w:rPr>
                <w:rFonts w:ascii="宋体" w:hAnsi="宋体" w:hint="eastAsia"/>
                <w:sz w:val="24"/>
              </w:rPr>
              <w:t>，得子尸于井则转而为“</w:t>
            </w:r>
            <w:r w:rsidRPr="00881D4C">
              <w:rPr>
                <w:rFonts w:ascii="宋体" w:hAnsi="宋体" w:hint="eastAsia"/>
                <w:sz w:val="24"/>
                <w:u w:val="single"/>
              </w:rPr>
              <w:t>悲”</w:t>
            </w:r>
            <w:r w:rsidRPr="00881D4C">
              <w:rPr>
                <w:rFonts w:ascii="宋体" w:hAnsi="宋体" w:hint="eastAsia"/>
                <w:sz w:val="24"/>
              </w:rPr>
              <w:t>，见子气息惙然则转而为</w:t>
            </w:r>
            <w:r w:rsidRPr="00881D4C">
              <w:rPr>
                <w:rFonts w:ascii="宋体" w:hAnsi="宋体" w:hint="eastAsia"/>
                <w:sz w:val="24"/>
                <w:u w:val="single"/>
              </w:rPr>
              <w:t>“喜”</w:t>
            </w:r>
            <w:r w:rsidRPr="00881D4C">
              <w:rPr>
                <w:rFonts w:ascii="宋体" w:hAnsi="宋体" w:hint="eastAsia"/>
                <w:sz w:val="24"/>
              </w:rPr>
              <w:t>，但顾蟋蟀笼虚则又转而为</w:t>
            </w:r>
            <w:r w:rsidRPr="00881D4C">
              <w:rPr>
                <w:rFonts w:ascii="宋体" w:hAnsi="宋体" w:hint="eastAsia"/>
                <w:sz w:val="24"/>
                <w:u w:val="single"/>
              </w:rPr>
              <w:t>“愁”</w:t>
            </w:r>
            <w:r w:rsidRPr="00881D4C">
              <w:rPr>
                <w:rFonts w:ascii="宋体" w:hAnsi="宋体" w:hint="eastAsia"/>
                <w:sz w:val="24"/>
              </w:rPr>
              <w:t>。忽闻门外虫鸣则既</w:t>
            </w:r>
            <w:r w:rsidRPr="00881D4C">
              <w:rPr>
                <w:rFonts w:ascii="宋体" w:hAnsi="宋体" w:hint="eastAsia"/>
                <w:sz w:val="24"/>
                <w:u w:val="single"/>
              </w:rPr>
              <w:t>“惊”</w:t>
            </w:r>
            <w:r w:rsidRPr="00881D4C">
              <w:rPr>
                <w:rFonts w:ascii="宋体" w:hAnsi="宋体" w:hint="eastAsia"/>
                <w:sz w:val="24"/>
              </w:rPr>
              <w:t>且</w:t>
            </w:r>
            <w:r w:rsidRPr="00881D4C">
              <w:rPr>
                <w:rFonts w:ascii="宋体" w:hAnsi="宋体" w:hint="eastAsia"/>
                <w:sz w:val="24"/>
                <w:u w:val="single"/>
              </w:rPr>
              <w:t>“喜”</w:t>
            </w:r>
            <w:r w:rsidRPr="00881D4C">
              <w:rPr>
                <w:rFonts w:ascii="宋体" w:hAnsi="宋体" w:hint="eastAsia"/>
                <w:sz w:val="24"/>
              </w:rPr>
              <w:t>，然见促织短小则认为它</w:t>
            </w:r>
            <w:r w:rsidRPr="00881D4C">
              <w:rPr>
                <w:rFonts w:ascii="宋体" w:hAnsi="宋体" w:hint="eastAsia"/>
                <w:sz w:val="24"/>
                <w:u w:val="single"/>
              </w:rPr>
              <w:t>“劣”</w:t>
            </w:r>
            <w:r w:rsidRPr="00881D4C">
              <w:rPr>
                <w:rFonts w:ascii="宋体" w:hAnsi="宋体" w:hint="eastAsia"/>
                <w:sz w:val="24"/>
              </w:rPr>
              <w:t>；视之，意似良，又转而为</w:t>
            </w:r>
            <w:r w:rsidRPr="00881D4C">
              <w:rPr>
                <w:rFonts w:ascii="宋体" w:hAnsi="宋体" w:hint="eastAsia"/>
                <w:sz w:val="24"/>
                <w:u w:val="single"/>
              </w:rPr>
              <w:t>“喜”</w:t>
            </w:r>
            <w:r w:rsidRPr="00881D4C">
              <w:rPr>
                <w:rFonts w:ascii="宋体" w:hAnsi="宋体" w:hint="eastAsia"/>
                <w:sz w:val="24"/>
              </w:rPr>
              <w:t>。将献公堂，不知能否合官老爷意，心中又</w:t>
            </w:r>
            <w:r w:rsidRPr="00881D4C">
              <w:rPr>
                <w:rFonts w:ascii="宋体" w:hAnsi="宋体" w:hint="eastAsia"/>
                <w:sz w:val="24"/>
                <w:u w:val="single"/>
              </w:rPr>
              <w:t>“恐”</w:t>
            </w:r>
            <w:r w:rsidRPr="00881D4C">
              <w:rPr>
                <w:rFonts w:ascii="宋体" w:hAnsi="宋体" w:hint="eastAsia"/>
                <w:sz w:val="24"/>
              </w:rPr>
              <w:t>。可见，一只小小蟋蟀竟然牵动着主人公的心，主宰着主人公的命运，这细致入微、曲折变化的心理描写与行动描写融于一炉，有力揭示了皇帝</w:t>
            </w:r>
            <w:r w:rsidRPr="00881D4C">
              <w:rPr>
                <w:rFonts w:ascii="宋体" w:hAnsi="宋体" w:hint="eastAsia"/>
                <w:sz w:val="24"/>
                <w:u w:val="single"/>
              </w:rPr>
              <w:t>荒淫</w:t>
            </w:r>
            <w:r w:rsidRPr="00881D4C">
              <w:rPr>
                <w:rFonts w:ascii="宋体" w:hAnsi="宋体" w:hint="eastAsia"/>
                <w:sz w:val="24"/>
              </w:rPr>
              <w:t>，</w:t>
            </w:r>
            <w:r w:rsidRPr="00881D4C">
              <w:rPr>
                <w:rFonts w:ascii="宋体" w:hAnsi="宋体" w:hint="eastAsia"/>
                <w:sz w:val="24"/>
                <w:u w:val="single"/>
              </w:rPr>
              <w:t>官贪吏虐</w:t>
            </w:r>
            <w:r w:rsidRPr="00881D4C">
              <w:rPr>
                <w:rFonts w:ascii="宋体" w:hAnsi="宋体" w:hint="eastAsia"/>
                <w:sz w:val="24"/>
              </w:rPr>
              <w:t>，致使老百姓家破人亡的罪恶现实。</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小结：由此可见，“天子一跬步，皆关民命”！封建王朝统治下的黎明百姓的悲惨命运的确让我们同情啊！</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三、检查作业，深入探讨课文思想内容：</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检查作业：指名一位学生口述“异史氏曰”一段的翻译。</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讨论学生的翻译。</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明确：“奉行者”和“贪官”正是“天子”身边助纣为虐之徒，也是老百姓生活水深火热的最直接帮凶！</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．分析课文内容：</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1</w:t>
            </w:r>
            <w:r w:rsidRPr="00881D4C">
              <w:rPr>
                <w:rFonts w:ascii="宋体" w:hAnsi="宋体" w:hint="eastAsia"/>
                <w:sz w:val="24"/>
              </w:rPr>
              <w:t>）指名让学生朗读课文第</w:t>
            </w:r>
            <w:r w:rsidRPr="00881D4C">
              <w:rPr>
                <w:rFonts w:ascii="宋体" w:hAnsi="宋体"/>
                <w:sz w:val="24"/>
              </w:rPr>
              <w:t>9</w:t>
            </w:r>
            <w:r w:rsidRPr="00881D4C">
              <w:rPr>
                <w:rFonts w:ascii="宋体" w:hAnsi="宋体" w:hint="eastAsia"/>
                <w:sz w:val="24"/>
              </w:rPr>
              <w:t>段，再对照朗读第</w:t>
            </w:r>
            <w:r w:rsidRPr="00881D4C">
              <w:rPr>
                <w:rFonts w:ascii="宋体" w:hAnsi="宋体"/>
                <w:sz w:val="24"/>
              </w:rPr>
              <w:t>1</w:t>
            </w:r>
            <w:r w:rsidRPr="00881D4C">
              <w:rPr>
                <w:rFonts w:ascii="宋体" w:hAnsi="宋体" w:hint="eastAsia"/>
                <w:sz w:val="24"/>
              </w:rPr>
              <w:t>段。读后提问：“每责一头，辄尽数家家产。”造成这各后果的罪魁祸首是谁？请从第</w:t>
            </w:r>
            <w:r w:rsidRPr="00881D4C">
              <w:rPr>
                <w:rFonts w:ascii="宋体" w:hAnsi="宋体"/>
                <w:sz w:val="24"/>
              </w:rPr>
              <w:t>1</w:t>
            </w:r>
            <w:r w:rsidRPr="00881D4C">
              <w:rPr>
                <w:rFonts w:ascii="宋体" w:hAnsi="宋体" w:hint="eastAsia"/>
                <w:sz w:val="24"/>
              </w:rPr>
              <w:t>段和第</w:t>
            </w:r>
            <w:r w:rsidRPr="00881D4C">
              <w:rPr>
                <w:rFonts w:ascii="宋体" w:hAnsi="宋体"/>
                <w:sz w:val="24"/>
              </w:rPr>
              <w:t>9</w:t>
            </w:r>
            <w:r w:rsidRPr="00881D4C">
              <w:rPr>
                <w:rFonts w:ascii="宋体" w:hAnsi="宋体" w:hint="eastAsia"/>
                <w:sz w:val="24"/>
              </w:rPr>
              <w:t>段中找出证据。</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讨论，明确：造成这种后果的罪魁，是以皇帝为首的封建统治者。第</w:t>
            </w:r>
            <w:r w:rsidRPr="00881D4C">
              <w:rPr>
                <w:rFonts w:ascii="宋体" w:hAnsi="宋体"/>
                <w:sz w:val="24"/>
              </w:rPr>
              <w:t>1</w:t>
            </w:r>
            <w:r w:rsidRPr="00881D4C">
              <w:rPr>
                <w:rFonts w:ascii="宋体" w:hAnsi="宋体" w:hint="eastAsia"/>
                <w:sz w:val="24"/>
              </w:rPr>
              <w:t>段提出“宫中尚促织之戏，岁征民间”，说明祸患起宫廷，统治者为满足宫中享乐而“岁征民间”，末段尖锐地指出：“故天子一跬步，皆关民命，不可忽也。”由于最高统治者的荒淫无耻，贪官对上的阿谀奉承，“科敛丁口”，老百姓就只能落入“贴妇卖儿”、倾家荡产的悲惨命运。</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2</w:t>
            </w:r>
            <w:r w:rsidRPr="00881D4C">
              <w:rPr>
                <w:rFonts w:ascii="宋体" w:hAnsi="宋体" w:hint="eastAsia"/>
                <w:sz w:val="24"/>
              </w:rPr>
              <w:t>）文中写“问卜得佳虫”（</w:t>
            </w:r>
            <w:r w:rsidRPr="00881D4C">
              <w:rPr>
                <w:rFonts w:ascii="宋体" w:hAnsi="宋体"/>
                <w:sz w:val="24"/>
              </w:rPr>
              <w:t>3</w:t>
            </w:r>
            <w:r w:rsidRPr="00881D4C">
              <w:rPr>
                <w:rFonts w:ascii="宋体" w:hAnsi="宋体" w:hint="eastAsia"/>
                <w:sz w:val="24"/>
              </w:rPr>
              <w:t>，</w:t>
            </w:r>
            <w:r w:rsidRPr="00881D4C">
              <w:rPr>
                <w:rFonts w:ascii="宋体" w:hAnsi="宋体"/>
                <w:sz w:val="24"/>
              </w:rPr>
              <w:t>4</w:t>
            </w:r>
            <w:r w:rsidRPr="00881D4C">
              <w:rPr>
                <w:rFonts w:ascii="宋体" w:hAnsi="宋体" w:hint="eastAsia"/>
                <w:sz w:val="24"/>
              </w:rPr>
              <w:t>节）与“魂化促织”（</w:t>
            </w:r>
            <w:r w:rsidRPr="00881D4C">
              <w:rPr>
                <w:rFonts w:ascii="宋体" w:hAnsi="宋体"/>
                <w:sz w:val="24"/>
              </w:rPr>
              <w:t>6—8</w:t>
            </w:r>
            <w:r w:rsidRPr="00881D4C">
              <w:rPr>
                <w:rFonts w:ascii="宋体" w:hAnsi="宋体" w:hint="eastAsia"/>
                <w:sz w:val="24"/>
              </w:rPr>
              <w:t>节）皆属幻想。作者借神鬼之力完成构思，推动情节发展，这样写，会不会削弱</w:t>
            </w:r>
            <w:r w:rsidRPr="00881D4C">
              <w:rPr>
                <w:rFonts w:ascii="宋体" w:hAnsi="宋体" w:hint="eastAsia"/>
                <w:sz w:val="24"/>
              </w:rPr>
              <w:lastRenderedPageBreak/>
              <w:t>故事的批判力量？</w:t>
            </w:r>
            <w:r w:rsidRPr="00881D4C">
              <w:rPr>
                <w:rFonts w:ascii="宋体"/>
                <w:sz w:val="24"/>
              </w:rPr>
              <w:t> </w:t>
            </w:r>
            <w:r w:rsidRPr="00881D4C">
              <w:rPr>
                <w:rFonts w:ascii="宋体" w:hAnsi="宋体"/>
                <w:sz w:val="24"/>
              </w:rPr>
              <w:t xml:space="preserve"> a</w:t>
            </w:r>
            <w:r w:rsidRPr="00881D4C">
              <w:rPr>
                <w:rFonts w:ascii="宋体" w:hAnsi="宋体" w:hint="eastAsia"/>
                <w:sz w:val="24"/>
              </w:rPr>
              <w:t>．设计这两个情节，意在推动故事的发展。否则，成名就只有死路一条。倘如此，故事悲则悲矣，却过于平直，无法形成曲折而引人人胜的情节发展。</w:t>
            </w:r>
          </w:p>
          <w:p w:rsidR="008E53B4" w:rsidRPr="00881D4C" w:rsidRDefault="008E53B4" w:rsidP="00B717DC">
            <w:pPr>
              <w:spacing w:line="360" w:lineRule="auto"/>
              <w:rPr>
                <w:rFonts w:ascii="宋体" w:hAnsi="宋体" w:hint="eastAsia"/>
                <w:sz w:val="24"/>
              </w:rPr>
            </w:pPr>
            <w:r w:rsidRPr="00881D4C">
              <w:rPr>
                <w:rFonts w:ascii="宋体" w:hAnsi="宋体"/>
                <w:sz w:val="24"/>
              </w:rPr>
              <w:t>b</w:t>
            </w:r>
            <w:r w:rsidRPr="00881D4C">
              <w:rPr>
                <w:rFonts w:ascii="宋体" w:hAnsi="宋体" w:hint="eastAsia"/>
                <w:sz w:val="24"/>
              </w:rPr>
              <w:t>．这样虚构，不会削弱作品的批判性。“神示”与人化促织，其现实的不可能性尽人皆知，故而故事虽以喜剧结束，其中却蕴含着深沉的悲哀。</w:t>
            </w:r>
          </w:p>
          <w:p w:rsidR="008E53B4" w:rsidRPr="00881D4C" w:rsidRDefault="008E53B4" w:rsidP="00B717DC">
            <w:pPr>
              <w:spacing w:line="360" w:lineRule="auto"/>
              <w:rPr>
                <w:rFonts w:ascii="宋体" w:hAnsi="宋体" w:hint="eastAsia"/>
                <w:sz w:val="24"/>
              </w:rPr>
            </w:pPr>
            <w:r w:rsidRPr="00881D4C">
              <w:rPr>
                <w:rFonts w:ascii="宋体" w:hAnsi="宋体"/>
                <w:sz w:val="24"/>
              </w:rPr>
              <w:t>c</w:t>
            </w:r>
            <w:r w:rsidRPr="00881D4C">
              <w:rPr>
                <w:rFonts w:ascii="宋体" w:hAnsi="宋体" w:hint="eastAsia"/>
                <w:sz w:val="24"/>
              </w:rPr>
              <w:t>．虚构的情节本身，也具有特定的讽刺意义。官员受奖升迁，成名得功名成巨富，完全取决于皇帝因一己之私而生的喜悦。未正式登场的人物“上”（皇帝）实际上正是看不见的魔掌，是笼罩一切的阴影，是一切罪恶的渊源。</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3</w:t>
            </w:r>
            <w:r w:rsidRPr="00881D4C">
              <w:rPr>
                <w:rFonts w:ascii="宋体" w:hAnsi="宋体" w:hint="eastAsia"/>
                <w:sz w:val="24"/>
              </w:rPr>
              <w:t>）本文的结局是喜的，但本文是喜剧吗？</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喜剧的结局，虫，是逐级献上去，奖，是逐级赏下去，似乎从上到下皆大欢喜。点出成子“自言身化促织”，真是挥洒出一把辛酸的眼泪。而逐级的赏赐乃至政绩的考核，竟然都是因为献虫有功，而不是国计民生的政绩，朝廷的荒唐无道就显得可悲可叹。《促织》揭露社会黑暗，政治荒唐。锋芒所向，从皇帝直到里胥，谴责了整个统治阶级和各级行政官员。《促织》是血泪的控诉，却编写成一出喜剧，以喜写悲，这样的喜剧叫人开心不起来，反而陷入更加深沉的悲哀。</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4</w:t>
            </w:r>
            <w:r w:rsidRPr="00881D4C">
              <w:rPr>
                <w:rFonts w:ascii="宋体" w:hAnsi="宋体" w:hint="eastAsia"/>
                <w:sz w:val="24"/>
              </w:rPr>
              <w:t>）故事为什么要把背景放在明朝？</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本文的创作意图，是借讲前朝故事来揭露黑暗现实，批判的针芒直指天子。宣德年间是“治世”，宣宗是“令主”，即“明君”。康熙年间正是清代的“盛世”，康熙本人正被目为“英主”。可当时的统治集团和康熙本人同样追求“声色犬马”，酷爱“斗鸡戏虫”、至今传下来的斗蟋蟀盆，以康，乾年间制作最精，康熙时更有以制盆扬名于世的。可见作者的创作意图，实际上是在借讲前朝“令主”当政的“治世”时代的事，来揭露“当时”“英主”当政的“盛世”的黑暗现实。“每责一头，辄倾数家之产”，当是目有所睹；“天子偶用一物”，更是特有所指，不是泛泛议论。这正反映了蒲松龄思想的深刻处，“治世”、“盛世”尚且如此，那“庸主”当政的“衰世”就不用说了。</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w:t>
            </w:r>
            <w:r w:rsidRPr="00881D4C">
              <w:rPr>
                <w:rFonts w:ascii="宋体" w:hAnsi="宋体"/>
                <w:sz w:val="24"/>
              </w:rPr>
              <w:t>5</w:t>
            </w:r>
            <w:r w:rsidRPr="00881D4C">
              <w:rPr>
                <w:rFonts w:ascii="宋体" w:hAnsi="宋体" w:hint="eastAsia"/>
                <w:sz w:val="24"/>
              </w:rPr>
              <w:t>）结尾“异史氏曰”是否是多余笔墨？</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lastRenderedPageBreak/>
              <w:t>篇末附“异史氏曰”，是作者自己假托之名。这是仿效《史记》“太史公曰”的笔法附在每篇后面的评论。本文结尾以及异史氏的评论，是揭露封建统治的罪恶和当时政治的腐败黑暗。有人把异史氏的一段评论说为“以因果报应来规劝人，无异是愚民，无异是助纣为虐”。这种观点是不符合事实的。</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rPr>
                <w:rFonts w:ascii="宋体" w:hAnsi="宋体" w:hint="eastAsia"/>
                <w:b/>
                <w:sz w:val="24"/>
              </w:rPr>
            </w:pPr>
            <w:r w:rsidRPr="00881D4C">
              <w:rPr>
                <w:rFonts w:ascii="宋体" w:hAnsi="宋体" w:hint="eastAsia"/>
                <w:b/>
                <w:sz w:val="24"/>
              </w:rPr>
              <w:t>四、课堂小结：</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原来真正使得成名一家命运跌宕起伏的并不是那只小小的蟋蟀，而是以皇帝为首的封建统治者，以及为图谋权贵阿谀谄媚、欺上瞒下的贪官虐吏们。在这些人的统治下，老百姓时刻生活在水深火热之中，实在可悲可叹！对比之下，我们的生活已经是无比的幸福了。遥想当年，如果蒲松龄拥有大家现在的和谐生活，那么像他这样勤奋执着的人，应该取得比《聊斋志异》更多更大的成就。同学们，希望大家能珍惜和谐社会带给我们的安定舒适的生活环境，学习蒲松龄自勉诗中坚韧不拔的精神，讲自我的人生价值最大化的实现，成为一个成功的人！</w:t>
            </w:r>
          </w:p>
          <w:p w:rsidR="008E53B4" w:rsidRPr="00881D4C" w:rsidRDefault="008E53B4" w:rsidP="00B717DC">
            <w:pPr>
              <w:spacing w:line="360" w:lineRule="auto"/>
              <w:ind w:firstLineChars="200" w:firstLine="480"/>
              <w:rPr>
                <w:rFonts w:ascii="宋体" w:hAnsi="宋体" w:hint="eastAsia"/>
                <w:sz w:val="24"/>
              </w:rPr>
            </w:pP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五、对比拓展：</w:t>
            </w:r>
          </w:p>
          <w:p w:rsidR="008E53B4" w:rsidRPr="00881D4C" w:rsidRDefault="008E53B4" w:rsidP="00B717DC">
            <w:pPr>
              <w:spacing w:line="360" w:lineRule="auto"/>
              <w:rPr>
                <w:rFonts w:ascii="宋体" w:hAnsi="宋体" w:hint="eastAsia"/>
                <w:sz w:val="24"/>
              </w:rPr>
            </w:pPr>
            <w:r w:rsidRPr="00881D4C">
              <w:rPr>
                <w:rFonts w:ascii="宋体" w:hAnsi="宋体"/>
                <w:sz w:val="24"/>
              </w:rPr>
              <w:t>1</w:t>
            </w:r>
            <w:r w:rsidRPr="00881D4C">
              <w:rPr>
                <w:rFonts w:ascii="宋体" w:hAnsi="宋体" w:hint="eastAsia"/>
                <w:sz w:val="24"/>
              </w:rPr>
              <w:t>．读下面一则与《促织》相关的《野史》，与课文作比较，有哪几处不同？</w:t>
            </w:r>
          </w:p>
          <w:p w:rsidR="008E53B4" w:rsidRPr="00881D4C" w:rsidRDefault="008E53B4" w:rsidP="00B717DC">
            <w:pPr>
              <w:spacing w:line="360" w:lineRule="auto"/>
              <w:rPr>
                <w:rFonts w:ascii="宋体" w:hAnsi="宋体" w:hint="eastAsia"/>
                <w:sz w:val="24"/>
              </w:rPr>
            </w:pPr>
            <w:r w:rsidRPr="00881D4C">
              <w:rPr>
                <w:rFonts w:ascii="宋体" w:hAnsi="宋体"/>
                <w:sz w:val="24"/>
              </w:rPr>
              <w:t>“</w:t>
            </w:r>
            <w:r w:rsidRPr="00881D4C">
              <w:rPr>
                <w:rFonts w:ascii="宋体" w:hAnsi="宋体" w:hint="eastAsia"/>
                <w:sz w:val="24"/>
              </w:rPr>
              <w:t>宣宗（宣德）酷好促织之戏，遣使取之江南，价贵至数十金。枫桥一粮长，以郡遣觅得一头最良者，用所乘骏马易之。妻谓骏马所易，必有异，窃视之，跃出为鸡啄食，惧，自缢死。夫归，伤其妻，亦自经焉。”（吕毖《明朝小史》）</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指名学生朗读，翻译。其他听读同学思考问题。</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讨论，明确：有以下几处不同之处</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①《野史》是一大悲剧，蒲松龄改写的《促织》却是“喜剧”；</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②《野史》为骏马来换蟋蟀；</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③妻失促织，惧而自缢；</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④鸡啄食促织；</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lastRenderedPageBreak/>
              <w:t>⑤夫亦自经。</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蒲松龄的高超之处在于想象丰富，构思灵巧，能将简单的原始材料演化出复杂曲折、扣人心弦的情节，在写作技法上值得我们借鉴。</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、练习局部改写：要求学生发挥丰富的想象，改写促织的结尾部分，可以写出各自设想的结局</w:t>
            </w:r>
          </w:p>
          <w:p w:rsidR="008E53B4" w:rsidRPr="00881D4C" w:rsidRDefault="008E53B4" w:rsidP="00B717DC">
            <w:pPr>
              <w:spacing w:line="360" w:lineRule="auto"/>
              <w:rPr>
                <w:rFonts w:ascii="宋体" w:hAnsi="宋体" w:hint="eastAsia"/>
                <w:sz w:val="24"/>
              </w:rPr>
            </w:pPr>
          </w:p>
          <w:p w:rsidR="008E53B4" w:rsidRPr="00881D4C" w:rsidRDefault="008E53B4" w:rsidP="00B717DC">
            <w:pPr>
              <w:spacing w:line="360" w:lineRule="auto"/>
              <w:rPr>
                <w:rFonts w:ascii="宋体" w:hAnsi="宋体" w:hint="eastAsia"/>
                <w:b/>
                <w:sz w:val="24"/>
              </w:rPr>
            </w:pPr>
            <w:r w:rsidRPr="00881D4C">
              <w:rPr>
                <w:rFonts w:ascii="宋体" w:hAnsi="宋体" w:hint="eastAsia"/>
                <w:b/>
                <w:sz w:val="24"/>
              </w:rPr>
              <w:t>六、布置作业：</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①将《促织》这个故事讲给家里人听。</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②文言知识积累：</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一词多义</w:t>
            </w:r>
          </w:p>
          <w:p w:rsidR="008E53B4" w:rsidRPr="00881D4C" w:rsidRDefault="008E53B4" w:rsidP="00B717DC">
            <w:pPr>
              <w:spacing w:line="360" w:lineRule="auto"/>
              <w:rPr>
                <w:rFonts w:ascii="宋体" w:hAnsi="宋体" w:hint="eastAsia"/>
                <w:sz w:val="24"/>
              </w:rPr>
            </w:pPr>
            <w:r w:rsidRPr="00881D4C">
              <w:rPr>
                <w:rFonts w:ascii="宋体" w:hAnsi="宋体" w:hint="eastAsia"/>
                <w:b/>
                <w:sz w:val="24"/>
              </w:rPr>
              <w:t>顾</w:t>
            </w:r>
            <w:r w:rsidRPr="00881D4C">
              <w:rPr>
                <w:rFonts w:ascii="宋体" w:hAnsi="宋体" w:hint="eastAsia"/>
                <w:sz w:val="24"/>
              </w:rPr>
              <w:t>：回头看，如“成顾蟋蟀笼虚”</w:t>
            </w:r>
            <w:r w:rsidRPr="00881D4C">
              <w:rPr>
                <w:rFonts w:ascii="宋体" w:hAnsi="宋体"/>
                <w:sz w:val="24"/>
              </w:rPr>
              <w:t xml:space="preserve"> (</w:t>
            </w:r>
            <w:r w:rsidRPr="00881D4C">
              <w:rPr>
                <w:rFonts w:ascii="宋体" w:hAnsi="宋体" w:hint="eastAsia"/>
                <w:sz w:val="24"/>
              </w:rPr>
              <w:t>《促织》</w:t>
            </w:r>
            <w:r w:rsidRPr="00881D4C">
              <w:rPr>
                <w:rFonts w:ascii="宋体" w:hAnsi="宋体"/>
                <w:sz w:val="24"/>
              </w:rPr>
              <w:t>)</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看，环视，如“徘徊四顾，见虫伏壁上”。（《促织》）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转折连词，相当于“但是”，如“顾念蓄劣物终无所用”。（《促织》）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顾虑，考虑，如“大行不顾细谨，大礼不辞小让”。（《鸿门宴》）</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探望，拜访，如“三顾臣于草庐之中</w:t>
            </w:r>
            <w:r w:rsidRPr="00881D4C">
              <w:rPr>
                <w:rFonts w:ascii="宋体" w:hAnsi="宋体"/>
                <w:sz w:val="24"/>
              </w:rPr>
              <w:t>”</w:t>
            </w:r>
            <w:r w:rsidRPr="00881D4C">
              <w:rPr>
                <w:rFonts w:ascii="宋体" w:hAnsi="宋体" w:hint="eastAsia"/>
                <w:sz w:val="24"/>
              </w:rPr>
              <w:t>（《出师表》）</w:t>
            </w:r>
          </w:p>
          <w:p w:rsidR="008E53B4" w:rsidRPr="00881D4C" w:rsidRDefault="008E53B4" w:rsidP="00B717DC">
            <w:pPr>
              <w:spacing w:line="360" w:lineRule="auto"/>
              <w:rPr>
                <w:rFonts w:ascii="宋体" w:hAnsi="宋体" w:hint="eastAsia"/>
                <w:sz w:val="24"/>
              </w:rPr>
            </w:pPr>
            <w:r w:rsidRPr="00296DC6">
              <w:rPr>
                <w:rFonts w:ascii="宋体" w:hAnsi="宋体" w:hint="eastAsia"/>
                <w:b/>
                <w:sz w:val="24"/>
              </w:rPr>
              <w:t>责</w:t>
            </w:r>
            <w:r w:rsidRPr="00881D4C">
              <w:rPr>
                <w:rFonts w:ascii="宋体" w:hAnsi="宋体" w:hint="eastAsia"/>
                <w:sz w:val="24"/>
              </w:rPr>
              <w:t>：索取，如“每责一头，辄倾数家之产”。（《促织》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责任，差使，如“留待期限，以塞官责”（《促织》）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责令，如“试使斗而才，因责常供”。（《促织》）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责罚，如“当其为里正，受扑责时”。（《促织》</w:t>
            </w:r>
          </w:p>
          <w:p w:rsidR="008E53B4" w:rsidRPr="00881D4C" w:rsidRDefault="008E53B4" w:rsidP="00B717DC">
            <w:pPr>
              <w:spacing w:line="360" w:lineRule="auto"/>
              <w:rPr>
                <w:rFonts w:ascii="宋体" w:hAnsi="宋体" w:hint="eastAsia"/>
                <w:sz w:val="24"/>
              </w:rPr>
            </w:pPr>
            <w:r w:rsidRPr="00296DC6">
              <w:rPr>
                <w:rFonts w:ascii="宋体" w:hAnsi="宋体" w:hint="eastAsia"/>
                <w:b/>
                <w:sz w:val="24"/>
              </w:rPr>
              <w:t>靡</w:t>
            </w:r>
            <w:r w:rsidRPr="00881D4C">
              <w:rPr>
                <w:rFonts w:ascii="宋体" w:hAnsi="宋体" w:hint="eastAsia"/>
                <w:sz w:val="24"/>
              </w:rPr>
              <w:t>：无，没有，如”靡计不施，讫无计”。（《促织》）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败退，如“试与他虫斗，虫尽靡”。（《促织》）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倒下，如“吾视其辙乱，望其旗靡”。（《曹刿论战》）</w:t>
            </w:r>
          </w:p>
          <w:p w:rsidR="008E53B4" w:rsidRPr="00881D4C" w:rsidRDefault="008E53B4" w:rsidP="00B717DC">
            <w:pPr>
              <w:spacing w:line="360" w:lineRule="auto"/>
              <w:rPr>
                <w:rFonts w:ascii="宋体" w:hAnsi="宋体" w:hint="eastAsia"/>
                <w:sz w:val="24"/>
              </w:rPr>
            </w:pPr>
            <w:r w:rsidRPr="00296DC6">
              <w:rPr>
                <w:rFonts w:ascii="宋体" w:hAnsi="宋体" w:hint="eastAsia"/>
                <w:b/>
                <w:sz w:val="24"/>
              </w:rPr>
              <w:t>发</w:t>
            </w:r>
            <w:r w:rsidRPr="00881D4C">
              <w:rPr>
                <w:rFonts w:ascii="宋体" w:hAnsi="宋体" w:hint="eastAsia"/>
                <w:sz w:val="24"/>
              </w:rPr>
              <w:t>：打开，如“窥父不在，窃发盆”。（《促织》）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挖，如“于败堵丛草中，探石发穴”。（《促织》）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丝毫，如“即道人意中事，无毫发爽”。（《促织》）</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射出，如“见其发矢十中八九”。（《卖油翁》）</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抒发，如“扼腕墓道，发其志士之悲哉”。（《五人墓碑记》）</w:t>
            </w:r>
          </w:p>
          <w:p w:rsidR="008E53B4" w:rsidRPr="00881D4C" w:rsidRDefault="008E53B4" w:rsidP="00B717DC">
            <w:pPr>
              <w:spacing w:line="360" w:lineRule="auto"/>
              <w:ind w:firstLineChars="200" w:firstLine="480"/>
              <w:rPr>
                <w:rFonts w:ascii="宋体" w:hAnsi="宋体" w:hint="eastAsia"/>
                <w:sz w:val="24"/>
              </w:rPr>
            </w:pPr>
            <w:r w:rsidRPr="00881D4C">
              <w:rPr>
                <w:rFonts w:ascii="宋体" w:hAnsi="宋体" w:hint="eastAsia"/>
                <w:sz w:val="24"/>
              </w:rPr>
              <w:t>征发，派遣，如“发闾左戍渔阳九百人”。（《陈涉世家》）</w:t>
            </w:r>
          </w:p>
          <w:p w:rsidR="008E53B4" w:rsidRPr="00881D4C" w:rsidRDefault="008E53B4" w:rsidP="00B717DC">
            <w:pPr>
              <w:spacing w:line="360" w:lineRule="auto"/>
              <w:rPr>
                <w:rFonts w:ascii="宋体" w:hAnsi="宋体" w:hint="eastAsia"/>
                <w:sz w:val="24"/>
              </w:rPr>
            </w:pPr>
            <w:r w:rsidRPr="00881D4C">
              <w:rPr>
                <w:rFonts w:ascii="宋体" w:hAnsi="宋体"/>
                <w:sz w:val="24"/>
              </w:rPr>
              <w:t>2</w:t>
            </w:r>
            <w:r w:rsidRPr="00881D4C">
              <w:rPr>
                <w:rFonts w:ascii="宋体" w:hAnsi="宋体" w:hint="eastAsia"/>
                <w:sz w:val="24"/>
              </w:rPr>
              <w:t>．古今异义词</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lastRenderedPageBreak/>
              <w:t>①因资常供：责，古义：责令  今义：责任</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②两股间脓血流离：股，古义：大腿  今义：臀部</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③村中少年好事者驯养一虫：少年，古义：三十岁以下的人  今义：指十二、三到十五、大的青年期</w:t>
            </w:r>
          </w:p>
          <w:p w:rsidR="008E53B4" w:rsidRPr="00881D4C" w:rsidRDefault="008E53B4" w:rsidP="00B717DC">
            <w:pPr>
              <w:spacing w:line="360" w:lineRule="auto"/>
              <w:rPr>
                <w:rFonts w:ascii="宋体" w:hAnsi="宋体" w:hint="eastAsia"/>
                <w:sz w:val="24"/>
              </w:rPr>
            </w:pPr>
            <w:r w:rsidRPr="00881D4C">
              <w:rPr>
                <w:rFonts w:ascii="宋体" w:hAnsi="宋体" w:hint="eastAsia"/>
                <w:sz w:val="24"/>
              </w:rPr>
              <w:t>④市中游侠儿得佳者笼养之：游侠，古义：游手好闲、不务正业的人  今义：行侠仗义之人</w:t>
            </w:r>
          </w:p>
          <w:p w:rsidR="008E53B4" w:rsidRPr="00851263" w:rsidRDefault="008E53B4" w:rsidP="00B717DC">
            <w:pPr>
              <w:spacing w:line="360" w:lineRule="auto"/>
              <w:rPr>
                <w:rFonts w:hint="eastAsia"/>
                <w:szCs w:val="21"/>
              </w:rPr>
            </w:pPr>
          </w:p>
        </w:tc>
        <w:tc>
          <w:tcPr>
            <w:tcW w:w="1065" w:type="dxa"/>
            <w:gridSpan w:val="2"/>
            <w:vAlign w:val="center"/>
          </w:tcPr>
          <w:p w:rsidR="008E53B4" w:rsidRDefault="008E53B4" w:rsidP="00B717DC">
            <w:pPr>
              <w:spacing w:line="440" w:lineRule="exact"/>
              <w:rPr>
                <w:rFonts w:hint="eastAsia"/>
                <w:sz w:val="24"/>
              </w:rPr>
            </w:pPr>
          </w:p>
        </w:tc>
      </w:tr>
      <w:tr w:rsidR="008E53B4" w:rsidTr="00B717DC">
        <w:trPr>
          <w:trHeight w:val="1377"/>
          <w:jc w:val="center"/>
        </w:trPr>
        <w:tc>
          <w:tcPr>
            <w:tcW w:w="1183" w:type="dxa"/>
            <w:vAlign w:val="center"/>
          </w:tcPr>
          <w:p w:rsidR="008E53B4" w:rsidRDefault="008E53B4" w:rsidP="00B717DC">
            <w:pPr>
              <w:spacing w:line="440" w:lineRule="exact"/>
              <w:rPr>
                <w:rFonts w:hint="eastAsia"/>
                <w:sz w:val="24"/>
              </w:rPr>
            </w:pPr>
            <w:r>
              <w:rPr>
                <w:rFonts w:hint="eastAsia"/>
                <w:sz w:val="24"/>
              </w:rPr>
              <w:lastRenderedPageBreak/>
              <w:t>板</w:t>
            </w:r>
            <w:r>
              <w:rPr>
                <w:rFonts w:hint="eastAsia"/>
                <w:sz w:val="24"/>
              </w:rPr>
              <w:t xml:space="preserve">  </w:t>
            </w:r>
            <w:r>
              <w:rPr>
                <w:rFonts w:hint="eastAsia"/>
                <w:sz w:val="24"/>
              </w:rPr>
              <w:t>书</w:t>
            </w:r>
          </w:p>
          <w:p w:rsidR="008E53B4" w:rsidRDefault="008E53B4" w:rsidP="00B717DC">
            <w:pPr>
              <w:spacing w:line="440" w:lineRule="exact"/>
              <w:rPr>
                <w:rFonts w:hint="eastAsia"/>
                <w:sz w:val="24"/>
              </w:rPr>
            </w:pPr>
            <w:r>
              <w:rPr>
                <w:rFonts w:hint="eastAsia"/>
                <w:sz w:val="24"/>
              </w:rPr>
              <w:t>设</w:t>
            </w:r>
            <w:r>
              <w:rPr>
                <w:rFonts w:hint="eastAsia"/>
                <w:sz w:val="24"/>
              </w:rPr>
              <w:t xml:space="preserve">  </w:t>
            </w:r>
            <w:r>
              <w:rPr>
                <w:rFonts w:hint="eastAsia"/>
                <w:sz w:val="24"/>
              </w:rPr>
              <w:t>计</w:t>
            </w:r>
          </w:p>
        </w:tc>
        <w:tc>
          <w:tcPr>
            <w:tcW w:w="7518" w:type="dxa"/>
            <w:gridSpan w:val="6"/>
            <w:vAlign w:val="center"/>
          </w:tcPr>
          <w:p w:rsidR="008E53B4" w:rsidRDefault="008E53B4" w:rsidP="00B717DC">
            <w:pPr>
              <w:spacing w:line="240" w:lineRule="exact"/>
              <w:ind w:firstLineChars="207" w:firstLine="497"/>
              <w:rPr>
                <w:rFonts w:hint="eastAsia"/>
                <w:sz w:val="24"/>
              </w:rPr>
            </w:pPr>
            <w:r>
              <w:rPr>
                <w:rFonts w:hint="eastAsia"/>
                <w:sz w:val="24"/>
              </w:rPr>
              <w:t xml:space="preserve">  </w:t>
            </w:r>
          </w:p>
          <w:p w:rsidR="008E53B4" w:rsidRDefault="008E53B4" w:rsidP="00B717DC">
            <w:pPr>
              <w:spacing w:line="240" w:lineRule="exact"/>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ind w:firstLineChars="207" w:firstLine="497"/>
              <w:rPr>
                <w:rFonts w:hint="eastAsia"/>
                <w:sz w:val="24"/>
              </w:rPr>
            </w:pPr>
          </w:p>
          <w:p w:rsidR="008E53B4" w:rsidRDefault="008E53B4" w:rsidP="00B717DC">
            <w:pPr>
              <w:spacing w:line="240" w:lineRule="exact"/>
              <w:rPr>
                <w:rFonts w:hint="eastAsia"/>
                <w:sz w:val="24"/>
              </w:rPr>
            </w:pPr>
            <w:r>
              <w:rPr>
                <w:rFonts w:hint="eastAsia"/>
                <w:sz w:val="24"/>
              </w:rPr>
              <w:t xml:space="preserve">  </w:t>
            </w:r>
          </w:p>
        </w:tc>
      </w:tr>
      <w:tr w:rsidR="008E53B4" w:rsidTr="00B717DC">
        <w:trPr>
          <w:trHeight w:val="1984"/>
          <w:jc w:val="center"/>
        </w:trPr>
        <w:tc>
          <w:tcPr>
            <w:tcW w:w="1183" w:type="dxa"/>
            <w:vAlign w:val="center"/>
          </w:tcPr>
          <w:p w:rsidR="008E53B4" w:rsidRDefault="008E53B4" w:rsidP="00B717DC">
            <w:pPr>
              <w:spacing w:line="440" w:lineRule="exact"/>
              <w:rPr>
                <w:rFonts w:hint="eastAsia"/>
                <w:sz w:val="24"/>
              </w:rPr>
            </w:pPr>
            <w:r>
              <w:rPr>
                <w:rFonts w:hint="eastAsia"/>
                <w:sz w:val="24"/>
              </w:rPr>
              <w:t>教</w:t>
            </w:r>
            <w:r>
              <w:rPr>
                <w:rFonts w:hint="eastAsia"/>
                <w:sz w:val="24"/>
              </w:rPr>
              <w:t xml:space="preserve">  </w:t>
            </w:r>
            <w:r>
              <w:rPr>
                <w:rFonts w:hint="eastAsia"/>
                <w:sz w:val="24"/>
              </w:rPr>
              <w:t>学</w:t>
            </w:r>
          </w:p>
          <w:p w:rsidR="008E53B4" w:rsidRDefault="008E53B4" w:rsidP="00B717DC">
            <w:pPr>
              <w:spacing w:line="440" w:lineRule="exact"/>
              <w:rPr>
                <w:rFonts w:hint="eastAsia"/>
                <w:sz w:val="24"/>
              </w:rPr>
            </w:pPr>
            <w:r>
              <w:rPr>
                <w:rFonts w:hint="eastAsia"/>
                <w:sz w:val="24"/>
              </w:rPr>
              <w:t>后</w:t>
            </w:r>
            <w:r>
              <w:rPr>
                <w:rFonts w:hint="eastAsia"/>
                <w:sz w:val="24"/>
              </w:rPr>
              <w:t xml:space="preserve">  </w:t>
            </w:r>
            <w:r>
              <w:rPr>
                <w:rFonts w:hint="eastAsia"/>
                <w:sz w:val="24"/>
              </w:rPr>
              <w:t>记</w:t>
            </w:r>
          </w:p>
        </w:tc>
        <w:tc>
          <w:tcPr>
            <w:tcW w:w="7518" w:type="dxa"/>
            <w:gridSpan w:val="6"/>
            <w:vAlign w:val="center"/>
          </w:tcPr>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p w:rsidR="008E53B4" w:rsidRDefault="008E53B4" w:rsidP="00B717DC">
            <w:pPr>
              <w:spacing w:line="440" w:lineRule="exact"/>
              <w:rPr>
                <w:rFonts w:hint="eastAsia"/>
                <w:sz w:val="24"/>
              </w:rPr>
            </w:pPr>
          </w:p>
        </w:tc>
      </w:tr>
    </w:tbl>
    <w:p w:rsidR="00D31A60" w:rsidRDefault="00D31A60">
      <w:bookmarkStart w:id="0" w:name="_GoBack"/>
      <w:bookmarkEnd w:id="0"/>
    </w:p>
    <w:sectPr w:rsidR="00D3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209" w:rsidRDefault="005C0209" w:rsidP="008E53B4">
      <w:r>
        <w:separator/>
      </w:r>
    </w:p>
  </w:endnote>
  <w:endnote w:type="continuationSeparator" w:id="0">
    <w:p w:rsidR="005C0209" w:rsidRDefault="005C0209" w:rsidP="008E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209" w:rsidRDefault="005C0209" w:rsidP="008E53B4">
      <w:r>
        <w:separator/>
      </w:r>
    </w:p>
  </w:footnote>
  <w:footnote w:type="continuationSeparator" w:id="0">
    <w:p w:rsidR="005C0209" w:rsidRDefault="005C0209" w:rsidP="008E5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5C"/>
    <w:rsid w:val="0030725C"/>
    <w:rsid w:val="005C0209"/>
    <w:rsid w:val="008E53B4"/>
    <w:rsid w:val="00D31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4F78EB-1212-46EE-9F6D-A860D942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3B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53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E53B4"/>
    <w:rPr>
      <w:sz w:val="18"/>
      <w:szCs w:val="18"/>
    </w:rPr>
  </w:style>
  <w:style w:type="paragraph" w:styleId="a4">
    <w:name w:val="footer"/>
    <w:basedOn w:val="a"/>
    <w:link w:val="Char0"/>
    <w:uiPriority w:val="99"/>
    <w:unhideWhenUsed/>
    <w:rsid w:val="008E53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E53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852</Words>
  <Characters>4859</Characters>
  <Application>Microsoft Office Word</Application>
  <DocSecurity>0</DocSecurity>
  <Lines>40</Lines>
  <Paragraphs>11</Paragraphs>
  <ScaleCrop>false</ScaleCrop>
  <Company/>
  <LinksUpToDate>false</LinksUpToDate>
  <CharactersWithSpaces>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2</cp:revision>
  <dcterms:created xsi:type="dcterms:W3CDTF">2019-09-01T08:16:00Z</dcterms:created>
  <dcterms:modified xsi:type="dcterms:W3CDTF">2019-09-01T08:17:00Z</dcterms:modified>
</cp:coreProperties>
</file>