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D37D38" w:rsidRPr="00D37D38" w:rsidTr="00123FC4">
        <w:trPr>
          <w:trHeight w:val="448"/>
        </w:trPr>
        <w:tc>
          <w:tcPr>
            <w:tcW w:w="1360" w:type="dxa"/>
            <w:vAlign w:val="center"/>
          </w:tcPr>
          <w:p w:rsidR="00BE7A8F" w:rsidRPr="00D37D38" w:rsidRDefault="00BE7A8F" w:rsidP="00123FC4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BE7A8F" w:rsidRPr="00D37D38" w:rsidRDefault="00BE7A8F" w:rsidP="00123FC4">
            <w:pPr>
              <w:spacing w:line="240" w:lineRule="atLeast"/>
              <w:jc w:val="center"/>
              <w:rPr>
                <w:rFonts w:asciiTheme="majorEastAsia" w:eastAsiaTheme="majorEastAsia" w:hAnsiTheme="majorEastAsia"/>
              </w:rPr>
            </w:pPr>
            <w:r w:rsidRPr="00D37D38">
              <w:rPr>
                <w:rFonts w:asciiTheme="majorEastAsia" w:eastAsiaTheme="majorEastAsia" w:hAnsiTheme="majorEastAsia" w:hint="eastAsia"/>
              </w:rPr>
              <w:t>第       周</w:t>
            </w:r>
          </w:p>
        </w:tc>
        <w:tc>
          <w:tcPr>
            <w:tcW w:w="1208" w:type="dxa"/>
            <w:vAlign w:val="center"/>
          </w:tcPr>
          <w:p w:rsidR="00BE7A8F" w:rsidRPr="00D37D38" w:rsidRDefault="00BE7A8F" w:rsidP="00123FC4">
            <w:pPr>
              <w:spacing w:line="240" w:lineRule="atLeast"/>
              <w:jc w:val="center"/>
              <w:rPr>
                <w:rFonts w:asciiTheme="majorEastAsia" w:eastAsiaTheme="majorEastAsia" w:hAnsiTheme="majorEastAsia"/>
              </w:rPr>
            </w:pPr>
            <w:r w:rsidRPr="00D37D38">
              <w:rPr>
                <w:rFonts w:asciiTheme="majorEastAsia" w:eastAsiaTheme="majorEastAsia" w:hAnsiTheme="majorEastAsia" w:hint="eastAsia"/>
              </w:rPr>
              <w:t>课  次</w:t>
            </w:r>
          </w:p>
        </w:tc>
        <w:tc>
          <w:tcPr>
            <w:tcW w:w="3535" w:type="dxa"/>
            <w:gridSpan w:val="4"/>
            <w:vAlign w:val="center"/>
          </w:tcPr>
          <w:p w:rsidR="00BE7A8F" w:rsidRPr="00D37D38" w:rsidRDefault="00BE7A8F" w:rsidP="00123FC4">
            <w:pPr>
              <w:spacing w:line="240" w:lineRule="atLeast"/>
              <w:jc w:val="center"/>
              <w:rPr>
                <w:rFonts w:asciiTheme="majorEastAsia" w:eastAsiaTheme="majorEastAsia" w:hAnsiTheme="majorEastAsia"/>
              </w:rPr>
            </w:pPr>
            <w:r w:rsidRPr="00D37D38">
              <w:rPr>
                <w:rFonts w:asciiTheme="majorEastAsia" w:eastAsiaTheme="majorEastAsia" w:hAnsiTheme="majorEastAsia" w:hint="eastAsia"/>
              </w:rPr>
              <w:t>第    次</w:t>
            </w:r>
          </w:p>
        </w:tc>
      </w:tr>
      <w:tr w:rsidR="00D37D38" w:rsidRPr="00D37D38" w:rsidTr="00123FC4">
        <w:trPr>
          <w:trHeight w:val="620"/>
        </w:trPr>
        <w:tc>
          <w:tcPr>
            <w:tcW w:w="1360" w:type="dxa"/>
            <w:vAlign w:val="center"/>
          </w:tcPr>
          <w:p w:rsidR="00BE7A8F" w:rsidRPr="00D37D38" w:rsidRDefault="00BE7A8F" w:rsidP="00123FC4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课  题</w:t>
            </w:r>
          </w:p>
        </w:tc>
        <w:tc>
          <w:tcPr>
            <w:tcW w:w="7109" w:type="dxa"/>
            <w:gridSpan w:val="6"/>
          </w:tcPr>
          <w:p w:rsidR="00BE7A8F" w:rsidRPr="00D37D38" w:rsidRDefault="009A2CBE" w:rsidP="00123FC4">
            <w:pPr>
              <w:spacing w:line="240" w:lineRule="atLeast"/>
              <w:rPr>
                <w:rFonts w:asciiTheme="majorEastAsia" w:eastAsiaTheme="majorEastAsia" w:hAnsiTheme="majorEastAsia"/>
              </w:rPr>
            </w:pPr>
            <w:r w:rsidRPr="00D37D38">
              <w:rPr>
                <w:rFonts w:asciiTheme="majorEastAsia" w:eastAsiaTheme="majorEastAsia" w:hAnsiTheme="majorEastAsia" w:hint="eastAsia"/>
              </w:rPr>
              <w:t>《呐喊》自序</w:t>
            </w:r>
          </w:p>
        </w:tc>
      </w:tr>
      <w:tr w:rsidR="00D37D38" w:rsidRPr="00D37D38" w:rsidTr="00123FC4">
        <w:trPr>
          <w:trHeight w:val="777"/>
        </w:trPr>
        <w:tc>
          <w:tcPr>
            <w:tcW w:w="1360" w:type="dxa"/>
            <w:vAlign w:val="center"/>
          </w:tcPr>
          <w:p w:rsidR="00BE7A8F" w:rsidRPr="00D37D38" w:rsidRDefault="00BE7A8F" w:rsidP="00123FC4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授  课</w:t>
            </w:r>
          </w:p>
          <w:p w:rsidR="00BE7A8F" w:rsidRPr="00D37D38" w:rsidRDefault="00BE7A8F" w:rsidP="00123FC4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方  式</w:t>
            </w:r>
          </w:p>
        </w:tc>
        <w:tc>
          <w:tcPr>
            <w:tcW w:w="5184" w:type="dxa"/>
            <w:gridSpan w:val="3"/>
            <w:vAlign w:val="center"/>
          </w:tcPr>
          <w:p w:rsidR="00BE7A8F" w:rsidRPr="00D37D38" w:rsidRDefault="00BE7A8F" w:rsidP="00123FC4">
            <w:pPr>
              <w:spacing w:line="240" w:lineRule="atLeast"/>
              <w:ind w:leftChars="-45" w:left="-94" w:rightChars="-57" w:right="-120"/>
              <w:rPr>
                <w:rFonts w:asciiTheme="majorEastAsia" w:eastAsiaTheme="majorEastAsia" w:hAnsiTheme="majorEastAsia"/>
                <w:szCs w:val="21"/>
              </w:rPr>
            </w:pPr>
            <w:r w:rsidRPr="00D37D38">
              <w:rPr>
                <w:rFonts w:asciiTheme="majorEastAsia" w:eastAsiaTheme="majorEastAsia" w:hAnsiTheme="majorEastAsia" w:hint="eastAsia"/>
                <w:szCs w:val="21"/>
              </w:rPr>
              <w:t>理论课（  ）、实践课（  ）、习题课（  ）、其它（  ）</w:t>
            </w:r>
          </w:p>
        </w:tc>
        <w:tc>
          <w:tcPr>
            <w:tcW w:w="896" w:type="dxa"/>
            <w:gridSpan w:val="2"/>
            <w:vAlign w:val="center"/>
          </w:tcPr>
          <w:p w:rsidR="00BE7A8F" w:rsidRPr="00D37D38" w:rsidRDefault="00BE7A8F" w:rsidP="00123FC4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教学</w:t>
            </w:r>
          </w:p>
          <w:p w:rsidR="00BE7A8F" w:rsidRPr="00D37D38" w:rsidRDefault="00BE7A8F" w:rsidP="00123FC4">
            <w:pPr>
              <w:spacing w:line="240" w:lineRule="atLeast"/>
              <w:jc w:val="center"/>
              <w:rPr>
                <w:rFonts w:asciiTheme="majorEastAsia" w:eastAsiaTheme="majorEastAsia" w:hAnsiTheme="majorEastAsia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BE7A8F" w:rsidRPr="00D37D38" w:rsidRDefault="00BE7A8F" w:rsidP="00123FC4">
            <w:pPr>
              <w:spacing w:line="240" w:lineRule="atLeast"/>
              <w:rPr>
                <w:rFonts w:asciiTheme="majorEastAsia" w:eastAsiaTheme="majorEastAsia" w:hAnsiTheme="majorEastAsia"/>
              </w:rPr>
            </w:pPr>
          </w:p>
        </w:tc>
      </w:tr>
      <w:tr w:rsidR="00D37D38" w:rsidRPr="00D37D38" w:rsidTr="00123FC4">
        <w:trPr>
          <w:trHeight w:val="758"/>
        </w:trPr>
        <w:tc>
          <w:tcPr>
            <w:tcW w:w="1360" w:type="dxa"/>
            <w:vAlign w:val="center"/>
          </w:tcPr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目  标</w:t>
            </w:r>
          </w:p>
        </w:tc>
        <w:tc>
          <w:tcPr>
            <w:tcW w:w="7109" w:type="dxa"/>
            <w:gridSpan w:val="6"/>
          </w:tcPr>
          <w:p w:rsidR="009A2CBE" w:rsidRPr="00D37D38" w:rsidRDefault="009A2CBE" w:rsidP="00123FC4">
            <w:pPr>
              <w:rPr>
                <w:rFonts w:asciiTheme="majorEastAsia" w:eastAsiaTheme="majorEastAsia" w:hAnsiTheme="majorEastAsia"/>
              </w:rPr>
            </w:pPr>
            <w:r w:rsidRPr="00D37D38">
              <w:rPr>
                <w:rFonts w:asciiTheme="majorEastAsia" w:eastAsiaTheme="majorEastAsia" w:hAnsiTheme="majorEastAsia" w:hint="eastAsia"/>
              </w:rPr>
              <w:t>1.</w:t>
            </w:r>
            <w:r w:rsidRPr="00D37D38">
              <w:rPr>
                <w:rFonts w:asciiTheme="majorEastAsia" w:eastAsiaTheme="majorEastAsia" w:hAnsiTheme="majorEastAsia"/>
              </w:rPr>
              <w:t>了解鲁迅的生活经历和思想发展过程</w:t>
            </w:r>
            <w:r w:rsidRPr="00D37D38">
              <w:rPr>
                <w:rFonts w:asciiTheme="majorEastAsia" w:eastAsiaTheme="majorEastAsia" w:hAnsiTheme="majorEastAsia" w:hint="eastAsia"/>
              </w:rPr>
              <w:t>。</w:t>
            </w:r>
          </w:p>
          <w:p w:rsidR="00BE7A8F" w:rsidRPr="00D37D38" w:rsidRDefault="009A2CBE" w:rsidP="00123FC4">
            <w:pPr>
              <w:rPr>
                <w:rFonts w:asciiTheme="majorEastAsia" w:eastAsiaTheme="majorEastAsia" w:hAnsiTheme="majorEastAsia"/>
              </w:rPr>
            </w:pPr>
            <w:r w:rsidRPr="00D37D38">
              <w:rPr>
                <w:rFonts w:asciiTheme="majorEastAsia" w:eastAsiaTheme="majorEastAsia" w:hAnsiTheme="majorEastAsia" w:hint="eastAsia"/>
              </w:rPr>
              <w:t>2.理解写作《呐喊》的缘由和小说集命名为《呐喊》的原因。</w:t>
            </w:r>
          </w:p>
        </w:tc>
      </w:tr>
      <w:tr w:rsidR="00D37D38" w:rsidRPr="00D37D38" w:rsidTr="00123FC4">
        <w:trPr>
          <w:trHeight w:val="768"/>
        </w:trPr>
        <w:tc>
          <w:tcPr>
            <w:tcW w:w="1360" w:type="dxa"/>
            <w:vAlign w:val="center"/>
          </w:tcPr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重  点</w:t>
            </w:r>
          </w:p>
        </w:tc>
        <w:tc>
          <w:tcPr>
            <w:tcW w:w="7109" w:type="dxa"/>
            <w:gridSpan w:val="6"/>
          </w:tcPr>
          <w:p w:rsidR="00BE7A8F" w:rsidRPr="00D37D38" w:rsidRDefault="009A2CBE" w:rsidP="00123FC4">
            <w:pPr>
              <w:rPr>
                <w:rFonts w:asciiTheme="majorEastAsia" w:eastAsiaTheme="majorEastAsia" w:hAnsiTheme="majorEastAsia"/>
              </w:rPr>
            </w:pPr>
            <w:r w:rsidRPr="00D37D38">
              <w:rPr>
                <w:rFonts w:asciiTheme="majorEastAsia" w:eastAsiaTheme="majorEastAsia" w:hAnsiTheme="majorEastAsia"/>
              </w:rPr>
              <w:t>1.鲁迅自身经历与其思想发展过程</w:t>
            </w:r>
            <w:r w:rsidRPr="00D37D38">
              <w:rPr>
                <w:rFonts w:asciiTheme="majorEastAsia" w:eastAsiaTheme="majorEastAsia" w:hAnsiTheme="majorEastAsia" w:hint="eastAsia"/>
              </w:rPr>
              <w:t>；</w:t>
            </w:r>
          </w:p>
          <w:p w:rsidR="00BE7A8F" w:rsidRPr="00D37D38" w:rsidRDefault="009A2CBE" w:rsidP="00123FC4">
            <w:pPr>
              <w:rPr>
                <w:rFonts w:asciiTheme="majorEastAsia" w:eastAsiaTheme="majorEastAsia" w:hAnsiTheme="majorEastAsia"/>
              </w:rPr>
            </w:pPr>
            <w:r w:rsidRPr="00D37D38">
              <w:rPr>
                <w:rFonts w:asciiTheme="majorEastAsia" w:eastAsiaTheme="majorEastAsia" w:hAnsiTheme="majorEastAsia" w:hint="eastAsia"/>
              </w:rPr>
              <w:t>2.理清文章脉络。</w:t>
            </w:r>
          </w:p>
        </w:tc>
      </w:tr>
      <w:tr w:rsidR="00D37D38" w:rsidRPr="00D37D38" w:rsidTr="00123FC4">
        <w:trPr>
          <w:trHeight w:val="459"/>
        </w:trPr>
        <w:tc>
          <w:tcPr>
            <w:tcW w:w="1360" w:type="dxa"/>
            <w:vAlign w:val="center"/>
          </w:tcPr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难  点</w:t>
            </w:r>
          </w:p>
        </w:tc>
        <w:tc>
          <w:tcPr>
            <w:tcW w:w="7109" w:type="dxa"/>
            <w:gridSpan w:val="6"/>
          </w:tcPr>
          <w:p w:rsidR="00BE7A8F" w:rsidRPr="00D37D38" w:rsidRDefault="009A2CBE" w:rsidP="009A2CBE">
            <w:pPr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1.鲁迅追求真理，探索救国救民道路的革命精神；</w:t>
            </w:r>
          </w:p>
          <w:p w:rsidR="00BE7A8F" w:rsidRPr="00D37D38" w:rsidRDefault="009A2CBE" w:rsidP="00123FC4">
            <w:pPr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>2.作者写作</w:t>
            </w:r>
            <w:r w:rsidRPr="00D37D38">
              <w:rPr>
                <w:rFonts w:asciiTheme="majorEastAsia" w:eastAsiaTheme="majorEastAsia" w:hAnsiTheme="majorEastAsia" w:hint="eastAsia"/>
                <w:sz w:val="24"/>
              </w:rPr>
              <w:t>《呐喊》的缘由。</w:t>
            </w:r>
          </w:p>
        </w:tc>
      </w:tr>
      <w:tr w:rsidR="00D37D38" w:rsidRPr="00D37D38" w:rsidTr="00123FC4">
        <w:trPr>
          <w:trHeight w:val="459"/>
        </w:trPr>
        <w:tc>
          <w:tcPr>
            <w:tcW w:w="1360" w:type="dxa"/>
            <w:vAlign w:val="center"/>
          </w:tcPr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方  法</w:t>
            </w:r>
          </w:p>
        </w:tc>
        <w:tc>
          <w:tcPr>
            <w:tcW w:w="7109" w:type="dxa"/>
            <w:gridSpan w:val="6"/>
          </w:tcPr>
          <w:p w:rsidR="00BE7A8F" w:rsidRPr="00D37D38" w:rsidRDefault="009A2CBE" w:rsidP="00123FC4">
            <w:pPr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>讲授法</w:t>
            </w:r>
          </w:p>
        </w:tc>
      </w:tr>
      <w:tr w:rsidR="00D37D38" w:rsidRPr="00D37D38" w:rsidTr="00123FC4">
        <w:trPr>
          <w:trHeight w:val="459"/>
        </w:trPr>
        <w:tc>
          <w:tcPr>
            <w:tcW w:w="1360" w:type="dxa"/>
            <w:vAlign w:val="center"/>
          </w:tcPr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教  学</w:t>
            </w:r>
          </w:p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准  备</w:t>
            </w:r>
          </w:p>
        </w:tc>
        <w:tc>
          <w:tcPr>
            <w:tcW w:w="7109" w:type="dxa"/>
            <w:gridSpan w:val="6"/>
          </w:tcPr>
          <w:p w:rsidR="00BE7A8F" w:rsidRPr="00D37D38" w:rsidRDefault="00BE7A8F" w:rsidP="00123FC4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37D38" w:rsidRPr="00D37D38" w:rsidTr="00123FC4">
        <w:trPr>
          <w:trHeight w:val="435"/>
        </w:trPr>
        <w:tc>
          <w:tcPr>
            <w:tcW w:w="8469" w:type="dxa"/>
            <w:gridSpan w:val="7"/>
            <w:vAlign w:val="center"/>
          </w:tcPr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教    学    过    程</w:t>
            </w:r>
          </w:p>
        </w:tc>
      </w:tr>
      <w:tr w:rsidR="00D37D38" w:rsidRPr="00D37D38" w:rsidTr="00123FC4">
        <w:trPr>
          <w:trHeight w:val="5138"/>
        </w:trPr>
        <w:tc>
          <w:tcPr>
            <w:tcW w:w="7094" w:type="dxa"/>
            <w:gridSpan w:val="5"/>
          </w:tcPr>
          <w:p w:rsidR="00BE7A8F" w:rsidRPr="00D37D38" w:rsidRDefault="00044B38" w:rsidP="00676EA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>第一课时</w:t>
            </w:r>
          </w:p>
          <w:p w:rsidR="00044B38" w:rsidRPr="00D37D38" w:rsidRDefault="00D37D38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>一</w:t>
            </w:r>
            <w:r w:rsidRPr="00D37D38"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044B38" w:rsidRPr="00D37D38">
              <w:rPr>
                <w:rFonts w:asciiTheme="majorEastAsia" w:eastAsiaTheme="majorEastAsia" w:hAnsiTheme="majorEastAsia"/>
                <w:sz w:val="24"/>
              </w:rPr>
              <w:t>导入</w:t>
            </w:r>
            <w:r w:rsidR="00044B38" w:rsidRPr="00D37D38">
              <w:rPr>
                <w:rFonts w:asciiTheme="majorEastAsia" w:eastAsiaTheme="majorEastAsia" w:hAnsiTheme="majorEastAsia" w:hint="eastAsia"/>
                <w:sz w:val="24"/>
              </w:rPr>
              <w:t>：</w:t>
            </w:r>
          </w:p>
          <w:p w:rsidR="00044B38" w:rsidRPr="00D37D38" w:rsidRDefault="00044B38" w:rsidP="00676EA6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>初中时学过哪些鲁迅的文章</w:t>
            </w:r>
            <w:r w:rsidRPr="00D37D38">
              <w:rPr>
                <w:rFonts w:asciiTheme="majorEastAsia" w:eastAsiaTheme="majorEastAsia" w:hAnsiTheme="majorEastAsia" w:hint="eastAsia"/>
                <w:sz w:val="24"/>
              </w:rPr>
              <w:t>？它们选自于哪部小说集？</w:t>
            </w:r>
          </w:p>
          <w:p w:rsidR="00044B38" w:rsidRPr="00D37D38" w:rsidRDefault="00044B38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>回忆</w:t>
            </w:r>
            <w:r w:rsidRPr="00D37D38">
              <w:rPr>
                <w:rFonts w:asciiTheme="majorEastAsia" w:eastAsiaTheme="majorEastAsia" w:hAnsiTheme="majorEastAsia" w:hint="eastAsia"/>
                <w:sz w:val="24"/>
              </w:rPr>
              <w:t>《故乡》《社戏》《孔乙己》，选自于《呐喊》。</w:t>
            </w:r>
          </w:p>
          <w:p w:rsidR="00044B38" w:rsidRPr="00D37D38" w:rsidRDefault="00D37D38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二、</w:t>
            </w:r>
            <w:r w:rsidR="00B649F5" w:rsidRPr="00D37D38">
              <w:rPr>
                <w:rFonts w:asciiTheme="majorEastAsia" w:eastAsiaTheme="majorEastAsia" w:hAnsiTheme="majorEastAsia" w:hint="eastAsia"/>
                <w:sz w:val="24"/>
              </w:rPr>
              <w:t>文学常识</w:t>
            </w:r>
            <w:r w:rsidR="00044B38" w:rsidRPr="00D37D38">
              <w:rPr>
                <w:rFonts w:asciiTheme="majorEastAsia" w:eastAsiaTheme="majorEastAsia" w:hAnsiTheme="majorEastAsia" w:hint="eastAsia"/>
                <w:sz w:val="24"/>
              </w:rPr>
              <w:t>：</w:t>
            </w:r>
          </w:p>
          <w:p w:rsidR="00044B38" w:rsidRPr="00D37D38" w:rsidRDefault="00044B38" w:rsidP="00676EA6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《呐喊》是鲁迅先生的第一部小说集，共收集短篇小说14篇（第一版是15篇，包括《不周山》。）1922年12月，鲁迅为自己的这个集子写了序，这就是我们今天要学的（《呐喊》自序）。</w:t>
            </w:r>
          </w:p>
          <w:p w:rsidR="00044B38" w:rsidRPr="00D37D38" w:rsidRDefault="006F4123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什么是序？</w:t>
            </w:r>
            <w:r w:rsidR="00B649F5" w:rsidRPr="00D37D38">
              <w:rPr>
                <w:rFonts w:asciiTheme="majorEastAsia" w:eastAsiaTheme="majorEastAsia" w:hAnsiTheme="majorEastAsia" w:hint="eastAsia"/>
                <w:sz w:val="24"/>
              </w:rPr>
              <w:t>什么是自序？</w:t>
            </w:r>
          </w:p>
          <w:p w:rsidR="006F4123" w:rsidRPr="00D37D38" w:rsidRDefault="00B649F5" w:rsidP="00676EA6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《〈呐喊〉自序》，也就是作者鲁迅为《呐喊》</w:t>
            </w:r>
            <w:proofErr w:type="gramStart"/>
            <w:r w:rsidRPr="00D37D38">
              <w:rPr>
                <w:rFonts w:asciiTheme="majorEastAsia" w:eastAsiaTheme="majorEastAsia" w:hAnsiTheme="majorEastAsia" w:hint="eastAsia"/>
                <w:sz w:val="24"/>
              </w:rPr>
              <w:t>一</w:t>
            </w:r>
            <w:proofErr w:type="gramEnd"/>
            <w:r w:rsidRPr="00D37D38">
              <w:rPr>
                <w:rFonts w:asciiTheme="majorEastAsia" w:eastAsiaTheme="majorEastAsia" w:hAnsiTheme="majorEastAsia" w:hint="eastAsia"/>
                <w:sz w:val="24"/>
              </w:rPr>
              <w:t>书写的序言。在这篇序言中，鲁迅通过叙述自己的经历来反映思想发展过程，并说明写作《呐喊》的缘由，这正是这节课我们要学习的内容。</w:t>
            </w:r>
          </w:p>
          <w:p w:rsidR="00BE7A8F" w:rsidRPr="00D37D38" w:rsidRDefault="00D37D38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>三</w:t>
            </w:r>
            <w:r w:rsidRPr="00D37D38">
              <w:rPr>
                <w:rFonts w:asciiTheme="majorEastAsia" w:eastAsiaTheme="majorEastAsia" w:hAnsiTheme="majorEastAsia" w:hint="eastAsia"/>
                <w:sz w:val="24"/>
              </w:rPr>
              <w:t>、分析课文：</w:t>
            </w:r>
          </w:p>
          <w:p w:rsidR="00D37D38" w:rsidRPr="00D37D38" w:rsidRDefault="00D37D38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 xml:space="preserve">1．引出“梦”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问：缘由即来由，那么本文在哪里概括交代了《呐喊》的来由？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明确：开头部分：“这不能全忘的一部分，到现在便成了《呐喊》的来由。”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问：是什么的“一部分”？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明确：“我年轻时候曾做过许多梦”的一部分。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问：这里“梦”指的是什么？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明确：指作者年轻时候的理想和追求。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问：为何理想叫做“梦”呢？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明确：由于这些美好的希望、理想都未能实现，所以后来回忆起来，就如同梦幻一般。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</w:r>
            <w:r w:rsidRPr="00D37D38">
              <w:rPr>
                <w:rFonts w:asciiTheme="majorEastAsia" w:eastAsiaTheme="majorEastAsia" w:hAnsiTheme="majorEastAsia"/>
                <w:sz w:val="24"/>
              </w:rPr>
              <w:lastRenderedPageBreak/>
              <w:t xml:space="preserve">　　问：年轻时的鲁迅曾做过哪些梦？ </w:t>
            </w:r>
          </w:p>
          <w:p w:rsidR="00676EA6" w:rsidRDefault="00D37D38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 xml:space="preserve">　　师：梦的产生是与作者的生活经历、思想发展密切联系、相互影响的。我们先来看文中叙述了作者怎样的生活经历，思想又是如何发展的呢？请</w:t>
            </w:r>
            <w:r w:rsidR="00676EA6">
              <w:rPr>
                <w:rFonts w:asciiTheme="majorEastAsia" w:eastAsiaTheme="majorEastAsia" w:hAnsiTheme="majorEastAsia"/>
                <w:sz w:val="24"/>
              </w:rPr>
              <w:t>大家阅读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t>课文</w:t>
            </w:r>
            <w:r w:rsidR="00676EA6">
              <w:rPr>
                <w:rFonts w:asciiTheme="majorEastAsia" w:eastAsiaTheme="majorEastAsia" w:hAnsiTheme="majorEastAsia" w:hint="eastAsia"/>
                <w:sz w:val="24"/>
              </w:rPr>
              <w:t>并讨论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t xml:space="preserve">，找出地点并概括其生活经历和思想发展。 </w:t>
            </w:r>
          </w:p>
          <w:p w:rsidR="00676EA6" w:rsidRDefault="00676EA6" w:rsidP="00676EA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第二课时</w:t>
            </w:r>
          </w:p>
          <w:p w:rsidR="00676EA6" w:rsidRDefault="00676EA6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导入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：</w:t>
            </w:r>
          </w:p>
          <w:p w:rsidR="00676EA6" w:rsidRDefault="00676EA6" w:rsidP="00676EA6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上节</w:t>
            </w:r>
            <w:proofErr w:type="gramStart"/>
            <w:r>
              <w:rPr>
                <w:rFonts w:asciiTheme="majorEastAsia" w:eastAsiaTheme="majorEastAsia" w:hAnsiTheme="majorEastAsia"/>
                <w:sz w:val="24"/>
              </w:rPr>
              <w:t>课了解</w:t>
            </w:r>
            <w:proofErr w:type="gramEnd"/>
            <w:r>
              <w:rPr>
                <w:rFonts w:asciiTheme="majorEastAsia" w:eastAsiaTheme="majorEastAsia" w:hAnsiTheme="majorEastAsia"/>
                <w:sz w:val="24"/>
              </w:rPr>
              <w:t>了课文的大致内容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，</w:t>
            </w:r>
            <w:r>
              <w:rPr>
                <w:rFonts w:asciiTheme="majorEastAsia" w:eastAsiaTheme="majorEastAsia" w:hAnsiTheme="majorEastAsia"/>
                <w:sz w:val="24"/>
              </w:rPr>
              <w:t>也请同学们阅读并讨论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，</w:t>
            </w:r>
            <w:r>
              <w:rPr>
                <w:rFonts w:asciiTheme="majorEastAsia" w:eastAsiaTheme="majorEastAsia" w:hAnsiTheme="majorEastAsia"/>
                <w:sz w:val="24"/>
              </w:rPr>
              <w:t>这节课就对课文进行深入分析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。</w:t>
            </w:r>
            <w:r w:rsidR="00D37D38" w:rsidRPr="00D37D38">
              <w:rPr>
                <w:rFonts w:asciiTheme="majorEastAsia" w:eastAsiaTheme="majorEastAsia" w:hAnsiTheme="majorEastAsia"/>
                <w:sz w:val="24"/>
              </w:rPr>
              <w:t xml:space="preserve">　　</w:t>
            </w:r>
          </w:p>
          <w:p w:rsidR="00D37D38" w:rsidRPr="00D37D38" w:rsidRDefault="00676EA6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 xml:space="preserve">    三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D37D38" w:rsidRPr="00D37D38">
              <w:rPr>
                <w:rFonts w:asciiTheme="majorEastAsia" w:eastAsiaTheme="majorEastAsia" w:hAnsiTheme="majorEastAsia"/>
                <w:sz w:val="24"/>
              </w:rPr>
              <w:t>2．根据课文内容，说明作者的生活经历与思想发展的过程。</w:t>
            </w:r>
          </w:p>
          <w:p w:rsidR="00D37D38" w:rsidRPr="00D37D38" w:rsidRDefault="00D37D38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 xml:space="preserve">　　先请</w:t>
            </w:r>
            <w:proofErr w:type="gramStart"/>
            <w:r w:rsidRPr="00D37D38">
              <w:rPr>
                <w:rFonts w:asciiTheme="majorEastAsia" w:eastAsiaTheme="majorEastAsia" w:hAnsiTheme="majorEastAsia"/>
                <w:sz w:val="24"/>
              </w:rPr>
              <w:t>一</w:t>
            </w:r>
            <w:proofErr w:type="gramEnd"/>
            <w:r w:rsidRPr="00D37D38">
              <w:rPr>
                <w:rFonts w:asciiTheme="majorEastAsia" w:eastAsiaTheme="majorEastAsia" w:hAnsiTheme="majorEastAsia"/>
                <w:sz w:val="24"/>
              </w:rPr>
              <w:t>学生找出文中地点：绍兴、南京、仙台、东京、北京，再请学生自读课文填写生活经历、思想发展，学生大体完成后再讨论明确具体内容。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 （1）绍兴   </w:t>
            </w:r>
            <w:proofErr w:type="gramStart"/>
            <w:r w:rsidRPr="00D37D38">
              <w:rPr>
                <w:rFonts w:asciiTheme="majorEastAsia" w:eastAsiaTheme="majorEastAsia" w:hAnsiTheme="majorEastAsia"/>
                <w:sz w:val="24"/>
              </w:rPr>
              <w:t>侍</w:t>
            </w:r>
            <w:proofErr w:type="gramEnd"/>
            <w:r w:rsidRPr="00D37D38">
              <w:rPr>
                <w:rFonts w:asciiTheme="majorEastAsia" w:eastAsiaTheme="majorEastAsia" w:hAnsiTheme="majorEastAsia"/>
                <w:sz w:val="24"/>
              </w:rPr>
              <w:t>亲疾   看透世态，</w:t>
            </w:r>
            <w:proofErr w:type="gramStart"/>
            <w:r w:rsidRPr="00D37D38">
              <w:rPr>
                <w:rFonts w:asciiTheme="majorEastAsia" w:eastAsiaTheme="majorEastAsia" w:hAnsiTheme="majorEastAsia"/>
                <w:sz w:val="24"/>
              </w:rPr>
              <w:t>想走异路</w:t>
            </w:r>
            <w:proofErr w:type="gramEnd"/>
            <w:r w:rsidRPr="00D37D38">
              <w:rPr>
                <w:rFonts w:asciiTheme="majorEastAsia" w:eastAsiaTheme="majorEastAsia" w:hAnsiTheme="majorEastAsia"/>
                <w:sz w:val="24"/>
              </w:rPr>
              <w:t xml:space="preserve">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问：在绍兴的四年，作者做了什么？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明确：几乎是每天出入于质铺和药店，并寻找药引。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中心事件是服侍久病的父亲，我们用最简洁的语言概括为“侍病父”或“侍亲疾”。这段生活经历，鲁迅的感受如何？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提示：看见世人的真面目，</w:t>
            </w:r>
            <w:proofErr w:type="gramStart"/>
            <w:r w:rsidRPr="00D37D38">
              <w:rPr>
                <w:rFonts w:asciiTheme="majorEastAsia" w:eastAsiaTheme="majorEastAsia" w:hAnsiTheme="majorEastAsia"/>
                <w:sz w:val="24"/>
              </w:rPr>
              <w:t>想走异路</w:t>
            </w:r>
            <w:proofErr w:type="gramEnd"/>
            <w:r w:rsidRPr="00D37D38">
              <w:rPr>
                <w:rFonts w:asciiTheme="majorEastAsia" w:eastAsiaTheme="majorEastAsia" w:hAnsiTheme="majorEastAsia"/>
                <w:sz w:val="24"/>
              </w:rPr>
              <w:t xml:space="preserve">，逃异地，去寻求别样的人们。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如何理解这几句话？我们可结合鲁迅的家庭情况。鲁迅幼时家庭经济比较宽裕，家里有四五十亩水田，并不愁生计。但十三岁那年，家庭突遭变故，祖父因科举案件下狱，继之而来的是父亲患了重病，家庭陷入困顿，只得靠典当衣服首饰来换钱给父亲治病，在</w:t>
            </w:r>
            <w:proofErr w:type="gramStart"/>
            <w:r w:rsidRPr="00D37D38">
              <w:rPr>
                <w:rFonts w:asciiTheme="majorEastAsia" w:eastAsiaTheme="majorEastAsia" w:hAnsiTheme="majorEastAsia"/>
                <w:sz w:val="24"/>
              </w:rPr>
              <w:t>侮蔑里</w:t>
            </w:r>
            <w:proofErr w:type="gramEnd"/>
            <w:r w:rsidRPr="00D37D38">
              <w:rPr>
                <w:rFonts w:asciiTheme="majorEastAsia" w:eastAsiaTheme="majorEastAsia" w:hAnsiTheme="majorEastAsia"/>
                <w:sz w:val="24"/>
              </w:rPr>
              <w:t>接了钱，昔日闰土眼中的“少爷”遭到了别人的歧视与白眼，倍感人间的冷漠，看透世态炎凉，于是</w:t>
            </w:r>
            <w:proofErr w:type="gramStart"/>
            <w:r w:rsidRPr="00D37D38">
              <w:rPr>
                <w:rFonts w:asciiTheme="majorEastAsia" w:eastAsiaTheme="majorEastAsia" w:hAnsiTheme="majorEastAsia"/>
                <w:sz w:val="24"/>
              </w:rPr>
              <w:t>想走异路</w:t>
            </w:r>
            <w:proofErr w:type="gramEnd"/>
            <w:r w:rsidRPr="00D37D38">
              <w:rPr>
                <w:rFonts w:asciiTheme="majorEastAsia" w:eastAsiaTheme="majorEastAsia" w:hAnsiTheme="majorEastAsia"/>
                <w:sz w:val="24"/>
              </w:rPr>
              <w:t>，产生了第一个梦“学洋务” 。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 　　（2）南京   求新知   选择学医，救民报国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在洋务学堂，鲁迅所学课程有：格致（</w:t>
            </w:r>
            <w:hyperlink r:id="rId7" w:tgtFrame="_blank" w:history="1">
              <w:r w:rsidRPr="00D37D38">
                <w:rPr>
                  <w:rStyle w:val="a7"/>
                  <w:rFonts w:asciiTheme="majorEastAsia" w:eastAsiaTheme="majorEastAsia" w:hAnsiTheme="majorEastAsia"/>
                  <w:color w:val="auto"/>
                  <w:sz w:val="24"/>
                  <w:u w:val="none"/>
                </w:rPr>
                <w:t>物理</w:t>
              </w:r>
            </w:hyperlink>
            <w:r w:rsidRPr="00D37D38">
              <w:rPr>
                <w:rFonts w:asciiTheme="majorEastAsia" w:eastAsiaTheme="majorEastAsia" w:hAnsiTheme="majorEastAsia"/>
                <w:sz w:val="24"/>
              </w:rPr>
              <w:t>、</w:t>
            </w:r>
            <w:hyperlink r:id="rId8" w:tgtFrame="_blank" w:history="1">
              <w:r w:rsidRPr="00D37D38">
                <w:rPr>
                  <w:rStyle w:val="a7"/>
                  <w:rFonts w:asciiTheme="majorEastAsia" w:eastAsiaTheme="majorEastAsia" w:hAnsiTheme="majorEastAsia"/>
                  <w:color w:val="auto"/>
                  <w:sz w:val="24"/>
                  <w:u w:val="none"/>
                </w:rPr>
                <w:t>化学</w:t>
              </w:r>
            </w:hyperlink>
            <w:r w:rsidRPr="00D37D38">
              <w:rPr>
                <w:rFonts w:asciiTheme="majorEastAsia" w:eastAsiaTheme="majorEastAsia" w:hAnsiTheme="majorEastAsia"/>
                <w:sz w:val="24"/>
              </w:rPr>
              <w:t>）、算学、</w:t>
            </w:r>
            <w:hyperlink r:id="rId9" w:tgtFrame="_blank" w:history="1">
              <w:r w:rsidRPr="00D37D38">
                <w:rPr>
                  <w:rStyle w:val="a7"/>
                  <w:rFonts w:asciiTheme="majorEastAsia" w:eastAsiaTheme="majorEastAsia" w:hAnsiTheme="majorEastAsia"/>
                  <w:color w:val="auto"/>
                  <w:sz w:val="24"/>
                  <w:u w:val="none"/>
                </w:rPr>
                <w:t>地理</w:t>
              </w:r>
            </w:hyperlink>
            <w:r w:rsidRPr="00D37D38">
              <w:rPr>
                <w:rFonts w:asciiTheme="majorEastAsia" w:eastAsiaTheme="majorEastAsia" w:hAnsiTheme="majorEastAsia"/>
                <w:sz w:val="24"/>
              </w:rPr>
              <w:t>、</w:t>
            </w:r>
            <w:hyperlink r:id="rId10" w:tgtFrame="_blank" w:history="1">
              <w:r w:rsidRPr="00D37D38">
                <w:rPr>
                  <w:rStyle w:val="a7"/>
                  <w:rFonts w:asciiTheme="majorEastAsia" w:eastAsiaTheme="majorEastAsia" w:hAnsiTheme="majorEastAsia"/>
                  <w:color w:val="auto"/>
                  <w:sz w:val="24"/>
                  <w:u w:val="none"/>
                </w:rPr>
                <w:t>历史</w:t>
              </w:r>
            </w:hyperlink>
            <w:r w:rsidRPr="00D37D38">
              <w:rPr>
                <w:rFonts w:asciiTheme="majorEastAsia" w:eastAsiaTheme="majorEastAsia" w:hAnsiTheme="majorEastAsia"/>
                <w:sz w:val="24"/>
              </w:rPr>
              <w:t>、绘图、体操，并且看到了一些生理卫生之类的书。这些知识与作者在</w:t>
            </w:r>
            <w:proofErr w:type="gramStart"/>
            <w:r w:rsidRPr="00D37D38">
              <w:rPr>
                <w:rFonts w:asciiTheme="majorEastAsia" w:eastAsiaTheme="majorEastAsia" w:hAnsiTheme="majorEastAsia"/>
                <w:sz w:val="24"/>
              </w:rPr>
              <w:t>三味</w:t>
            </w:r>
            <w:proofErr w:type="gramEnd"/>
            <w:r w:rsidRPr="00D37D38">
              <w:rPr>
                <w:rFonts w:asciiTheme="majorEastAsia" w:eastAsiaTheme="majorEastAsia" w:hAnsiTheme="majorEastAsia"/>
                <w:sz w:val="24"/>
              </w:rPr>
              <w:t>书屋中所学的《四书》《五经》中的孔孟之道相比较，都是新知识，因此在洋务学堂作者主要是探求西方新的知识，可概括为“求新知” 。</w:t>
            </w:r>
          </w:p>
          <w:p w:rsidR="00D37D38" w:rsidRPr="00D37D38" w:rsidRDefault="00D37D38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 xml:space="preserve">　　问：这些新的知识给作者的思想产生了怎样的影响？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明确：渐悟中医是骗子，知道西方医学能维新，于是去仙台学医，“救治像我父亲似的被误治的病人的疾苦，促进国人对于维新的信仰。”因此我们可概括为“选择学医，救民报国”。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（3）仙台   攻医学   领悟要著，弃医从文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在仙台，作者主要攻读西方医学，初中学的《藤野先生》就是对仙台</w:t>
            </w:r>
            <w:proofErr w:type="gramStart"/>
            <w:r w:rsidRPr="00D37D38">
              <w:rPr>
                <w:rFonts w:asciiTheme="majorEastAsia" w:eastAsiaTheme="majorEastAsia" w:hAnsiTheme="majorEastAsia"/>
                <w:sz w:val="24"/>
              </w:rPr>
              <w:t>学医生活</w:t>
            </w:r>
            <w:proofErr w:type="gramEnd"/>
            <w:r w:rsidRPr="00D37D38">
              <w:rPr>
                <w:rFonts w:asciiTheme="majorEastAsia" w:eastAsiaTheme="majorEastAsia" w:hAnsiTheme="majorEastAsia"/>
                <w:sz w:val="24"/>
              </w:rPr>
              <w:t xml:space="preserve">的回忆，作者回忆了最使他鼓舞，最使他感激的藤野先生。学医之梦很美满。鲁迅后来为什么又动摇呢？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明确：原因是看时事画片。领悟了要著，弃医从文。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时事画片的内容是日本人杀中国人，围观的是自己的同胞，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lastRenderedPageBreak/>
              <w:t>这场景使鲁迅受到极大震动，他为麻木得受人欺侮、任人宰割而不自知的同胞感到激愤和悲哀，这使鲁迅的学医之梦彻底破灭，以此为转折，树立了新的梦想，提倡文艺，开始了新的人生，去东京，进行最初的</w:t>
            </w:r>
            <w:hyperlink r:id="rId11" w:tgtFrame="_blank" w:history="1">
              <w:r w:rsidRPr="00D37D38">
                <w:rPr>
                  <w:rStyle w:val="a7"/>
                  <w:rFonts w:asciiTheme="majorEastAsia" w:eastAsiaTheme="majorEastAsia" w:hAnsiTheme="majorEastAsia"/>
                  <w:color w:val="auto"/>
                  <w:sz w:val="24"/>
                  <w:u w:val="none"/>
                </w:rPr>
                <w:t>文学</w:t>
              </w:r>
            </w:hyperlink>
            <w:hyperlink r:id="rId12" w:tgtFrame="_blank" w:history="1">
              <w:r w:rsidRPr="00D37D38">
                <w:rPr>
                  <w:rStyle w:val="a7"/>
                  <w:rFonts w:asciiTheme="majorEastAsia" w:eastAsiaTheme="majorEastAsia" w:hAnsiTheme="majorEastAsia"/>
                  <w:color w:val="auto"/>
                  <w:sz w:val="24"/>
                  <w:u w:val="none"/>
                </w:rPr>
                <w:t>活动</w:t>
              </w:r>
            </w:hyperlink>
            <w:r w:rsidRPr="00D37D38">
              <w:rPr>
                <w:rFonts w:asciiTheme="majorEastAsia" w:eastAsiaTheme="majorEastAsia" w:hAnsiTheme="majorEastAsia"/>
                <w:sz w:val="24"/>
              </w:rPr>
              <w:t xml:space="preserve">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（4）东京   搞文艺   悲哀寂寞，深刻反省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>   在东京，鲁迅为搞文艺从事了许多工作，文中主要叙述了办杂志《新生》。《新生》的结局如何？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</w:r>
            <w:r>
              <w:rPr>
                <w:rFonts w:asciiTheme="majorEastAsia" w:eastAsiaTheme="majorEastAsia" w:hAnsiTheme="majorEastAsia"/>
                <w:sz w:val="24"/>
              </w:rPr>
              <w:t xml:space="preserve">  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t xml:space="preserve">《新生》的失败，给鲁迅以沉重的打击，请同学们从课文中找出表示他那时心情的词语： 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悲哀、寂寞，并且进行了深刻的反省，看见自己“决不是一个振臂一呼应者云集的英雄”。 </w:t>
            </w:r>
          </w:p>
          <w:p w:rsidR="00BD1DA4" w:rsidRDefault="00D37D38" w:rsidP="00BD1DA4">
            <w:pPr>
              <w:ind w:firstLine="48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 xml:space="preserve">师：请大家思考：鲁迅为什么感到如置身毫无边际的荒原的悲哀？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明确：客观原因：国民精神麻木，群众不觉悟，对于呐喊，既非赞同，也不反对。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主观原因：对自己寄托希望过高，认为自己是英雄，思想不切实际，青年人特有的狂热病。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师：满怀信心，满怀希望地办杂志，一旦希望破灭，那失望也是很深，很痛苦的。为了驱散这种痛苦与寂寞，鲁迅采用了种种麻醉法，沉入于国民中，回到古代去，于是去了北京S会馆抄古碑。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> </w:t>
            </w:r>
            <w:r>
              <w:rPr>
                <w:rFonts w:asciiTheme="majorEastAsia" w:eastAsiaTheme="majorEastAsia" w:hAnsiTheme="majorEastAsia"/>
                <w:sz w:val="24"/>
              </w:rPr>
              <w:t xml:space="preserve">　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t xml:space="preserve">（5）北京   抄古碑   苦闷沉默，思索追寻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抄古碑并没有奏功（从“似乎”一词可看出），从院子里有缢死过一个女人的槐树和槐蚕是每每冰冷地落在头颈上，可以看出当时居住的环境是冷静、寂寞的。“客中少有人来”，生命在暗暗消去，可见鲁迅没有了先前的慷慨激昂，保持了沉默，“这也是我唯一的愿望”是一种自嘲，实际上是不愿如此沉默，可又不得不如此的无可奈何的苦闷。这种苦闷实际是奋斗者找不到变革现实途径时产生的彷徨，这种沉默实际上是暴风雨来临前的酝酿，沉默苦闷并非理想破灭后的绝望，而是仍在苦苦思索追寻着国家和社会的前途和出路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> </w:t>
            </w:r>
            <w:r>
              <w:rPr>
                <w:rFonts w:asciiTheme="majorEastAsia" w:eastAsiaTheme="majorEastAsia" w:hAnsiTheme="majorEastAsia"/>
                <w:sz w:val="24"/>
              </w:rPr>
              <w:t xml:space="preserve">　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t>（6）北京   应索稿   看到希望，</w:t>
            </w:r>
            <w:hyperlink r:id="rId13" w:tgtFrame="_blank" w:history="1">
              <w:r w:rsidRPr="00D37D38">
                <w:rPr>
                  <w:rStyle w:val="a7"/>
                  <w:rFonts w:asciiTheme="majorEastAsia" w:eastAsiaTheme="majorEastAsia" w:hAnsiTheme="majorEastAsia"/>
                  <w:color w:val="auto"/>
                  <w:sz w:val="24"/>
                  <w:u w:val="none"/>
                </w:rPr>
                <w:t>作文</w:t>
              </w:r>
            </w:hyperlink>
            <w:r w:rsidRPr="00D37D38">
              <w:rPr>
                <w:rFonts w:asciiTheme="majorEastAsia" w:eastAsiaTheme="majorEastAsia" w:hAnsiTheme="majorEastAsia"/>
                <w:sz w:val="24"/>
              </w:rPr>
              <w:t xml:space="preserve">呐喊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鲁迅在《记念刘和珍君》一文中曾说：“沉默呵，沉默！不在沉默中爆发，就在沉默中灭亡！”金心异的索稿，结束了鲁迅沉默的抄古碑的生活。文中有金心异与鲁迅争论铁屋子能否被摧毁的一段对话。在“假如一间铁屋子”的对话中，用了许多比喻来揭示思想观点。请具体说明“铁屋子”、“熟睡的人们”、“大嚷起来，惊起了较为清醒的几个人”各比喻什么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提示：“铁屋子”比喻辛亥革命后依旧黑暗的旧中国。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“熟睡的人们”比喻受封建思想毒害的精神麻木的国民。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“大嚷起来，惊起较为清醒的几个人”比喻用宣传的力量使较为明白的一些人认识处境的险恶。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鲁迅：铁屋子万难破毁，即使大嚷起来惊起较为清醒的几个人，也无济于事。金心异：既然有人起来，就有可能破毁。从中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lastRenderedPageBreak/>
              <w:t xml:space="preserve">我们可以了解鲁迅最初的社会观，把黑暗的旧社会估计得过于强大，对社会认识很深刻，但同时也体现了他思想的弱点：对群众力量估计不足。争论的结果是鲁迅否定了自己最初的看法，看到了希望，于是振笔呐喊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通过分析，我们得出结论：先前的思想发展是形成《呐喊》的深厚的思想基础，而金心异的来访则是写作《呐喊》的直接契机。　　</w:t>
            </w:r>
          </w:p>
          <w:p w:rsidR="00D37D38" w:rsidRPr="00D37D38" w:rsidRDefault="00D37D38" w:rsidP="00BD1DA4">
            <w:pPr>
              <w:ind w:firstLine="480"/>
              <w:jc w:val="left"/>
              <w:rPr>
                <w:rFonts w:asciiTheme="majorEastAsia" w:eastAsiaTheme="majorEastAsia" w:hAnsiTheme="majorEastAsia"/>
                <w:sz w:val="24"/>
              </w:rPr>
            </w:pPr>
            <w:bookmarkStart w:id="0" w:name="_GoBack"/>
            <w:bookmarkEnd w:id="0"/>
            <w:r w:rsidRPr="00D37D38">
              <w:rPr>
                <w:rFonts w:asciiTheme="majorEastAsia" w:eastAsiaTheme="majorEastAsia" w:hAnsiTheme="majorEastAsia"/>
                <w:sz w:val="24"/>
              </w:rPr>
              <w:t xml:space="preserve">3．小结 </w:t>
            </w:r>
          </w:p>
          <w:p w:rsidR="00D37D38" w:rsidRPr="00D37D38" w:rsidRDefault="00D37D38" w:rsidP="00676EA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/>
                <w:sz w:val="24"/>
              </w:rPr>
              <w:t xml:space="preserve">　　从作者的生活经历中我们可以看出，作者年青时的梦想共有三个（好梦），一个是通过学洋务来就国，即洋务救国梦；一个是通过学医来拯救像他父亲一样的病人，并在战争时去当军医，即学医救国梦；第三是想通过文艺来唤醒麻木的国民，即文艺救国梦。从作者的梦想中我们可以看出，一直贯穿在作者梦想中的是他那一颗救国救民的热心，作者这种忧国忧民的思想我们应当很好地体会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第一个梦是第二个梦的前提和基础，并随着第二个梦的破灭而破灭，前两个梦的破灭又是第三个梦产生的原因。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三大梦想的破灭使作者陷入了无边的寂寞中，如何理解作者的这种寂寞呢？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作者的这种寂寞并非真的无聊，也不是无事可做，而是一种“不特没有人来赞同，也还没有人来反对”的孤独，是爱国者报国无门的忧愁，是先行者曲高和寡的悲哀，更是思想</w:t>
            </w:r>
            <w:proofErr w:type="gramStart"/>
            <w:r w:rsidRPr="00D37D38">
              <w:rPr>
                <w:rFonts w:asciiTheme="majorEastAsia" w:eastAsiaTheme="majorEastAsia" w:hAnsiTheme="majorEastAsia"/>
                <w:sz w:val="24"/>
              </w:rPr>
              <w:t>者穷天究地</w:t>
            </w:r>
            <w:proofErr w:type="gramEnd"/>
            <w:r w:rsidRPr="00D37D38">
              <w:rPr>
                <w:rFonts w:asciiTheme="majorEastAsia" w:eastAsiaTheme="majorEastAsia" w:hAnsiTheme="majorEastAsia"/>
                <w:sz w:val="24"/>
              </w:rPr>
              <w:t xml:space="preserve">的反省。“吾不能变心以从俗兮，固将愁苦而终穷。”这种寂寞是作者对黑暗统治的反抗，对麻木国民的当头棒喝。在寂寞中作者深刻反省，从而克服了对自己寄望过高、思想不切实际的青年人特有的狂热病，为他以后团结众人，从事“韧”的战斗奠定了基础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金心异的来访使寂寞中作者看到希望，于是开始振笔呐喊。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4． 分析</w:t>
            </w:r>
            <w:hyperlink r:id="rId14" w:tgtFrame="_blank" w:history="1">
              <w:r w:rsidRPr="00D37D38">
                <w:rPr>
                  <w:rStyle w:val="a7"/>
                  <w:rFonts w:asciiTheme="majorEastAsia" w:eastAsiaTheme="majorEastAsia" w:hAnsiTheme="majorEastAsia"/>
                  <w:color w:val="auto"/>
                  <w:sz w:val="24"/>
                  <w:u w:val="none"/>
                </w:rPr>
                <w:t>小说</w:t>
              </w:r>
            </w:hyperlink>
            <w:r w:rsidRPr="00D37D38">
              <w:rPr>
                <w:rFonts w:asciiTheme="majorEastAsia" w:eastAsiaTheme="majorEastAsia" w:hAnsiTheme="majorEastAsia"/>
                <w:sz w:val="24"/>
              </w:rPr>
              <w:t xml:space="preserve">集命名为《呐喊》的含义。（投影）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提示：其含义有二，一是为唤醒精神麻木、“熟睡”的人们起来抗争，而发出战斗呼喊；一是为慰藉战友，使之“不惮于前驱”的呐喊助阵。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从作者好梦、寂寞、呐喊的经历中我们不难发现他的忧国忧民的思想一直没有改变，用作者的《自题小像》中的一句话可以鲜明地体现作者的思想：“我以我血荐轩辕。”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四、布置作业</w:t>
            </w:r>
            <w:r w:rsidR="00271E19">
              <w:rPr>
                <w:rFonts w:asciiTheme="majorEastAsia" w:eastAsiaTheme="majorEastAsia" w:hAnsiTheme="majorEastAsia" w:hint="eastAsia"/>
                <w:sz w:val="24"/>
              </w:rPr>
              <w:t>：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1</w:t>
            </w:r>
            <w:r w:rsidR="002812B1">
              <w:rPr>
                <w:rFonts w:asciiTheme="majorEastAsia" w:eastAsiaTheme="majorEastAsia" w:hAnsiTheme="majorEastAsia"/>
                <w:sz w:val="24"/>
              </w:rPr>
              <w:t>.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t xml:space="preserve">分析文中的曲笔，以“亮色的‘曲笔’”为题写一篇评论；  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br/>
              <w:t xml:space="preserve">　　</w:t>
            </w:r>
            <w:r w:rsidR="002812B1">
              <w:rPr>
                <w:rFonts w:asciiTheme="majorEastAsia" w:eastAsiaTheme="majorEastAsia" w:hAnsiTheme="majorEastAsia"/>
                <w:sz w:val="24"/>
              </w:rPr>
              <w:t>2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t>．分析作者的寂</w:t>
            </w:r>
            <w:r w:rsidR="00676EA6">
              <w:rPr>
                <w:rFonts w:asciiTheme="majorEastAsia" w:eastAsiaTheme="majorEastAsia" w:hAnsiTheme="majorEastAsia"/>
                <w:sz w:val="24"/>
              </w:rPr>
              <w:t>寞的原因并讨论</w:t>
            </w:r>
            <w:r w:rsidRPr="00D37D38">
              <w:rPr>
                <w:rFonts w:asciiTheme="majorEastAsia" w:eastAsiaTheme="majorEastAsia" w:hAnsiTheme="majorEastAsia"/>
                <w:sz w:val="24"/>
              </w:rPr>
              <w:t>。</w:t>
            </w:r>
          </w:p>
          <w:p w:rsidR="00BE7A8F" w:rsidRPr="00D37D38" w:rsidRDefault="00BE7A8F" w:rsidP="00676EA6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375" w:type="dxa"/>
            <w:gridSpan w:val="2"/>
          </w:tcPr>
          <w:p w:rsidR="00BE7A8F" w:rsidRPr="00D37D38" w:rsidRDefault="00BE7A8F" w:rsidP="00123FC4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37D38" w:rsidRPr="00D37D38" w:rsidTr="00123FC4">
        <w:trPr>
          <w:trHeight w:val="1377"/>
        </w:trPr>
        <w:tc>
          <w:tcPr>
            <w:tcW w:w="1360" w:type="dxa"/>
            <w:vAlign w:val="center"/>
          </w:tcPr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lastRenderedPageBreak/>
              <w:t>板  书</w:t>
            </w:r>
          </w:p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设  计</w:t>
            </w:r>
          </w:p>
        </w:tc>
        <w:tc>
          <w:tcPr>
            <w:tcW w:w="7109" w:type="dxa"/>
            <w:gridSpan w:val="6"/>
          </w:tcPr>
          <w:p w:rsidR="00BE7A8F" w:rsidRPr="00D37D38" w:rsidRDefault="00BE7A8F" w:rsidP="00123FC4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D37D38" w:rsidRPr="00D37D38" w:rsidTr="00123FC4">
        <w:trPr>
          <w:trHeight w:val="1081"/>
        </w:trPr>
        <w:tc>
          <w:tcPr>
            <w:tcW w:w="1360" w:type="dxa"/>
            <w:vAlign w:val="center"/>
          </w:tcPr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lastRenderedPageBreak/>
              <w:t>教  学</w:t>
            </w:r>
          </w:p>
          <w:p w:rsidR="00BE7A8F" w:rsidRPr="00D37D38" w:rsidRDefault="00BE7A8F" w:rsidP="00123FC4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37D38">
              <w:rPr>
                <w:rFonts w:asciiTheme="majorEastAsia" w:eastAsiaTheme="majorEastAsia" w:hAnsiTheme="majorEastAsia" w:hint="eastAsia"/>
                <w:sz w:val="24"/>
              </w:rPr>
              <w:t>后  记</w:t>
            </w:r>
          </w:p>
        </w:tc>
        <w:tc>
          <w:tcPr>
            <w:tcW w:w="7109" w:type="dxa"/>
            <w:gridSpan w:val="6"/>
          </w:tcPr>
          <w:p w:rsidR="00BE7A8F" w:rsidRPr="00D37D38" w:rsidRDefault="00BE7A8F" w:rsidP="00676EA6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BE7A8F" w:rsidRPr="00D37D38" w:rsidRDefault="00BE7A8F" w:rsidP="00BE7A8F">
      <w:pPr>
        <w:rPr>
          <w:rFonts w:asciiTheme="majorEastAsia" w:eastAsiaTheme="majorEastAsia" w:hAnsiTheme="majorEastAsia"/>
        </w:rPr>
      </w:pPr>
    </w:p>
    <w:p w:rsidR="007B3DC4" w:rsidRPr="00D37D38" w:rsidRDefault="007B3DC4">
      <w:pPr>
        <w:rPr>
          <w:rFonts w:asciiTheme="majorEastAsia" w:eastAsiaTheme="majorEastAsia" w:hAnsiTheme="majorEastAsia"/>
        </w:rPr>
      </w:pPr>
    </w:p>
    <w:sectPr w:rsidR="007B3DC4" w:rsidRPr="00D37D38">
      <w:headerReference w:type="default" r:id="rId15"/>
      <w:footerReference w:type="even" r:id="rId16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A9B" w:rsidRDefault="00814A9B" w:rsidP="00BE7A8F">
      <w:r>
        <w:separator/>
      </w:r>
    </w:p>
  </w:endnote>
  <w:endnote w:type="continuationSeparator" w:id="0">
    <w:p w:rsidR="00814A9B" w:rsidRDefault="00814A9B" w:rsidP="00BE7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B6F" w:rsidRDefault="00EE4BDB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C3B6F" w:rsidRDefault="00AC3B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A9B" w:rsidRDefault="00814A9B" w:rsidP="00BE7A8F">
      <w:r>
        <w:separator/>
      </w:r>
    </w:p>
  </w:footnote>
  <w:footnote w:type="continuationSeparator" w:id="0">
    <w:p w:rsidR="00814A9B" w:rsidRDefault="00814A9B" w:rsidP="00BE7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B6F" w:rsidRDefault="00AC3B6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A5ADA"/>
    <w:multiLevelType w:val="hybridMultilevel"/>
    <w:tmpl w:val="7C4CDCFC"/>
    <w:lvl w:ilvl="0" w:tplc="543C1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67530C3"/>
    <w:multiLevelType w:val="hybridMultilevel"/>
    <w:tmpl w:val="8B12D3E0"/>
    <w:lvl w:ilvl="0" w:tplc="BFAA927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38"/>
    <w:rsid w:val="00044B38"/>
    <w:rsid w:val="000D33F3"/>
    <w:rsid w:val="00271E19"/>
    <w:rsid w:val="002812B1"/>
    <w:rsid w:val="00551F38"/>
    <w:rsid w:val="00676EA6"/>
    <w:rsid w:val="006C5D47"/>
    <w:rsid w:val="006F4123"/>
    <w:rsid w:val="007B3DC4"/>
    <w:rsid w:val="00814A9B"/>
    <w:rsid w:val="00944F69"/>
    <w:rsid w:val="009A2CBE"/>
    <w:rsid w:val="00AC3B6F"/>
    <w:rsid w:val="00B649F5"/>
    <w:rsid w:val="00BD1DA4"/>
    <w:rsid w:val="00BE7A8F"/>
    <w:rsid w:val="00D37D38"/>
    <w:rsid w:val="00E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0B2FF1-520A-48A9-9509-61384042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A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E7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7A8F"/>
    <w:rPr>
      <w:sz w:val="18"/>
      <w:szCs w:val="18"/>
    </w:rPr>
  </w:style>
  <w:style w:type="paragraph" w:styleId="a4">
    <w:name w:val="footer"/>
    <w:basedOn w:val="a"/>
    <w:link w:val="Char0"/>
    <w:unhideWhenUsed/>
    <w:rsid w:val="00BE7A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7A8F"/>
    <w:rPr>
      <w:sz w:val="18"/>
      <w:szCs w:val="18"/>
    </w:rPr>
  </w:style>
  <w:style w:type="character" w:styleId="a5">
    <w:name w:val="page number"/>
    <w:basedOn w:val="a0"/>
    <w:rsid w:val="00BE7A8F"/>
  </w:style>
  <w:style w:type="paragraph" w:styleId="a6">
    <w:name w:val="List Paragraph"/>
    <w:basedOn w:val="a"/>
    <w:uiPriority w:val="34"/>
    <w:qFormat/>
    <w:rsid w:val="009A2CBE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D37D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ercn.com/HuaXue/" TargetMode="External"/><Relationship Id="rId13" Type="http://schemas.openxmlformats.org/officeDocument/2006/relationships/hyperlink" Target="http://www.52zw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eachercn.com/WuLi/" TargetMode="External"/><Relationship Id="rId12" Type="http://schemas.openxmlformats.org/officeDocument/2006/relationships/hyperlink" Target="http://www.teachercn.com/Kcgg/Hdkc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achercn.com/zxyw/Sgwx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teachercn.com/LiSh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achercn.com/DiLi/" TargetMode="External"/><Relationship Id="rId14" Type="http://schemas.openxmlformats.org/officeDocument/2006/relationships/hyperlink" Target="http://www.teachercn.com/zxyw/Xqx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641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7</cp:revision>
  <dcterms:created xsi:type="dcterms:W3CDTF">2019-08-05T07:22:00Z</dcterms:created>
  <dcterms:modified xsi:type="dcterms:W3CDTF">2019-09-29T02:29:00Z</dcterms:modified>
</cp:coreProperties>
</file>