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0"/>
        <w:gridCol w:w="2366"/>
        <w:gridCol w:w="1208"/>
        <w:gridCol w:w="1610"/>
        <w:gridCol w:w="550"/>
        <w:gridCol w:w="346"/>
        <w:gridCol w:w="1029"/>
      </w:tblGrid>
      <w:tr w:rsidR="00397164" w:rsidTr="00CF3AB8">
        <w:trPr>
          <w:trHeight w:val="448"/>
        </w:trPr>
        <w:tc>
          <w:tcPr>
            <w:tcW w:w="1360" w:type="dxa"/>
            <w:vAlign w:val="center"/>
          </w:tcPr>
          <w:p w:rsidR="00397164" w:rsidRDefault="00397164" w:rsidP="00CF3AB8">
            <w:pPr>
              <w:spacing w:line="240" w:lineRule="atLeast"/>
              <w:jc w:val="center"/>
              <w:rPr>
                <w:sz w:val="24"/>
              </w:rPr>
            </w:pPr>
            <w:r>
              <w:rPr>
                <w:rFonts w:hint="eastAsia"/>
                <w:sz w:val="24"/>
              </w:rPr>
              <w:t>授课时间</w:t>
            </w:r>
          </w:p>
        </w:tc>
        <w:tc>
          <w:tcPr>
            <w:tcW w:w="2366" w:type="dxa"/>
            <w:vAlign w:val="center"/>
          </w:tcPr>
          <w:p w:rsidR="00397164" w:rsidRDefault="00397164" w:rsidP="00CF3AB8">
            <w:pPr>
              <w:spacing w:line="240" w:lineRule="atLeast"/>
              <w:jc w:val="center"/>
            </w:pPr>
            <w:r>
              <w:rPr>
                <w:rFonts w:hint="eastAsia"/>
              </w:rPr>
              <w:t>第</w:t>
            </w:r>
            <w:r>
              <w:rPr>
                <w:rFonts w:hint="eastAsia"/>
              </w:rPr>
              <w:t xml:space="preserve">       </w:t>
            </w:r>
            <w:r>
              <w:rPr>
                <w:rFonts w:hint="eastAsia"/>
              </w:rPr>
              <w:t>周</w:t>
            </w:r>
          </w:p>
        </w:tc>
        <w:tc>
          <w:tcPr>
            <w:tcW w:w="1208" w:type="dxa"/>
            <w:vAlign w:val="center"/>
          </w:tcPr>
          <w:p w:rsidR="00397164" w:rsidRDefault="00397164" w:rsidP="00CF3AB8">
            <w:pPr>
              <w:spacing w:line="240" w:lineRule="atLeast"/>
              <w:jc w:val="center"/>
            </w:pPr>
            <w:r>
              <w:rPr>
                <w:rFonts w:hint="eastAsia"/>
              </w:rPr>
              <w:t>课</w:t>
            </w:r>
            <w:r>
              <w:rPr>
                <w:rFonts w:hint="eastAsia"/>
              </w:rPr>
              <w:t xml:space="preserve">  </w:t>
            </w:r>
            <w:r>
              <w:rPr>
                <w:rFonts w:hint="eastAsia"/>
              </w:rPr>
              <w:t>次</w:t>
            </w:r>
          </w:p>
        </w:tc>
        <w:tc>
          <w:tcPr>
            <w:tcW w:w="3535" w:type="dxa"/>
            <w:gridSpan w:val="4"/>
            <w:vAlign w:val="center"/>
          </w:tcPr>
          <w:p w:rsidR="00397164" w:rsidRDefault="00397164" w:rsidP="00CF3AB8">
            <w:pPr>
              <w:spacing w:line="240" w:lineRule="atLeast"/>
              <w:jc w:val="center"/>
            </w:pPr>
            <w:r>
              <w:rPr>
                <w:rFonts w:hint="eastAsia"/>
              </w:rPr>
              <w:t>第</w:t>
            </w:r>
            <w:r>
              <w:rPr>
                <w:rFonts w:hint="eastAsia"/>
              </w:rPr>
              <w:t xml:space="preserve">    </w:t>
            </w:r>
            <w:r>
              <w:rPr>
                <w:rFonts w:hint="eastAsia"/>
              </w:rPr>
              <w:t>次</w:t>
            </w:r>
          </w:p>
        </w:tc>
      </w:tr>
      <w:tr w:rsidR="00397164" w:rsidTr="00CF3AB8">
        <w:trPr>
          <w:trHeight w:val="620"/>
        </w:trPr>
        <w:tc>
          <w:tcPr>
            <w:tcW w:w="1360" w:type="dxa"/>
            <w:vAlign w:val="center"/>
          </w:tcPr>
          <w:p w:rsidR="00397164" w:rsidRDefault="00397164" w:rsidP="00CF3AB8">
            <w:pPr>
              <w:spacing w:line="240" w:lineRule="atLeast"/>
              <w:jc w:val="center"/>
              <w:rPr>
                <w:sz w:val="24"/>
              </w:rPr>
            </w:pPr>
            <w:r>
              <w:rPr>
                <w:rFonts w:hint="eastAsia"/>
                <w:sz w:val="24"/>
              </w:rPr>
              <w:t>课</w:t>
            </w:r>
            <w:r>
              <w:rPr>
                <w:rFonts w:hint="eastAsia"/>
                <w:sz w:val="24"/>
              </w:rPr>
              <w:t xml:space="preserve">  </w:t>
            </w:r>
            <w:r>
              <w:rPr>
                <w:rFonts w:hint="eastAsia"/>
                <w:sz w:val="24"/>
              </w:rPr>
              <w:t>题</w:t>
            </w:r>
          </w:p>
        </w:tc>
        <w:tc>
          <w:tcPr>
            <w:tcW w:w="7109" w:type="dxa"/>
            <w:gridSpan w:val="6"/>
          </w:tcPr>
          <w:p w:rsidR="00397164" w:rsidRDefault="00397164" w:rsidP="00CF3AB8">
            <w:pPr>
              <w:spacing w:line="240" w:lineRule="atLeast"/>
              <w:rPr>
                <w:rFonts w:hint="eastAsia"/>
              </w:rPr>
            </w:pPr>
            <w:r>
              <w:t>读梁衡</w:t>
            </w:r>
            <w:r>
              <w:rPr>
                <w:rFonts w:hint="eastAsia"/>
              </w:rPr>
              <w:t>：</w:t>
            </w:r>
            <w:r>
              <w:t>灵论的沐浴</w:t>
            </w:r>
          </w:p>
        </w:tc>
      </w:tr>
      <w:tr w:rsidR="00397164" w:rsidTr="00CF3AB8">
        <w:trPr>
          <w:trHeight w:val="777"/>
        </w:trPr>
        <w:tc>
          <w:tcPr>
            <w:tcW w:w="1360" w:type="dxa"/>
            <w:vAlign w:val="center"/>
          </w:tcPr>
          <w:p w:rsidR="00397164" w:rsidRDefault="00397164" w:rsidP="00CF3AB8">
            <w:pPr>
              <w:spacing w:line="240" w:lineRule="atLeast"/>
              <w:jc w:val="center"/>
              <w:rPr>
                <w:sz w:val="24"/>
              </w:rPr>
            </w:pPr>
            <w:r>
              <w:rPr>
                <w:rFonts w:hint="eastAsia"/>
                <w:sz w:val="24"/>
              </w:rPr>
              <w:t>授</w:t>
            </w:r>
            <w:r>
              <w:rPr>
                <w:rFonts w:hint="eastAsia"/>
                <w:sz w:val="24"/>
              </w:rPr>
              <w:t xml:space="preserve">  </w:t>
            </w:r>
            <w:r>
              <w:rPr>
                <w:rFonts w:hint="eastAsia"/>
                <w:sz w:val="24"/>
              </w:rPr>
              <w:t>课</w:t>
            </w:r>
          </w:p>
          <w:p w:rsidR="00397164" w:rsidRDefault="00397164" w:rsidP="00CF3AB8">
            <w:pPr>
              <w:spacing w:line="240" w:lineRule="atLeast"/>
              <w:jc w:val="center"/>
              <w:rPr>
                <w:sz w:val="24"/>
              </w:rPr>
            </w:pPr>
            <w:r>
              <w:rPr>
                <w:rFonts w:hint="eastAsia"/>
                <w:sz w:val="24"/>
              </w:rPr>
              <w:t>方</w:t>
            </w:r>
            <w:r>
              <w:rPr>
                <w:rFonts w:hint="eastAsia"/>
                <w:sz w:val="24"/>
              </w:rPr>
              <w:t xml:space="preserve">  </w:t>
            </w:r>
            <w:r>
              <w:rPr>
                <w:rFonts w:hint="eastAsia"/>
                <w:sz w:val="24"/>
              </w:rPr>
              <w:t>式</w:t>
            </w:r>
          </w:p>
        </w:tc>
        <w:tc>
          <w:tcPr>
            <w:tcW w:w="5184" w:type="dxa"/>
            <w:gridSpan w:val="3"/>
            <w:vAlign w:val="center"/>
          </w:tcPr>
          <w:p w:rsidR="00397164" w:rsidRDefault="00397164" w:rsidP="00CF3AB8">
            <w:pPr>
              <w:spacing w:line="240" w:lineRule="atLeast"/>
              <w:ind w:leftChars="-45" w:left="-94" w:rightChars="-57" w:right="-120"/>
              <w:rPr>
                <w:szCs w:val="21"/>
              </w:rPr>
            </w:pPr>
            <w:r>
              <w:rPr>
                <w:rFonts w:hint="eastAsia"/>
                <w:szCs w:val="21"/>
              </w:rPr>
              <w:t>理论课（</w:t>
            </w:r>
            <w:r>
              <w:rPr>
                <w:rFonts w:hint="eastAsia"/>
                <w:szCs w:val="21"/>
              </w:rPr>
              <w:t xml:space="preserve">  </w:t>
            </w:r>
            <w:r>
              <w:rPr>
                <w:rFonts w:hint="eastAsia"/>
                <w:szCs w:val="21"/>
              </w:rPr>
              <w:t>）、实践课（</w:t>
            </w:r>
            <w:r>
              <w:rPr>
                <w:rFonts w:hint="eastAsia"/>
                <w:szCs w:val="21"/>
              </w:rPr>
              <w:t xml:space="preserve">  </w:t>
            </w:r>
            <w:r>
              <w:rPr>
                <w:rFonts w:hint="eastAsia"/>
                <w:szCs w:val="21"/>
              </w:rPr>
              <w:t>）、习题课（</w:t>
            </w:r>
            <w:r>
              <w:rPr>
                <w:rFonts w:hint="eastAsia"/>
                <w:szCs w:val="21"/>
              </w:rPr>
              <w:t xml:space="preserve">  </w:t>
            </w:r>
            <w:r>
              <w:rPr>
                <w:rFonts w:hint="eastAsia"/>
                <w:szCs w:val="21"/>
              </w:rPr>
              <w:t>）、其它（</w:t>
            </w:r>
            <w:r>
              <w:rPr>
                <w:rFonts w:hint="eastAsia"/>
                <w:szCs w:val="21"/>
              </w:rPr>
              <w:t xml:space="preserve">  </w:t>
            </w:r>
            <w:r>
              <w:rPr>
                <w:rFonts w:hint="eastAsia"/>
                <w:szCs w:val="21"/>
              </w:rPr>
              <w:t>）</w:t>
            </w:r>
          </w:p>
        </w:tc>
        <w:tc>
          <w:tcPr>
            <w:tcW w:w="896" w:type="dxa"/>
            <w:gridSpan w:val="2"/>
            <w:vAlign w:val="center"/>
          </w:tcPr>
          <w:p w:rsidR="00397164" w:rsidRDefault="00397164" w:rsidP="00CF3AB8">
            <w:pPr>
              <w:spacing w:line="240" w:lineRule="atLeast"/>
              <w:jc w:val="center"/>
              <w:rPr>
                <w:sz w:val="24"/>
              </w:rPr>
            </w:pPr>
            <w:r>
              <w:rPr>
                <w:rFonts w:hint="eastAsia"/>
                <w:sz w:val="24"/>
              </w:rPr>
              <w:t>教学</w:t>
            </w:r>
          </w:p>
          <w:p w:rsidR="00397164" w:rsidRDefault="00397164" w:rsidP="00CF3AB8">
            <w:pPr>
              <w:spacing w:line="240" w:lineRule="atLeast"/>
              <w:jc w:val="center"/>
            </w:pPr>
            <w:r>
              <w:rPr>
                <w:rFonts w:hint="eastAsia"/>
                <w:sz w:val="24"/>
              </w:rPr>
              <w:t>时数</w:t>
            </w:r>
          </w:p>
        </w:tc>
        <w:tc>
          <w:tcPr>
            <w:tcW w:w="1029" w:type="dxa"/>
          </w:tcPr>
          <w:p w:rsidR="00397164" w:rsidRDefault="00397164" w:rsidP="00CF3AB8">
            <w:pPr>
              <w:spacing w:line="240" w:lineRule="atLeast"/>
            </w:pPr>
          </w:p>
        </w:tc>
      </w:tr>
      <w:tr w:rsidR="00397164" w:rsidTr="00CF3AB8">
        <w:trPr>
          <w:trHeight w:val="758"/>
        </w:trPr>
        <w:tc>
          <w:tcPr>
            <w:tcW w:w="1360" w:type="dxa"/>
            <w:vAlign w:val="center"/>
          </w:tcPr>
          <w:p w:rsidR="00397164" w:rsidRDefault="00397164" w:rsidP="00CF3AB8">
            <w:pPr>
              <w:jc w:val="center"/>
              <w:rPr>
                <w:sz w:val="24"/>
              </w:rPr>
            </w:pPr>
            <w:r>
              <w:rPr>
                <w:rFonts w:hint="eastAsia"/>
                <w:sz w:val="24"/>
              </w:rPr>
              <w:t>教</w:t>
            </w:r>
            <w:r>
              <w:rPr>
                <w:rFonts w:hint="eastAsia"/>
                <w:sz w:val="24"/>
              </w:rPr>
              <w:t xml:space="preserve">  </w:t>
            </w:r>
            <w:r>
              <w:rPr>
                <w:rFonts w:hint="eastAsia"/>
                <w:sz w:val="24"/>
              </w:rPr>
              <w:t>学</w:t>
            </w:r>
          </w:p>
          <w:p w:rsidR="00397164" w:rsidRDefault="00397164" w:rsidP="00CF3AB8">
            <w:pPr>
              <w:jc w:val="center"/>
              <w:rPr>
                <w:sz w:val="24"/>
              </w:rPr>
            </w:pPr>
            <w:r>
              <w:rPr>
                <w:rFonts w:hint="eastAsia"/>
                <w:sz w:val="24"/>
              </w:rPr>
              <w:t>目</w:t>
            </w:r>
            <w:r>
              <w:rPr>
                <w:rFonts w:hint="eastAsia"/>
                <w:sz w:val="24"/>
              </w:rPr>
              <w:t xml:space="preserve">  </w:t>
            </w:r>
            <w:r>
              <w:rPr>
                <w:rFonts w:hint="eastAsia"/>
                <w:sz w:val="24"/>
              </w:rPr>
              <w:t>标</w:t>
            </w:r>
          </w:p>
        </w:tc>
        <w:tc>
          <w:tcPr>
            <w:tcW w:w="7109" w:type="dxa"/>
            <w:gridSpan w:val="6"/>
          </w:tcPr>
          <w:p w:rsidR="00397164" w:rsidRDefault="00383792" w:rsidP="00CF3AB8">
            <w:r>
              <w:rPr>
                <w:rFonts w:hint="eastAsia"/>
              </w:rPr>
              <w:t>1.</w:t>
            </w:r>
            <w:r w:rsidRPr="00383792">
              <w:rPr>
                <w:rFonts w:hint="eastAsia"/>
              </w:rPr>
              <w:t>理清本文写作思路，体会梁衡人品及其散文特点。</w:t>
            </w:r>
          </w:p>
          <w:p w:rsidR="00397164" w:rsidRPr="00383792" w:rsidRDefault="00383792" w:rsidP="00CF3AB8">
            <w:r>
              <w:t>2.</w:t>
            </w:r>
            <w:r w:rsidRPr="00383792">
              <w:rPr>
                <w:rFonts w:hint="eastAsia"/>
              </w:rPr>
              <w:t xml:space="preserve"> </w:t>
            </w:r>
            <w:r w:rsidRPr="00383792">
              <w:rPr>
                <w:rFonts w:hint="eastAsia"/>
              </w:rPr>
              <w:t>体会作者在本文中运用的多种修辞方法及其作用。</w:t>
            </w:r>
          </w:p>
          <w:p w:rsidR="00397164" w:rsidRDefault="00397164" w:rsidP="00CF3AB8"/>
        </w:tc>
      </w:tr>
      <w:tr w:rsidR="00397164" w:rsidTr="00CF3AB8">
        <w:trPr>
          <w:trHeight w:val="768"/>
        </w:trPr>
        <w:tc>
          <w:tcPr>
            <w:tcW w:w="1360" w:type="dxa"/>
            <w:vAlign w:val="center"/>
          </w:tcPr>
          <w:p w:rsidR="00397164" w:rsidRDefault="00397164" w:rsidP="00CF3AB8">
            <w:pPr>
              <w:jc w:val="center"/>
              <w:rPr>
                <w:sz w:val="24"/>
              </w:rPr>
            </w:pPr>
            <w:r>
              <w:rPr>
                <w:rFonts w:hint="eastAsia"/>
                <w:sz w:val="24"/>
              </w:rPr>
              <w:t>教</w:t>
            </w:r>
            <w:r>
              <w:rPr>
                <w:rFonts w:hint="eastAsia"/>
                <w:sz w:val="24"/>
              </w:rPr>
              <w:t xml:space="preserve">  </w:t>
            </w:r>
            <w:r>
              <w:rPr>
                <w:rFonts w:hint="eastAsia"/>
                <w:sz w:val="24"/>
              </w:rPr>
              <w:t>学</w:t>
            </w:r>
          </w:p>
          <w:p w:rsidR="00397164" w:rsidRDefault="00397164" w:rsidP="00CF3AB8">
            <w:pPr>
              <w:jc w:val="center"/>
              <w:rPr>
                <w:sz w:val="24"/>
              </w:rPr>
            </w:pPr>
            <w:r>
              <w:rPr>
                <w:rFonts w:hint="eastAsia"/>
                <w:sz w:val="24"/>
              </w:rPr>
              <w:t>重</w:t>
            </w:r>
            <w:r>
              <w:rPr>
                <w:rFonts w:hint="eastAsia"/>
                <w:sz w:val="24"/>
              </w:rPr>
              <w:t xml:space="preserve">  </w:t>
            </w:r>
            <w:r>
              <w:rPr>
                <w:rFonts w:hint="eastAsia"/>
                <w:sz w:val="24"/>
              </w:rPr>
              <w:t>点</w:t>
            </w:r>
          </w:p>
        </w:tc>
        <w:tc>
          <w:tcPr>
            <w:tcW w:w="7109" w:type="dxa"/>
            <w:gridSpan w:val="6"/>
          </w:tcPr>
          <w:p w:rsidR="00397164" w:rsidRDefault="00383792" w:rsidP="00CF3AB8">
            <w:pPr>
              <w:rPr>
                <w:rFonts w:hint="eastAsia"/>
              </w:rPr>
            </w:pPr>
            <w:r>
              <w:t>体会梁衡的人品和散文特点</w:t>
            </w:r>
            <w:r>
              <w:rPr>
                <w:rFonts w:hint="eastAsia"/>
              </w:rPr>
              <w:t>。</w:t>
            </w:r>
          </w:p>
        </w:tc>
      </w:tr>
      <w:tr w:rsidR="00397164" w:rsidTr="00CF3AB8">
        <w:trPr>
          <w:trHeight w:val="459"/>
        </w:trPr>
        <w:tc>
          <w:tcPr>
            <w:tcW w:w="1360" w:type="dxa"/>
            <w:vAlign w:val="center"/>
          </w:tcPr>
          <w:p w:rsidR="00397164" w:rsidRDefault="00397164" w:rsidP="00CF3AB8">
            <w:pPr>
              <w:jc w:val="center"/>
              <w:rPr>
                <w:sz w:val="24"/>
              </w:rPr>
            </w:pPr>
            <w:r>
              <w:rPr>
                <w:rFonts w:hint="eastAsia"/>
                <w:sz w:val="24"/>
              </w:rPr>
              <w:t>教</w:t>
            </w:r>
            <w:r>
              <w:rPr>
                <w:rFonts w:hint="eastAsia"/>
                <w:sz w:val="24"/>
              </w:rPr>
              <w:t xml:space="preserve">  </w:t>
            </w:r>
            <w:r>
              <w:rPr>
                <w:rFonts w:hint="eastAsia"/>
                <w:sz w:val="24"/>
              </w:rPr>
              <w:t>学</w:t>
            </w:r>
          </w:p>
          <w:p w:rsidR="00397164" w:rsidRDefault="00397164" w:rsidP="00CF3AB8">
            <w:pPr>
              <w:jc w:val="center"/>
              <w:rPr>
                <w:sz w:val="24"/>
              </w:rPr>
            </w:pPr>
            <w:r>
              <w:rPr>
                <w:rFonts w:hint="eastAsia"/>
                <w:sz w:val="24"/>
              </w:rPr>
              <w:t>难</w:t>
            </w:r>
            <w:r>
              <w:rPr>
                <w:rFonts w:hint="eastAsia"/>
                <w:sz w:val="24"/>
              </w:rPr>
              <w:t xml:space="preserve">  </w:t>
            </w:r>
            <w:r>
              <w:rPr>
                <w:rFonts w:hint="eastAsia"/>
                <w:sz w:val="24"/>
              </w:rPr>
              <w:t>点</w:t>
            </w:r>
          </w:p>
        </w:tc>
        <w:tc>
          <w:tcPr>
            <w:tcW w:w="7109" w:type="dxa"/>
            <w:gridSpan w:val="6"/>
          </w:tcPr>
          <w:p w:rsidR="00397164" w:rsidRDefault="00383792" w:rsidP="00CF3AB8">
            <w:pPr>
              <w:rPr>
                <w:rFonts w:hint="eastAsia"/>
                <w:sz w:val="24"/>
              </w:rPr>
            </w:pPr>
            <w:r>
              <w:rPr>
                <w:sz w:val="24"/>
              </w:rPr>
              <w:t>体会作者在文中运用的多种修辞手法</w:t>
            </w:r>
            <w:r>
              <w:rPr>
                <w:rFonts w:hint="eastAsia"/>
                <w:sz w:val="24"/>
              </w:rPr>
              <w:t>及其作用。</w:t>
            </w:r>
          </w:p>
        </w:tc>
      </w:tr>
      <w:tr w:rsidR="00397164" w:rsidTr="00CF3AB8">
        <w:trPr>
          <w:trHeight w:val="459"/>
        </w:trPr>
        <w:tc>
          <w:tcPr>
            <w:tcW w:w="1360" w:type="dxa"/>
            <w:vAlign w:val="center"/>
          </w:tcPr>
          <w:p w:rsidR="00397164" w:rsidRDefault="00397164" w:rsidP="00CF3AB8">
            <w:pPr>
              <w:jc w:val="center"/>
              <w:rPr>
                <w:sz w:val="24"/>
              </w:rPr>
            </w:pPr>
            <w:r>
              <w:rPr>
                <w:rFonts w:hint="eastAsia"/>
                <w:sz w:val="24"/>
              </w:rPr>
              <w:t>教</w:t>
            </w:r>
            <w:r>
              <w:rPr>
                <w:rFonts w:hint="eastAsia"/>
                <w:sz w:val="24"/>
              </w:rPr>
              <w:t xml:space="preserve">  </w:t>
            </w:r>
            <w:r>
              <w:rPr>
                <w:rFonts w:hint="eastAsia"/>
                <w:sz w:val="24"/>
              </w:rPr>
              <w:t>学</w:t>
            </w:r>
          </w:p>
          <w:p w:rsidR="00397164" w:rsidRDefault="00397164" w:rsidP="00CF3AB8">
            <w:pPr>
              <w:jc w:val="center"/>
              <w:rPr>
                <w:sz w:val="24"/>
              </w:rPr>
            </w:pPr>
            <w:r>
              <w:rPr>
                <w:rFonts w:hint="eastAsia"/>
                <w:sz w:val="24"/>
              </w:rPr>
              <w:t>方</w:t>
            </w:r>
            <w:r>
              <w:rPr>
                <w:rFonts w:hint="eastAsia"/>
                <w:sz w:val="24"/>
              </w:rPr>
              <w:t xml:space="preserve">  </w:t>
            </w:r>
            <w:r>
              <w:rPr>
                <w:rFonts w:hint="eastAsia"/>
                <w:sz w:val="24"/>
              </w:rPr>
              <w:t>法</w:t>
            </w:r>
          </w:p>
        </w:tc>
        <w:tc>
          <w:tcPr>
            <w:tcW w:w="7109" w:type="dxa"/>
            <w:gridSpan w:val="6"/>
          </w:tcPr>
          <w:p w:rsidR="00397164" w:rsidRDefault="00383792" w:rsidP="00CF3AB8">
            <w:pPr>
              <w:rPr>
                <w:rFonts w:hint="eastAsia"/>
                <w:sz w:val="24"/>
              </w:rPr>
            </w:pPr>
            <w:r>
              <w:rPr>
                <w:sz w:val="24"/>
              </w:rPr>
              <w:t>讲授法</w:t>
            </w:r>
          </w:p>
        </w:tc>
      </w:tr>
      <w:tr w:rsidR="00397164" w:rsidTr="00CF3AB8">
        <w:trPr>
          <w:trHeight w:val="459"/>
        </w:trPr>
        <w:tc>
          <w:tcPr>
            <w:tcW w:w="1360" w:type="dxa"/>
            <w:vAlign w:val="center"/>
          </w:tcPr>
          <w:p w:rsidR="00397164" w:rsidRDefault="00397164" w:rsidP="00CF3AB8">
            <w:pPr>
              <w:jc w:val="center"/>
              <w:rPr>
                <w:sz w:val="24"/>
              </w:rPr>
            </w:pPr>
            <w:r>
              <w:rPr>
                <w:rFonts w:hint="eastAsia"/>
                <w:sz w:val="24"/>
              </w:rPr>
              <w:t>教</w:t>
            </w:r>
            <w:r>
              <w:rPr>
                <w:rFonts w:hint="eastAsia"/>
                <w:sz w:val="24"/>
              </w:rPr>
              <w:t xml:space="preserve">  </w:t>
            </w:r>
            <w:r>
              <w:rPr>
                <w:rFonts w:hint="eastAsia"/>
                <w:sz w:val="24"/>
              </w:rPr>
              <w:t>学</w:t>
            </w:r>
          </w:p>
          <w:p w:rsidR="00397164" w:rsidRDefault="00397164" w:rsidP="00CF3AB8">
            <w:pPr>
              <w:jc w:val="center"/>
              <w:rPr>
                <w:sz w:val="24"/>
              </w:rPr>
            </w:pPr>
            <w:r>
              <w:rPr>
                <w:rFonts w:hint="eastAsia"/>
                <w:sz w:val="24"/>
              </w:rPr>
              <w:t>准</w:t>
            </w:r>
            <w:r>
              <w:rPr>
                <w:rFonts w:hint="eastAsia"/>
                <w:sz w:val="24"/>
              </w:rPr>
              <w:t xml:space="preserve">  </w:t>
            </w:r>
            <w:r>
              <w:rPr>
                <w:rFonts w:hint="eastAsia"/>
                <w:sz w:val="24"/>
              </w:rPr>
              <w:t>备</w:t>
            </w:r>
          </w:p>
        </w:tc>
        <w:tc>
          <w:tcPr>
            <w:tcW w:w="7109" w:type="dxa"/>
            <w:gridSpan w:val="6"/>
          </w:tcPr>
          <w:p w:rsidR="00397164" w:rsidRDefault="00397164" w:rsidP="00CF3AB8">
            <w:pPr>
              <w:rPr>
                <w:sz w:val="24"/>
              </w:rPr>
            </w:pPr>
          </w:p>
        </w:tc>
      </w:tr>
      <w:tr w:rsidR="00397164" w:rsidTr="00CF3AB8">
        <w:trPr>
          <w:trHeight w:val="435"/>
        </w:trPr>
        <w:tc>
          <w:tcPr>
            <w:tcW w:w="8469" w:type="dxa"/>
            <w:gridSpan w:val="7"/>
            <w:vAlign w:val="center"/>
          </w:tcPr>
          <w:p w:rsidR="00397164" w:rsidRDefault="00397164" w:rsidP="00CF3AB8">
            <w:pPr>
              <w:jc w:val="center"/>
              <w:rPr>
                <w:sz w:val="24"/>
              </w:rPr>
            </w:pPr>
            <w:r>
              <w:rPr>
                <w:rFonts w:hint="eastAsia"/>
                <w:sz w:val="24"/>
              </w:rPr>
              <w:t>教</w:t>
            </w:r>
            <w:r>
              <w:rPr>
                <w:rFonts w:hint="eastAsia"/>
                <w:sz w:val="24"/>
              </w:rPr>
              <w:t xml:space="preserve">    </w:t>
            </w:r>
            <w:r>
              <w:rPr>
                <w:rFonts w:hint="eastAsia"/>
                <w:sz w:val="24"/>
              </w:rPr>
              <w:t>学</w:t>
            </w:r>
            <w:r>
              <w:rPr>
                <w:rFonts w:hint="eastAsia"/>
                <w:sz w:val="24"/>
              </w:rPr>
              <w:t xml:space="preserve">    </w:t>
            </w:r>
            <w:r>
              <w:rPr>
                <w:rFonts w:hint="eastAsia"/>
                <w:sz w:val="24"/>
              </w:rPr>
              <w:t>过</w:t>
            </w:r>
            <w:r>
              <w:rPr>
                <w:rFonts w:hint="eastAsia"/>
                <w:sz w:val="24"/>
              </w:rPr>
              <w:t xml:space="preserve">    </w:t>
            </w:r>
            <w:r>
              <w:rPr>
                <w:rFonts w:hint="eastAsia"/>
                <w:sz w:val="24"/>
              </w:rPr>
              <w:t>程</w:t>
            </w:r>
          </w:p>
        </w:tc>
      </w:tr>
      <w:tr w:rsidR="00397164" w:rsidTr="00CF3AB8">
        <w:trPr>
          <w:trHeight w:val="5138"/>
        </w:trPr>
        <w:tc>
          <w:tcPr>
            <w:tcW w:w="7094" w:type="dxa"/>
            <w:gridSpan w:val="5"/>
          </w:tcPr>
          <w:p w:rsidR="00397164" w:rsidRDefault="00975AB9" w:rsidP="00975AB9">
            <w:pPr>
              <w:jc w:val="center"/>
              <w:rPr>
                <w:sz w:val="24"/>
              </w:rPr>
            </w:pPr>
            <w:r>
              <w:rPr>
                <w:sz w:val="24"/>
              </w:rPr>
              <w:t>第一课时</w:t>
            </w:r>
          </w:p>
          <w:p w:rsidR="00397164" w:rsidRDefault="00975AB9" w:rsidP="00CF3AB8">
            <w:pPr>
              <w:rPr>
                <w:sz w:val="24"/>
              </w:rPr>
            </w:pPr>
            <w:r>
              <w:rPr>
                <w:sz w:val="24"/>
              </w:rPr>
              <w:t>一</w:t>
            </w:r>
            <w:r>
              <w:rPr>
                <w:rFonts w:hint="eastAsia"/>
                <w:sz w:val="24"/>
              </w:rPr>
              <w:t>、</w:t>
            </w:r>
            <w:r>
              <w:rPr>
                <w:sz w:val="24"/>
              </w:rPr>
              <w:t>导入</w:t>
            </w:r>
            <w:r>
              <w:rPr>
                <w:rFonts w:hint="eastAsia"/>
                <w:sz w:val="24"/>
              </w:rPr>
              <w:t>：</w:t>
            </w:r>
          </w:p>
          <w:p w:rsidR="00397164" w:rsidRDefault="00975AB9" w:rsidP="00975AB9">
            <w:pPr>
              <w:ind w:firstLineChars="200" w:firstLine="480"/>
              <w:rPr>
                <w:rFonts w:hint="eastAsia"/>
                <w:sz w:val="24"/>
              </w:rPr>
            </w:pPr>
            <w:r>
              <w:rPr>
                <w:sz w:val="24"/>
              </w:rPr>
              <w:t>本学期</w:t>
            </w:r>
            <w:r>
              <w:rPr>
                <w:rFonts w:hint="eastAsia"/>
                <w:sz w:val="24"/>
              </w:rPr>
              <w:t>，</w:t>
            </w:r>
            <w:r>
              <w:rPr>
                <w:sz w:val="24"/>
              </w:rPr>
              <w:t>我们学过梁衡的一篇文章</w:t>
            </w:r>
            <w:r>
              <w:rPr>
                <w:rFonts w:hint="eastAsia"/>
                <w:sz w:val="24"/>
              </w:rPr>
              <w:t>，</w:t>
            </w:r>
            <w:r>
              <w:rPr>
                <w:sz w:val="24"/>
              </w:rPr>
              <w:t>从中可以看出梁衡的什么特点</w:t>
            </w:r>
            <w:r>
              <w:rPr>
                <w:rFonts w:hint="eastAsia"/>
                <w:sz w:val="24"/>
              </w:rPr>
              <w:t>？</w:t>
            </w:r>
            <w:r>
              <w:rPr>
                <w:sz w:val="24"/>
              </w:rPr>
              <w:t>你对梁</w:t>
            </w:r>
            <w:proofErr w:type="gramStart"/>
            <w:r>
              <w:rPr>
                <w:sz w:val="24"/>
              </w:rPr>
              <w:t>衡还有</w:t>
            </w:r>
            <w:proofErr w:type="gramEnd"/>
            <w:r>
              <w:rPr>
                <w:sz w:val="24"/>
              </w:rPr>
              <w:t>什么了解</w:t>
            </w:r>
            <w:r>
              <w:rPr>
                <w:rFonts w:hint="eastAsia"/>
                <w:sz w:val="24"/>
              </w:rPr>
              <w:t>？</w:t>
            </w:r>
          </w:p>
          <w:p w:rsidR="00397164" w:rsidRDefault="00975AB9" w:rsidP="00CF3AB8">
            <w:pPr>
              <w:rPr>
                <w:sz w:val="24"/>
              </w:rPr>
            </w:pPr>
            <w:r>
              <w:rPr>
                <w:sz w:val="24"/>
              </w:rPr>
              <w:t>二</w:t>
            </w:r>
            <w:r>
              <w:rPr>
                <w:rFonts w:hint="eastAsia"/>
                <w:sz w:val="24"/>
              </w:rPr>
              <w:t>、</w:t>
            </w:r>
            <w:r>
              <w:rPr>
                <w:sz w:val="24"/>
              </w:rPr>
              <w:t>文学常识</w:t>
            </w:r>
            <w:r>
              <w:rPr>
                <w:rFonts w:hint="eastAsia"/>
                <w:sz w:val="24"/>
              </w:rPr>
              <w:t>：</w:t>
            </w:r>
          </w:p>
          <w:p w:rsidR="00975AB9" w:rsidRPr="00975AB9" w:rsidRDefault="00975AB9" w:rsidP="00975AB9">
            <w:pPr>
              <w:ind w:firstLineChars="200" w:firstLine="480"/>
              <w:rPr>
                <w:rFonts w:hint="eastAsia"/>
                <w:sz w:val="24"/>
              </w:rPr>
            </w:pPr>
            <w:r>
              <w:rPr>
                <w:sz w:val="24"/>
              </w:rPr>
              <w:t>梁衡</w:t>
            </w:r>
            <w:r>
              <w:rPr>
                <w:rFonts w:hint="eastAsia"/>
                <w:sz w:val="24"/>
              </w:rPr>
              <w:t>，</w:t>
            </w:r>
            <w:r w:rsidRPr="00975AB9">
              <w:rPr>
                <w:rFonts w:hint="eastAsia"/>
                <w:sz w:val="24"/>
              </w:rPr>
              <w:t>1946</w:t>
            </w:r>
            <w:r w:rsidRPr="00975AB9">
              <w:rPr>
                <w:rFonts w:hint="eastAsia"/>
                <w:sz w:val="24"/>
              </w:rPr>
              <w:t>年出生，</w:t>
            </w:r>
            <w:r w:rsidRPr="00975AB9">
              <w:rPr>
                <w:rFonts w:hint="eastAsia"/>
                <w:sz w:val="24"/>
              </w:rPr>
              <w:t>1968</w:t>
            </w:r>
            <w:r w:rsidRPr="00975AB9">
              <w:rPr>
                <w:rFonts w:hint="eastAsia"/>
                <w:sz w:val="24"/>
              </w:rPr>
              <w:t>年毕业于中国人民大学。历任《内蒙古日报》记者、《光明日报》记者、国家新闻出版署副署长，著名的新闻理论家、散文家、科普作家和政论家。曾荣获全国青年文学奖、赵树理文学奖、全国优秀科普作品奖和中宣部“五个一”工程奖等多种荣誉称号。</w:t>
            </w:r>
          </w:p>
          <w:p w:rsidR="00397164" w:rsidRDefault="00975AB9" w:rsidP="00975AB9">
            <w:pPr>
              <w:rPr>
                <w:sz w:val="24"/>
              </w:rPr>
            </w:pPr>
            <w:r w:rsidRPr="00975AB9">
              <w:rPr>
                <w:rFonts w:hint="eastAsia"/>
                <w:sz w:val="24"/>
              </w:rPr>
              <w:t>现任人民日报副总编辑、中国人民大学新闻学院博士生导师、中国作家协会全委会委员、中国记者协会全委会常务理事、人教版中小学教材总顾问。</w:t>
            </w:r>
          </w:p>
          <w:p w:rsidR="00975AB9" w:rsidRPr="00975AB9" w:rsidRDefault="00975AB9" w:rsidP="00975AB9">
            <w:pPr>
              <w:rPr>
                <w:rFonts w:hint="eastAsia"/>
                <w:sz w:val="24"/>
              </w:rPr>
            </w:pPr>
            <w:r w:rsidRPr="00975AB9">
              <w:rPr>
                <w:rFonts w:hint="eastAsia"/>
                <w:sz w:val="24"/>
              </w:rPr>
              <w:t>科学史章回小说《数理化通俗演义》</w:t>
            </w:r>
          </w:p>
          <w:p w:rsidR="00975AB9" w:rsidRPr="00975AB9" w:rsidRDefault="00975AB9" w:rsidP="00975AB9">
            <w:pPr>
              <w:ind w:firstLineChars="200" w:firstLine="480"/>
              <w:rPr>
                <w:rFonts w:hint="eastAsia"/>
                <w:sz w:val="24"/>
              </w:rPr>
            </w:pPr>
            <w:r w:rsidRPr="00975AB9">
              <w:rPr>
                <w:rFonts w:hint="eastAsia"/>
                <w:sz w:val="24"/>
              </w:rPr>
              <w:t>新闻三部曲《没有新闻的角落》</w:t>
            </w:r>
          </w:p>
          <w:p w:rsidR="00975AB9" w:rsidRPr="00975AB9" w:rsidRDefault="00975AB9" w:rsidP="00975AB9">
            <w:pPr>
              <w:ind w:firstLineChars="200" w:firstLine="480"/>
              <w:rPr>
                <w:rFonts w:hint="eastAsia"/>
                <w:sz w:val="24"/>
              </w:rPr>
            </w:pPr>
            <w:r w:rsidRPr="00975AB9">
              <w:rPr>
                <w:rFonts w:hint="eastAsia"/>
                <w:sz w:val="24"/>
              </w:rPr>
              <w:t>《新闻绿叶的脉络》</w:t>
            </w:r>
          </w:p>
          <w:p w:rsidR="00397164" w:rsidRDefault="00975AB9" w:rsidP="00975AB9">
            <w:pPr>
              <w:ind w:firstLineChars="200" w:firstLine="480"/>
              <w:rPr>
                <w:sz w:val="24"/>
              </w:rPr>
            </w:pPr>
            <w:r w:rsidRPr="00975AB9">
              <w:rPr>
                <w:rFonts w:hint="eastAsia"/>
                <w:sz w:val="24"/>
              </w:rPr>
              <w:t>《新闻原理的思考》</w:t>
            </w:r>
          </w:p>
          <w:p w:rsidR="00397164" w:rsidRPr="00975AB9" w:rsidRDefault="00975AB9" w:rsidP="00975AB9">
            <w:pPr>
              <w:ind w:firstLineChars="200" w:firstLine="480"/>
              <w:rPr>
                <w:sz w:val="24"/>
              </w:rPr>
            </w:pPr>
            <w:r w:rsidRPr="00975AB9">
              <w:rPr>
                <w:rFonts w:hint="eastAsia"/>
                <w:sz w:val="24"/>
              </w:rPr>
              <w:t>散文集：《夏与秋思》《只求新去处》《红色经典》《大无大有周恩来》《名山大川感思录》《人杰鬼雄》《人人皆可为国王》等</w:t>
            </w:r>
          </w:p>
          <w:p w:rsidR="00397164" w:rsidRDefault="00975AB9" w:rsidP="00975AB9">
            <w:pPr>
              <w:ind w:firstLineChars="200" w:firstLine="480"/>
              <w:rPr>
                <w:sz w:val="24"/>
              </w:rPr>
            </w:pPr>
            <w:r w:rsidRPr="00975AB9">
              <w:rPr>
                <w:rFonts w:hint="eastAsia"/>
                <w:sz w:val="24"/>
              </w:rPr>
              <w:t>季羡林称“梁衡是一位肯动脑，肯刻苦，又满怀忧国之情的人。他到我这里来聊天，无论谈历史、谈现实，最后都离不开对国家、民族的忧心。难得他总能将这一种政治抱负，化作美好的文学意境。在并世散文家中，能追求、肯追求这样一种境界的人，除梁衡以外，尚无第二人。”</w:t>
            </w:r>
          </w:p>
          <w:p w:rsidR="00397164" w:rsidRDefault="00975AB9" w:rsidP="00975AB9">
            <w:pPr>
              <w:ind w:firstLineChars="200" w:firstLine="480"/>
              <w:rPr>
                <w:sz w:val="24"/>
              </w:rPr>
            </w:pPr>
            <w:r>
              <w:rPr>
                <w:sz w:val="24"/>
              </w:rPr>
              <w:t>作者简介</w:t>
            </w:r>
            <w:r>
              <w:rPr>
                <w:rFonts w:hint="eastAsia"/>
                <w:sz w:val="24"/>
              </w:rPr>
              <w:t>：</w:t>
            </w:r>
          </w:p>
          <w:p w:rsidR="00397164" w:rsidRDefault="00975AB9" w:rsidP="00975AB9">
            <w:pPr>
              <w:ind w:firstLineChars="200" w:firstLine="480"/>
              <w:rPr>
                <w:sz w:val="24"/>
              </w:rPr>
            </w:pPr>
            <w:r>
              <w:rPr>
                <w:rFonts w:hint="eastAsia"/>
                <w:sz w:val="24"/>
              </w:rPr>
              <w:lastRenderedPageBreak/>
              <w:t>蒋巍，</w:t>
            </w:r>
            <w:r w:rsidRPr="00975AB9">
              <w:rPr>
                <w:rFonts w:hint="eastAsia"/>
                <w:sz w:val="24"/>
              </w:rPr>
              <w:t>辽宁营口人。中共党员。</w:t>
            </w:r>
            <w:r w:rsidRPr="00975AB9">
              <w:rPr>
                <w:rFonts w:hint="eastAsia"/>
                <w:sz w:val="24"/>
              </w:rPr>
              <w:t>1996</w:t>
            </w:r>
            <w:r w:rsidRPr="00975AB9">
              <w:rPr>
                <w:rFonts w:hint="eastAsia"/>
                <w:sz w:val="24"/>
              </w:rPr>
              <w:t>年毕业于黑龙江大学。</w:t>
            </w:r>
            <w:r w:rsidRPr="00975AB9">
              <w:rPr>
                <w:rFonts w:hint="eastAsia"/>
                <w:sz w:val="24"/>
              </w:rPr>
              <w:t>1968</w:t>
            </w:r>
            <w:r w:rsidRPr="00975AB9">
              <w:rPr>
                <w:rFonts w:hint="eastAsia"/>
                <w:sz w:val="24"/>
              </w:rPr>
              <w:t>年赴乡村插队务农，后历任黑龙江嘉荫农场职工、《哈尔滨日报》记者、编辑及编辑部副主任，哈尔滨市文联副主席、主席、党组书记，专业作家，文学创作一级。哈尔滨市第十届人大常委，黑龙江大学中文系客座教授，黑龙江省作家协会副主席，中国作家协会创</w:t>
            </w:r>
            <w:proofErr w:type="gramStart"/>
            <w:r w:rsidRPr="00975AB9">
              <w:rPr>
                <w:rFonts w:hint="eastAsia"/>
                <w:sz w:val="24"/>
              </w:rPr>
              <w:t>研</w:t>
            </w:r>
            <w:proofErr w:type="gramEnd"/>
            <w:r w:rsidRPr="00975AB9">
              <w:rPr>
                <w:rFonts w:hint="eastAsia"/>
                <w:sz w:val="24"/>
              </w:rPr>
              <w:t>部副主任。</w:t>
            </w:r>
            <w:r w:rsidRPr="00975AB9">
              <w:rPr>
                <w:rFonts w:hint="eastAsia"/>
                <w:sz w:val="24"/>
              </w:rPr>
              <w:t>1972</w:t>
            </w:r>
            <w:r w:rsidRPr="00975AB9">
              <w:rPr>
                <w:rFonts w:hint="eastAsia"/>
                <w:sz w:val="24"/>
              </w:rPr>
              <w:t>年开始发表作品。</w:t>
            </w:r>
            <w:r w:rsidRPr="00975AB9">
              <w:rPr>
                <w:rFonts w:hint="eastAsia"/>
                <w:sz w:val="24"/>
              </w:rPr>
              <w:t>1985</w:t>
            </w:r>
            <w:r w:rsidRPr="00975AB9">
              <w:rPr>
                <w:rFonts w:hint="eastAsia"/>
                <w:sz w:val="24"/>
              </w:rPr>
              <w:t>年加入中国作家协会。著有长篇小说《海妖醒了》，报告文学集《今天狭路相逢》、《梦里青纱帐》等。</w:t>
            </w:r>
            <w:r w:rsidRPr="00975AB9">
              <w:rPr>
                <w:rFonts w:hint="eastAsia"/>
                <w:sz w:val="24"/>
              </w:rPr>
              <w:t xml:space="preserve"> </w:t>
            </w:r>
            <w:r w:rsidRPr="00975AB9">
              <w:rPr>
                <w:rFonts w:hint="eastAsia"/>
                <w:sz w:val="24"/>
              </w:rPr>
              <w:t>其多部文学作品被著名导演、作家高占全（蒋巍高徒）改编为影视剧搬上屏幕。</w:t>
            </w:r>
          </w:p>
          <w:p w:rsidR="00397164" w:rsidRDefault="00975AB9" w:rsidP="00CF3AB8">
            <w:pPr>
              <w:rPr>
                <w:sz w:val="24"/>
              </w:rPr>
            </w:pPr>
            <w:r>
              <w:rPr>
                <w:sz w:val="24"/>
              </w:rPr>
              <w:t>三</w:t>
            </w:r>
            <w:r>
              <w:rPr>
                <w:rFonts w:hint="eastAsia"/>
                <w:sz w:val="24"/>
              </w:rPr>
              <w:t>、</w:t>
            </w:r>
            <w:r>
              <w:rPr>
                <w:sz w:val="24"/>
              </w:rPr>
              <w:t>分析课文</w:t>
            </w:r>
            <w:r>
              <w:rPr>
                <w:rFonts w:hint="eastAsia"/>
                <w:sz w:val="24"/>
              </w:rPr>
              <w:t>：</w:t>
            </w:r>
          </w:p>
          <w:p w:rsidR="00397164" w:rsidRDefault="00975AB9" w:rsidP="00975AB9">
            <w:pPr>
              <w:ind w:firstLineChars="200" w:firstLine="480"/>
              <w:rPr>
                <w:sz w:val="24"/>
              </w:rPr>
            </w:pPr>
            <w:r w:rsidRPr="00975AB9">
              <w:rPr>
                <w:rFonts w:hint="eastAsia"/>
                <w:sz w:val="24"/>
              </w:rPr>
              <w:t>对作者蒋巍而言，读梁衡的文章就如同心灵的沐浴。</w:t>
            </w:r>
            <w:r>
              <w:rPr>
                <w:sz w:val="24"/>
              </w:rPr>
              <w:t>为什么这么说</w:t>
            </w:r>
            <w:r>
              <w:rPr>
                <w:rFonts w:hint="eastAsia"/>
                <w:sz w:val="24"/>
              </w:rPr>
              <w:t>？</w:t>
            </w:r>
            <w:r w:rsidRPr="00975AB9">
              <w:rPr>
                <w:rFonts w:hint="eastAsia"/>
                <w:sz w:val="24"/>
              </w:rPr>
              <w:t>朗读本文，理清文章思路。</w:t>
            </w:r>
          </w:p>
          <w:p w:rsidR="00397164" w:rsidRDefault="00975AB9" w:rsidP="00975AB9">
            <w:pPr>
              <w:ind w:firstLineChars="200" w:firstLine="480"/>
              <w:rPr>
                <w:sz w:val="24"/>
              </w:rPr>
            </w:pPr>
            <w:r w:rsidRPr="00975AB9">
              <w:rPr>
                <w:rFonts w:hint="eastAsia"/>
                <w:sz w:val="24"/>
              </w:rPr>
              <w:t>作者从四个方面写了读梁衡：</w:t>
            </w:r>
          </w:p>
          <w:p w:rsidR="00397164" w:rsidRPr="00975AB9" w:rsidRDefault="00975AB9" w:rsidP="00975AB9">
            <w:pPr>
              <w:ind w:firstLineChars="200" w:firstLine="480"/>
              <w:rPr>
                <w:sz w:val="24"/>
              </w:rPr>
            </w:pPr>
            <w:r w:rsidRPr="00975AB9">
              <w:rPr>
                <w:rFonts w:hint="eastAsia"/>
                <w:sz w:val="24"/>
              </w:rPr>
              <w:t>一是沉静的梁衡。</w:t>
            </w:r>
          </w:p>
          <w:p w:rsidR="00397164" w:rsidRDefault="00975AB9" w:rsidP="00975AB9">
            <w:pPr>
              <w:ind w:firstLineChars="200" w:firstLine="480"/>
              <w:rPr>
                <w:sz w:val="24"/>
              </w:rPr>
            </w:pPr>
            <w:r w:rsidRPr="00975AB9">
              <w:rPr>
                <w:rFonts w:hint="eastAsia"/>
                <w:sz w:val="24"/>
              </w:rPr>
              <w:t>二是理性的梁衡。</w:t>
            </w:r>
          </w:p>
          <w:p w:rsidR="00397164" w:rsidRDefault="00975AB9" w:rsidP="00975AB9">
            <w:pPr>
              <w:ind w:firstLineChars="200" w:firstLine="480"/>
              <w:rPr>
                <w:sz w:val="24"/>
              </w:rPr>
            </w:pPr>
            <w:r w:rsidRPr="00975AB9">
              <w:rPr>
                <w:rFonts w:hint="eastAsia"/>
                <w:sz w:val="24"/>
              </w:rPr>
              <w:t>三是亲近心灵的梁衡。</w:t>
            </w:r>
          </w:p>
          <w:p w:rsidR="00397164" w:rsidRDefault="00975AB9" w:rsidP="00975AB9">
            <w:pPr>
              <w:ind w:firstLineChars="200" w:firstLine="480"/>
              <w:rPr>
                <w:sz w:val="24"/>
              </w:rPr>
            </w:pPr>
            <w:r w:rsidRPr="00975AB9">
              <w:rPr>
                <w:rFonts w:hint="eastAsia"/>
                <w:sz w:val="24"/>
              </w:rPr>
              <w:t>四是坚守本色的梁衡。</w:t>
            </w:r>
          </w:p>
          <w:p w:rsidR="00397164" w:rsidRPr="00975AB9" w:rsidRDefault="00975AB9" w:rsidP="00CF3AB8">
            <w:pPr>
              <w:rPr>
                <w:rFonts w:hint="eastAsia"/>
                <w:sz w:val="24"/>
              </w:rPr>
            </w:pPr>
            <w:r>
              <w:rPr>
                <w:sz w:val="24"/>
              </w:rPr>
              <w:t>细读课文</w:t>
            </w:r>
            <w:r>
              <w:rPr>
                <w:rFonts w:hint="eastAsia"/>
                <w:sz w:val="24"/>
              </w:rPr>
              <w:t>，</w:t>
            </w:r>
            <w:r w:rsidR="002C05AC">
              <w:rPr>
                <w:sz w:val="24"/>
              </w:rPr>
              <w:t>分析作者在这四个方面分别是如何展开的</w:t>
            </w:r>
            <w:r>
              <w:rPr>
                <w:rFonts w:hint="eastAsia"/>
                <w:sz w:val="24"/>
              </w:rPr>
              <w:t>：</w:t>
            </w:r>
          </w:p>
          <w:p w:rsidR="00397164" w:rsidRDefault="00975AB9" w:rsidP="002C05AC">
            <w:pPr>
              <w:ind w:firstLineChars="200" w:firstLine="480"/>
              <w:rPr>
                <w:sz w:val="24"/>
              </w:rPr>
            </w:pPr>
            <w:r w:rsidRPr="00975AB9">
              <w:rPr>
                <w:rFonts w:hint="eastAsia"/>
                <w:sz w:val="24"/>
              </w:rPr>
              <w:t>全文共分四部分，每部分都以序号来表明界限，每部分的末局都是精炼、概括的总结，把这一部分所讲的主要意思析出。</w:t>
            </w:r>
          </w:p>
          <w:p w:rsidR="00397164" w:rsidRDefault="002C05AC" w:rsidP="002C05AC">
            <w:pPr>
              <w:ind w:firstLineChars="200" w:firstLine="480"/>
              <w:rPr>
                <w:sz w:val="24"/>
              </w:rPr>
            </w:pPr>
            <w:r w:rsidRPr="002C05AC">
              <w:rPr>
                <w:rFonts w:hint="eastAsia"/>
                <w:sz w:val="24"/>
              </w:rPr>
              <w:t>第一部分作者以梁衡的两册散文集《人杰鬼魂》和《名山大川》为凭借，以其内容的“满纸的天风地火悲歌慷慨和心灵深处闪闪的烛照和低语”，本应是“情怀激荡，风云捭阖，沉雄宏阔”风格，而事实上确是举笔“深沉而悠远”，落笔多的是“思想之路上的凝眸，品味，漫步和寻觅”、与“古今人物山川草木的悄然对语”的强烈反差，来突出梁衡散文的“沉静极了”的风格。</w:t>
            </w:r>
          </w:p>
          <w:p w:rsidR="00397164" w:rsidRDefault="002C05AC" w:rsidP="002C05AC">
            <w:pPr>
              <w:ind w:firstLineChars="200" w:firstLine="480"/>
              <w:rPr>
                <w:sz w:val="24"/>
              </w:rPr>
            </w:pPr>
            <w:r w:rsidRPr="002C05AC">
              <w:rPr>
                <w:rFonts w:hint="eastAsia"/>
                <w:sz w:val="24"/>
              </w:rPr>
              <w:t>从“五千年人杰鬼雄逶迤而来，八万里名山大川竟奔眼底”，两句对偶，气势雄浑而高昂，展现出《人杰鬼雄》和《名山大川》的文字魅力，给我们以极开阔的想象空间，以为这样的气势必是气势磅礴，令人回肠荡气的。</w:t>
            </w:r>
          </w:p>
          <w:p w:rsidR="00397164" w:rsidRDefault="002C05AC" w:rsidP="002C05AC">
            <w:pPr>
              <w:ind w:firstLineChars="200" w:firstLine="480"/>
              <w:rPr>
                <w:sz w:val="24"/>
              </w:rPr>
            </w:pPr>
            <w:r w:rsidRPr="002C05AC">
              <w:rPr>
                <w:rFonts w:hint="eastAsia"/>
                <w:sz w:val="24"/>
              </w:rPr>
              <w:t>然而，不！梁衡并非如此，梁衡散文绝非如此！梁衡及其散文透露给我们的是“凝眸，品味，漫步和寻觅”的</w:t>
            </w:r>
            <w:proofErr w:type="gramStart"/>
            <w:r w:rsidRPr="002C05AC">
              <w:rPr>
                <w:rFonts w:hint="eastAsia"/>
                <w:sz w:val="24"/>
              </w:rPr>
              <w:t>讯息</w:t>
            </w:r>
            <w:proofErr w:type="gramEnd"/>
            <w:r w:rsidRPr="002C05AC">
              <w:rPr>
                <w:rFonts w:hint="eastAsia"/>
                <w:sz w:val="24"/>
              </w:rPr>
              <w:t>，是“悄然对语”氛围，为作者再次以递进式的排比句，颇有气势的突出了作者的“三拍”：“仿佛生怕因为自己的激情而打扰了五千年文明史和民族魂的平静，也怕因为自己想象力的纵横驰骋而让历史的一草一木有稍稍的伤害，更怕亲爱的读者在他思绪万千的深林里迷路”，这是何等的心灵，而拥有这等心灵的人，其人，其作，又该是怎样的沉静祥和，随即而来的另一个排比句“他确一再地踌躇，一再的沉吟，一再的寻找独特”，将沉静风格付出的努力进展无余。</w:t>
            </w:r>
          </w:p>
          <w:p w:rsidR="00397164" w:rsidRDefault="002C05AC" w:rsidP="002C05AC">
            <w:pPr>
              <w:ind w:firstLineChars="200" w:firstLine="480"/>
              <w:rPr>
                <w:sz w:val="24"/>
              </w:rPr>
            </w:pPr>
            <w:r w:rsidRPr="002C05AC">
              <w:rPr>
                <w:rFonts w:hint="eastAsia"/>
                <w:sz w:val="24"/>
              </w:rPr>
              <w:t>作者文笔的激荡澎湃与所言、所评作家的沉静风格形成强烈的对比，产生奇异的语言效果，从而使得文章的可读性大大增强。</w:t>
            </w:r>
          </w:p>
          <w:p w:rsidR="000E11E0" w:rsidRDefault="000E11E0" w:rsidP="000E11E0">
            <w:pPr>
              <w:ind w:firstLineChars="200" w:firstLine="480"/>
              <w:jc w:val="center"/>
              <w:rPr>
                <w:sz w:val="24"/>
              </w:rPr>
            </w:pPr>
            <w:r>
              <w:rPr>
                <w:sz w:val="24"/>
              </w:rPr>
              <w:t>第二课时</w:t>
            </w:r>
          </w:p>
          <w:p w:rsidR="000E11E0" w:rsidRDefault="000E11E0" w:rsidP="002C05AC">
            <w:pPr>
              <w:ind w:firstLineChars="200" w:firstLine="480"/>
              <w:rPr>
                <w:sz w:val="24"/>
              </w:rPr>
            </w:pPr>
            <w:r>
              <w:rPr>
                <w:rFonts w:hint="eastAsia"/>
                <w:sz w:val="24"/>
              </w:rPr>
              <w:t>导入：</w:t>
            </w:r>
          </w:p>
          <w:p w:rsidR="000E11E0" w:rsidRDefault="000E11E0" w:rsidP="002C05AC">
            <w:pPr>
              <w:ind w:firstLineChars="200" w:firstLine="480"/>
              <w:rPr>
                <w:sz w:val="24"/>
              </w:rPr>
            </w:pPr>
            <w:r>
              <w:rPr>
                <w:sz w:val="24"/>
              </w:rPr>
              <w:t>回忆上节课的内容</w:t>
            </w:r>
            <w:r>
              <w:rPr>
                <w:rFonts w:hint="eastAsia"/>
                <w:sz w:val="24"/>
              </w:rPr>
              <w:t>，梳理文章思路，作者又从哪几个方面写到</w:t>
            </w:r>
            <w:r>
              <w:rPr>
                <w:rFonts w:hint="eastAsia"/>
                <w:sz w:val="24"/>
              </w:rPr>
              <w:lastRenderedPageBreak/>
              <w:t>了读梁衡呢？</w:t>
            </w:r>
          </w:p>
          <w:p w:rsidR="000E11E0" w:rsidRDefault="000E11E0" w:rsidP="002C05AC">
            <w:pPr>
              <w:ind w:firstLineChars="200" w:firstLine="480"/>
              <w:rPr>
                <w:rFonts w:hint="eastAsia"/>
                <w:sz w:val="24"/>
              </w:rPr>
            </w:pPr>
            <w:r>
              <w:rPr>
                <w:sz w:val="24"/>
              </w:rPr>
              <w:t>分析第二</w:t>
            </w:r>
            <w:r>
              <w:rPr>
                <w:rFonts w:hint="eastAsia"/>
                <w:sz w:val="24"/>
              </w:rPr>
              <w:t>、</w:t>
            </w:r>
            <w:r>
              <w:rPr>
                <w:sz w:val="24"/>
              </w:rPr>
              <w:t>三</w:t>
            </w:r>
            <w:r>
              <w:rPr>
                <w:rFonts w:hint="eastAsia"/>
                <w:sz w:val="24"/>
              </w:rPr>
              <w:t>、</w:t>
            </w:r>
            <w:r>
              <w:rPr>
                <w:sz w:val="24"/>
              </w:rPr>
              <w:t>四个方面</w:t>
            </w:r>
            <w:r>
              <w:rPr>
                <w:rFonts w:hint="eastAsia"/>
                <w:sz w:val="24"/>
              </w:rPr>
              <w:t>：</w:t>
            </w:r>
            <w:bookmarkStart w:id="0" w:name="_GoBack"/>
            <w:bookmarkEnd w:id="0"/>
          </w:p>
          <w:p w:rsidR="00397164" w:rsidRDefault="002C05AC" w:rsidP="002C05AC">
            <w:pPr>
              <w:ind w:firstLineChars="200" w:firstLine="480"/>
              <w:rPr>
                <w:sz w:val="24"/>
              </w:rPr>
            </w:pPr>
            <w:r w:rsidRPr="002C05AC">
              <w:rPr>
                <w:rFonts w:hint="eastAsia"/>
                <w:sz w:val="24"/>
              </w:rPr>
              <w:t>第二部分作者直接称赞梁衡写作的又一理念：理性。作者以诸多的比喻手法，众多形象的</w:t>
            </w:r>
            <w:proofErr w:type="gramStart"/>
            <w:r w:rsidRPr="002C05AC">
              <w:rPr>
                <w:rFonts w:hint="eastAsia"/>
                <w:sz w:val="24"/>
              </w:rPr>
              <w:t>事例营照出</w:t>
            </w:r>
            <w:proofErr w:type="gramEnd"/>
            <w:r w:rsidRPr="002C05AC">
              <w:rPr>
                <w:rFonts w:hint="eastAsia"/>
                <w:sz w:val="24"/>
              </w:rPr>
              <w:t>理性的梁衡笔下一个个人与物“凭借理性的升华而达至更深沉更恢宏的思想空间”。</w:t>
            </w:r>
          </w:p>
          <w:p w:rsidR="00397164" w:rsidRDefault="002C05AC" w:rsidP="002C05AC">
            <w:pPr>
              <w:ind w:firstLineChars="200" w:firstLine="480"/>
              <w:rPr>
                <w:sz w:val="24"/>
              </w:rPr>
            </w:pPr>
            <w:r w:rsidRPr="002C05AC">
              <w:rPr>
                <w:rFonts w:hint="eastAsia"/>
                <w:sz w:val="24"/>
              </w:rPr>
              <w:t>接着，作者对这种理性也以理性的逻辑来分析：“绝不生硬”，“绝不说教”，那只是“在叙说一种历史的因果与必然”、“一位思想者的自白”，高度赞颂了梁衡的理性所具有的思想和历史意义，并点名这种理性的风格所带给读者的感受：“同行，同感，同悟”。</w:t>
            </w:r>
          </w:p>
          <w:p w:rsidR="00397164" w:rsidRDefault="002C05AC" w:rsidP="002C05AC">
            <w:pPr>
              <w:ind w:firstLineChars="200" w:firstLine="480"/>
              <w:rPr>
                <w:sz w:val="24"/>
              </w:rPr>
            </w:pPr>
            <w:r w:rsidRPr="002C05AC">
              <w:rPr>
                <w:rFonts w:hint="eastAsia"/>
                <w:sz w:val="24"/>
              </w:rPr>
              <w:t>应该说，“理性的梁衡”这一部分文字之所以能给人以清晰而深刻的感觉，离不开作者文闪动着的语言魅力，作者在这一部分用了较多生动形象的比喻，如“许多篇什几乎就像招展着文学绿叶清风的文论政论”、“</w:t>
            </w:r>
            <w:r w:rsidRPr="002C05AC">
              <w:rPr>
                <w:rFonts w:hint="eastAsia"/>
                <w:sz w:val="24"/>
              </w:rPr>
              <w:t>.......</w:t>
            </w:r>
            <w:r w:rsidRPr="002C05AC">
              <w:rPr>
                <w:rFonts w:hint="eastAsia"/>
                <w:sz w:val="24"/>
              </w:rPr>
              <w:t>当初它们如同春天含苞欲放的绿芽</w:t>
            </w:r>
            <w:r w:rsidRPr="002C05AC">
              <w:rPr>
                <w:rFonts w:hint="eastAsia"/>
                <w:sz w:val="24"/>
              </w:rPr>
              <w:t>,.......</w:t>
            </w:r>
            <w:r w:rsidRPr="002C05AC">
              <w:rPr>
                <w:rFonts w:hint="eastAsia"/>
                <w:sz w:val="24"/>
              </w:rPr>
              <w:t>”等等，使人对听起来颇有几分严肃的理性，一下子变得可亲可近可触了，而梁衡的理性也便以奇异的感触中走进了我们心里。</w:t>
            </w:r>
          </w:p>
          <w:p w:rsidR="00397164" w:rsidRDefault="002C05AC" w:rsidP="002C05AC">
            <w:pPr>
              <w:ind w:firstLineChars="200" w:firstLine="480"/>
              <w:rPr>
                <w:sz w:val="24"/>
              </w:rPr>
            </w:pPr>
            <w:r w:rsidRPr="002C05AC">
              <w:rPr>
                <w:rFonts w:hint="eastAsia"/>
                <w:sz w:val="24"/>
              </w:rPr>
              <w:t>第三部分“亲近心灵的梁衡”不仅向我们展示了梁衡笔下人物的鲜活生命力，而且使我们从他的作品中看到了他的人品。</w:t>
            </w:r>
          </w:p>
          <w:p w:rsidR="00397164" w:rsidRDefault="002C05AC" w:rsidP="002C05AC">
            <w:pPr>
              <w:ind w:firstLineChars="200" w:firstLine="480"/>
              <w:rPr>
                <w:sz w:val="24"/>
              </w:rPr>
            </w:pPr>
            <w:r w:rsidRPr="002C05AC">
              <w:rPr>
                <w:rFonts w:hint="eastAsia"/>
                <w:sz w:val="24"/>
              </w:rPr>
              <w:t>作者在这一部分先以拟人化的口气，将一些书的人物形象死板、木讷缺点指出，而是因“作者太居高临下才高气盛颐指气使”，导致了书中人物的死气，导致了读者“逃之夭夭”，导致“书也就归于死亡”。</w:t>
            </w:r>
          </w:p>
          <w:p w:rsidR="00397164" w:rsidRDefault="002C05AC" w:rsidP="002C05AC">
            <w:pPr>
              <w:ind w:firstLineChars="200" w:firstLine="480"/>
              <w:rPr>
                <w:sz w:val="24"/>
              </w:rPr>
            </w:pPr>
            <w:r w:rsidRPr="002C05AC">
              <w:rPr>
                <w:rFonts w:hint="eastAsia"/>
                <w:sz w:val="24"/>
              </w:rPr>
              <w:t>随后以对比话的手法，展现梁衡“能够同任何人平等地对话</w:t>
            </w:r>
            <w:r w:rsidRPr="002C05AC">
              <w:rPr>
                <w:rFonts w:hint="eastAsia"/>
                <w:sz w:val="24"/>
              </w:rPr>
              <w:t>,</w:t>
            </w:r>
            <w:r w:rsidRPr="002C05AC">
              <w:rPr>
                <w:rFonts w:hint="eastAsia"/>
                <w:sz w:val="24"/>
              </w:rPr>
              <w:t>能够亲近和进入任何一颗心灵”的人格魅力，而作者对梁衡散文及其散文给人的感觉的评价，则加强了这种亲近心灵的人格力量，</w:t>
            </w:r>
            <w:proofErr w:type="gramStart"/>
            <w:r w:rsidRPr="002C05AC">
              <w:rPr>
                <w:rFonts w:hint="eastAsia"/>
                <w:sz w:val="24"/>
              </w:rPr>
              <w:t>“</w:t>
            </w:r>
            <w:proofErr w:type="gramEnd"/>
            <w:r w:rsidRPr="002C05AC">
              <w:rPr>
                <w:rFonts w:hint="eastAsia"/>
                <w:sz w:val="24"/>
              </w:rPr>
              <w:t>那种</w:t>
            </w:r>
            <w:proofErr w:type="gramStart"/>
            <w:r w:rsidRPr="002C05AC">
              <w:rPr>
                <w:rFonts w:hint="eastAsia"/>
                <w:sz w:val="24"/>
              </w:rPr>
              <w:t>清沏</w:t>
            </w:r>
            <w:proofErr w:type="gramEnd"/>
            <w:r w:rsidRPr="002C05AC">
              <w:rPr>
                <w:rFonts w:hint="eastAsia"/>
                <w:sz w:val="24"/>
              </w:rPr>
              <w:t>那种委婉那种渐次通达心灵的细腻感觉，那种以读者为挚友、以所写的人物和一花一叶为挚友的平等、近切与亲和的谈心笔法，那种“润物细无声”的引导力量，叫你不由自主地跟着他的目光、足印和渐深渐远的思绪前行</w:t>
            </w:r>
            <w:proofErr w:type="gramStart"/>
            <w:r w:rsidRPr="002C05AC">
              <w:rPr>
                <w:rFonts w:hint="eastAsia"/>
                <w:sz w:val="24"/>
              </w:rPr>
              <w:t>”</w:t>
            </w:r>
            <w:proofErr w:type="gramEnd"/>
            <w:r w:rsidRPr="002C05AC">
              <w:rPr>
                <w:rFonts w:hint="eastAsia"/>
                <w:sz w:val="24"/>
              </w:rPr>
              <w:t>，一个长句，将梁衡及其散文魅力一气呵成地表达了出来，令人忍不住去寻觅，去阅读，亲近有着这样一颗心灵、这样一种笔法的梁衡。</w:t>
            </w:r>
          </w:p>
          <w:p w:rsidR="00397164" w:rsidRDefault="002C05AC" w:rsidP="002C05AC">
            <w:pPr>
              <w:ind w:firstLineChars="200" w:firstLine="480"/>
              <w:rPr>
                <w:sz w:val="24"/>
              </w:rPr>
            </w:pPr>
            <w:r w:rsidRPr="002C05AC">
              <w:rPr>
                <w:rFonts w:hint="eastAsia"/>
                <w:sz w:val="24"/>
              </w:rPr>
              <w:t>唯恐仅以空口白话式的介绍不足以令人信服，作者先以亲身经历为例，说明梁衡散文让人“不由自主地跟着他</w:t>
            </w:r>
            <w:r w:rsidRPr="002C05AC">
              <w:rPr>
                <w:rFonts w:hint="eastAsia"/>
                <w:sz w:val="24"/>
              </w:rPr>
              <w:t>......</w:t>
            </w:r>
            <w:r w:rsidRPr="002C05AC">
              <w:rPr>
                <w:rFonts w:hint="eastAsia"/>
                <w:sz w:val="24"/>
              </w:rPr>
              <w:t>”的魅力；接着更以梁衡作品《觅渡，觅渡，渡何处》为例，秋白的女儿独伊致信梁衡的一段话：“父亲一生磨难多，争议多，先生的一枝笔概括了父亲的一生，提炼了他生命的精华。”，印证了作者所极力推崇的梁衡及其散文的第三个特点：亲近心灵。</w:t>
            </w:r>
          </w:p>
          <w:p w:rsidR="002C05AC" w:rsidRPr="002C05AC" w:rsidRDefault="002C05AC" w:rsidP="002C05AC">
            <w:pPr>
              <w:ind w:firstLineChars="200" w:firstLine="480"/>
              <w:rPr>
                <w:rFonts w:hint="eastAsia"/>
                <w:sz w:val="24"/>
              </w:rPr>
            </w:pPr>
            <w:r w:rsidRPr="002C05AC">
              <w:rPr>
                <w:rFonts w:hint="eastAsia"/>
                <w:sz w:val="24"/>
              </w:rPr>
              <w:t>第四部分，“坚守本色的梁衡”向我们展示了一个拥有沉静、理性、能够亲近心灵的作家本色。</w:t>
            </w:r>
          </w:p>
          <w:p w:rsidR="00397164" w:rsidRPr="002C05AC" w:rsidRDefault="002C05AC" w:rsidP="002C05AC">
            <w:pPr>
              <w:ind w:firstLineChars="200" w:firstLine="480"/>
              <w:rPr>
                <w:sz w:val="24"/>
              </w:rPr>
            </w:pPr>
            <w:r w:rsidRPr="002C05AC">
              <w:rPr>
                <w:rFonts w:hint="eastAsia"/>
                <w:sz w:val="24"/>
              </w:rPr>
              <w:t>他是拥有如此多风格与特色的作家，这样的作家究竟是以什么取胜？作者在此给的是肯定而令人心悦诚服的答案：“不仅是他写的那些叱咤风云的巨人和大地一样朴实的平民，还有他自己捧献给我们的那颗深情而本色的心”。</w:t>
            </w:r>
          </w:p>
          <w:p w:rsidR="00397164" w:rsidRDefault="002C05AC" w:rsidP="002C05AC">
            <w:pPr>
              <w:ind w:firstLineChars="200" w:firstLine="480"/>
              <w:rPr>
                <w:sz w:val="24"/>
              </w:rPr>
            </w:pPr>
            <w:r w:rsidRPr="002C05AC">
              <w:rPr>
                <w:rFonts w:hint="eastAsia"/>
                <w:sz w:val="24"/>
              </w:rPr>
              <w:t>作者以客观的</w:t>
            </w:r>
            <w:proofErr w:type="gramStart"/>
            <w:r w:rsidRPr="002C05AC">
              <w:rPr>
                <w:rFonts w:hint="eastAsia"/>
                <w:sz w:val="24"/>
              </w:rPr>
              <w:t>的</w:t>
            </w:r>
            <w:proofErr w:type="gramEnd"/>
            <w:r w:rsidRPr="002C05AC">
              <w:rPr>
                <w:rFonts w:hint="eastAsia"/>
                <w:sz w:val="24"/>
              </w:rPr>
              <w:t>评价来说明梁衡文章中“对人民的绵长深情”，赞扬其生存的根基仍在“大地和人民”，令人信服，且对其“坚守</w:t>
            </w:r>
            <w:r w:rsidRPr="002C05AC">
              <w:rPr>
                <w:rFonts w:hint="eastAsia"/>
                <w:sz w:val="24"/>
              </w:rPr>
              <w:lastRenderedPageBreak/>
              <w:t>本色”的风格有了清晰而令人感动的了解。</w:t>
            </w:r>
          </w:p>
          <w:p w:rsidR="00397164" w:rsidRDefault="002C05AC" w:rsidP="002C05AC">
            <w:pPr>
              <w:ind w:firstLineChars="200" w:firstLine="480"/>
              <w:rPr>
                <w:sz w:val="24"/>
              </w:rPr>
            </w:pPr>
            <w:r w:rsidRPr="002C05AC">
              <w:rPr>
                <w:rFonts w:hint="eastAsia"/>
                <w:sz w:val="24"/>
              </w:rPr>
              <w:t>这一部分，作者同样运用了诸多修辞方法，使得其刻画的人物——作家梁衡及其作品更接近了我们一步。</w:t>
            </w:r>
          </w:p>
          <w:p w:rsidR="002C05AC" w:rsidRDefault="002C05AC" w:rsidP="002C05AC">
            <w:pPr>
              <w:rPr>
                <w:sz w:val="24"/>
              </w:rPr>
            </w:pPr>
            <w:r>
              <w:rPr>
                <w:sz w:val="24"/>
              </w:rPr>
              <w:t>总结课文</w:t>
            </w:r>
            <w:r>
              <w:rPr>
                <w:rFonts w:hint="eastAsia"/>
                <w:sz w:val="24"/>
              </w:rPr>
              <w:t>：</w:t>
            </w:r>
          </w:p>
          <w:p w:rsidR="002C05AC" w:rsidRPr="002C05AC" w:rsidRDefault="002C05AC" w:rsidP="002C05AC">
            <w:pPr>
              <w:ind w:firstLineChars="200" w:firstLine="480"/>
              <w:rPr>
                <w:rFonts w:hint="eastAsia"/>
                <w:sz w:val="24"/>
              </w:rPr>
            </w:pPr>
            <w:r w:rsidRPr="002C05AC">
              <w:rPr>
                <w:rFonts w:hint="eastAsia"/>
                <w:sz w:val="24"/>
              </w:rPr>
              <w:t>本文是一篇人物评论，提起评论，我们脑子中往往会冒出一连串让人不愉快的字眼，严肃、枯燥、没有生气、尖刻等等，然而本文却给我们提供了一个截然不同的评论新概念：他可以有诗歌般优美的语言，可以“悲歌慷慨”、“情怀激荡”，令人手不释卷，它还可以有着如其他文学样式一样吸引人的强烈魅力。</w:t>
            </w:r>
          </w:p>
          <w:p w:rsidR="002C05AC" w:rsidRDefault="002C05AC" w:rsidP="000E11E0">
            <w:pPr>
              <w:ind w:firstLineChars="200" w:firstLine="480"/>
              <w:rPr>
                <w:rFonts w:hint="eastAsia"/>
                <w:sz w:val="24"/>
              </w:rPr>
            </w:pPr>
            <w:r w:rsidRPr="002C05AC">
              <w:rPr>
                <w:rFonts w:hint="eastAsia"/>
                <w:sz w:val="24"/>
              </w:rPr>
              <w:t>本文作者不仅以优美的语言来演绎、阐释了近年来力作不断、好评如潮的散文大家梁衡及其散文作品，而且独辟蹊径，从人物的沉静、理性、亲近心灵、坚守本色四个方面解析和演绎了梁衡其人及其散文令人爱不释手的原因。</w:t>
            </w:r>
          </w:p>
          <w:p w:rsidR="00397164" w:rsidRDefault="002C05AC" w:rsidP="00CF3AB8">
            <w:pPr>
              <w:rPr>
                <w:sz w:val="24"/>
              </w:rPr>
            </w:pPr>
            <w:r>
              <w:rPr>
                <w:sz w:val="24"/>
              </w:rPr>
              <w:t>品味文章的写作特色</w:t>
            </w:r>
            <w:r>
              <w:rPr>
                <w:rFonts w:hint="eastAsia"/>
                <w:sz w:val="24"/>
              </w:rPr>
              <w:t>：</w:t>
            </w:r>
          </w:p>
          <w:p w:rsidR="00397164" w:rsidRPr="002C05AC" w:rsidRDefault="002C05AC" w:rsidP="002C05AC">
            <w:pPr>
              <w:ind w:firstLine="480"/>
              <w:rPr>
                <w:sz w:val="24"/>
              </w:rPr>
            </w:pPr>
            <w:r w:rsidRPr="002C05AC">
              <w:rPr>
                <w:rFonts w:hint="eastAsia"/>
                <w:sz w:val="24"/>
              </w:rPr>
              <w:t>①语言生动鲜活而富有生命力。</w:t>
            </w:r>
          </w:p>
          <w:p w:rsidR="00397164" w:rsidRPr="002C05AC" w:rsidRDefault="002C05AC" w:rsidP="002C05AC">
            <w:pPr>
              <w:ind w:firstLine="480"/>
              <w:rPr>
                <w:sz w:val="24"/>
              </w:rPr>
            </w:pPr>
            <w:r w:rsidRPr="002C05AC">
              <w:rPr>
                <w:rFonts w:ascii="宋体" w:hAnsi="宋体" w:cs="宋体" w:hint="eastAsia"/>
                <w:sz w:val="24"/>
              </w:rPr>
              <w:t>②</w:t>
            </w:r>
            <w:r w:rsidRPr="002C05AC">
              <w:rPr>
                <w:rFonts w:hint="eastAsia"/>
                <w:sz w:val="24"/>
              </w:rPr>
              <w:t>多种修辞方法交错运用，大大增强了语言表现力和文章的生动形象。</w:t>
            </w:r>
          </w:p>
          <w:p w:rsidR="00397164" w:rsidRDefault="002C05AC" w:rsidP="002C05AC">
            <w:pPr>
              <w:ind w:firstLineChars="200" w:firstLine="480"/>
              <w:rPr>
                <w:sz w:val="24"/>
              </w:rPr>
            </w:pPr>
            <w:r>
              <w:rPr>
                <w:rFonts w:hint="eastAsia"/>
                <w:sz w:val="24"/>
              </w:rPr>
              <w:t>③</w:t>
            </w:r>
            <w:r w:rsidRPr="002C05AC">
              <w:rPr>
                <w:rFonts w:hint="eastAsia"/>
                <w:sz w:val="24"/>
              </w:rPr>
              <w:t>文章构思精巧，写作角度独具匠心。</w:t>
            </w:r>
          </w:p>
          <w:p w:rsidR="00397164" w:rsidRPr="002C05AC" w:rsidRDefault="002C05AC" w:rsidP="00CF3AB8">
            <w:pPr>
              <w:rPr>
                <w:sz w:val="24"/>
              </w:rPr>
            </w:pPr>
            <w:r>
              <w:rPr>
                <w:sz w:val="24"/>
              </w:rPr>
              <w:t>四</w:t>
            </w:r>
            <w:r>
              <w:rPr>
                <w:rFonts w:hint="eastAsia"/>
                <w:sz w:val="24"/>
              </w:rPr>
              <w:t>、</w:t>
            </w:r>
            <w:r>
              <w:rPr>
                <w:sz w:val="24"/>
              </w:rPr>
              <w:t>布置作业</w:t>
            </w:r>
            <w:r>
              <w:rPr>
                <w:rFonts w:hint="eastAsia"/>
                <w:sz w:val="24"/>
              </w:rPr>
              <w:t>：</w:t>
            </w:r>
          </w:p>
          <w:p w:rsidR="00397164" w:rsidRDefault="002C05AC" w:rsidP="002C05AC">
            <w:pPr>
              <w:ind w:firstLineChars="200" w:firstLine="480"/>
              <w:rPr>
                <w:sz w:val="24"/>
              </w:rPr>
            </w:pPr>
            <w:r w:rsidRPr="002C05AC">
              <w:rPr>
                <w:rFonts w:hint="eastAsia"/>
                <w:sz w:val="24"/>
              </w:rPr>
              <w:t>课后</w:t>
            </w:r>
            <w:r>
              <w:rPr>
                <w:rFonts w:hint="eastAsia"/>
                <w:sz w:val="24"/>
              </w:rPr>
              <w:t>请</w:t>
            </w:r>
            <w:r w:rsidRPr="002C05AC">
              <w:rPr>
                <w:rFonts w:hint="eastAsia"/>
                <w:sz w:val="24"/>
              </w:rPr>
              <w:t>同学们多读一下梁衡散文，在亲自走进梁衡及其散文后，回头重新体会蒋巍的这篇评论的风格特色，写出自己的体会。</w:t>
            </w:r>
          </w:p>
          <w:p w:rsidR="00397164" w:rsidRDefault="00397164" w:rsidP="00CF3AB8">
            <w:pPr>
              <w:rPr>
                <w:rFonts w:hint="eastAsia"/>
                <w:sz w:val="24"/>
              </w:rPr>
            </w:pPr>
          </w:p>
        </w:tc>
        <w:tc>
          <w:tcPr>
            <w:tcW w:w="1375" w:type="dxa"/>
            <w:gridSpan w:val="2"/>
          </w:tcPr>
          <w:p w:rsidR="00397164" w:rsidRDefault="00397164" w:rsidP="00CF3AB8">
            <w:pPr>
              <w:rPr>
                <w:sz w:val="24"/>
              </w:rPr>
            </w:pPr>
          </w:p>
        </w:tc>
      </w:tr>
      <w:tr w:rsidR="00397164" w:rsidTr="00CF3AB8">
        <w:trPr>
          <w:trHeight w:val="1377"/>
        </w:trPr>
        <w:tc>
          <w:tcPr>
            <w:tcW w:w="1360" w:type="dxa"/>
            <w:vAlign w:val="center"/>
          </w:tcPr>
          <w:p w:rsidR="00397164" w:rsidRDefault="00397164" w:rsidP="00CF3AB8">
            <w:pPr>
              <w:jc w:val="center"/>
              <w:rPr>
                <w:sz w:val="24"/>
              </w:rPr>
            </w:pPr>
            <w:r>
              <w:rPr>
                <w:rFonts w:hint="eastAsia"/>
                <w:sz w:val="24"/>
              </w:rPr>
              <w:lastRenderedPageBreak/>
              <w:t>板</w:t>
            </w:r>
            <w:r>
              <w:rPr>
                <w:rFonts w:hint="eastAsia"/>
                <w:sz w:val="24"/>
              </w:rPr>
              <w:t xml:space="preserve">  </w:t>
            </w:r>
            <w:r>
              <w:rPr>
                <w:rFonts w:hint="eastAsia"/>
                <w:sz w:val="24"/>
              </w:rPr>
              <w:t>书</w:t>
            </w:r>
          </w:p>
          <w:p w:rsidR="00397164" w:rsidRDefault="00397164" w:rsidP="00CF3AB8">
            <w:pPr>
              <w:jc w:val="center"/>
              <w:rPr>
                <w:sz w:val="24"/>
              </w:rPr>
            </w:pPr>
            <w:r>
              <w:rPr>
                <w:rFonts w:hint="eastAsia"/>
                <w:sz w:val="24"/>
              </w:rPr>
              <w:t>设</w:t>
            </w:r>
            <w:r>
              <w:rPr>
                <w:rFonts w:hint="eastAsia"/>
                <w:sz w:val="24"/>
              </w:rPr>
              <w:t xml:space="preserve">  </w:t>
            </w:r>
            <w:r>
              <w:rPr>
                <w:rFonts w:hint="eastAsia"/>
                <w:sz w:val="24"/>
              </w:rPr>
              <w:t>计</w:t>
            </w:r>
          </w:p>
        </w:tc>
        <w:tc>
          <w:tcPr>
            <w:tcW w:w="7109" w:type="dxa"/>
            <w:gridSpan w:val="6"/>
          </w:tcPr>
          <w:p w:rsidR="00397164" w:rsidRDefault="00397164" w:rsidP="00CF3AB8">
            <w:pPr>
              <w:rPr>
                <w:rFonts w:hint="eastAsia"/>
                <w:sz w:val="24"/>
              </w:rPr>
            </w:pPr>
          </w:p>
        </w:tc>
      </w:tr>
      <w:tr w:rsidR="00397164" w:rsidTr="00CF3AB8">
        <w:trPr>
          <w:trHeight w:val="1081"/>
        </w:trPr>
        <w:tc>
          <w:tcPr>
            <w:tcW w:w="1360" w:type="dxa"/>
            <w:vAlign w:val="center"/>
          </w:tcPr>
          <w:p w:rsidR="00397164" w:rsidRDefault="00397164" w:rsidP="00CF3AB8">
            <w:pPr>
              <w:jc w:val="center"/>
              <w:rPr>
                <w:sz w:val="24"/>
              </w:rPr>
            </w:pPr>
            <w:r>
              <w:rPr>
                <w:rFonts w:hint="eastAsia"/>
                <w:sz w:val="24"/>
              </w:rPr>
              <w:t>教</w:t>
            </w:r>
            <w:r>
              <w:rPr>
                <w:rFonts w:hint="eastAsia"/>
                <w:sz w:val="24"/>
              </w:rPr>
              <w:t xml:space="preserve">  </w:t>
            </w:r>
            <w:r>
              <w:rPr>
                <w:rFonts w:hint="eastAsia"/>
                <w:sz w:val="24"/>
              </w:rPr>
              <w:t>学</w:t>
            </w:r>
          </w:p>
          <w:p w:rsidR="00397164" w:rsidRDefault="00397164" w:rsidP="00CF3AB8">
            <w:pPr>
              <w:jc w:val="center"/>
              <w:rPr>
                <w:sz w:val="24"/>
              </w:rPr>
            </w:pPr>
            <w:r>
              <w:rPr>
                <w:rFonts w:hint="eastAsia"/>
                <w:sz w:val="24"/>
              </w:rPr>
              <w:t>后</w:t>
            </w:r>
            <w:r>
              <w:rPr>
                <w:rFonts w:hint="eastAsia"/>
                <w:sz w:val="24"/>
              </w:rPr>
              <w:t xml:space="preserve">  </w:t>
            </w:r>
            <w:r>
              <w:rPr>
                <w:rFonts w:hint="eastAsia"/>
                <w:sz w:val="24"/>
              </w:rPr>
              <w:t>记</w:t>
            </w:r>
          </w:p>
        </w:tc>
        <w:tc>
          <w:tcPr>
            <w:tcW w:w="7109" w:type="dxa"/>
            <w:gridSpan w:val="6"/>
          </w:tcPr>
          <w:p w:rsidR="00397164" w:rsidRDefault="00397164" w:rsidP="00CF3AB8">
            <w:pPr>
              <w:rPr>
                <w:rFonts w:hint="eastAsia"/>
                <w:sz w:val="24"/>
              </w:rPr>
            </w:pPr>
          </w:p>
        </w:tc>
      </w:tr>
    </w:tbl>
    <w:p w:rsidR="00397164" w:rsidRDefault="00397164" w:rsidP="00397164"/>
    <w:p w:rsidR="00397164" w:rsidRDefault="00397164" w:rsidP="00397164"/>
    <w:p w:rsidR="00751A23" w:rsidRDefault="00751A23"/>
    <w:sectPr w:rsidR="00751A23">
      <w:headerReference w:type="default" r:id="rId5"/>
      <w:footerReference w:type="even" r:id="rId6"/>
      <w:pgSz w:w="11906" w:h="16838"/>
      <w:pgMar w:top="1440" w:right="1466"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E4D" w:rsidRDefault="000E11E0">
    <w:pPr>
      <w:pStyle w:val="a4"/>
      <w:framePr w:wrap="around" w:vAnchor="text" w:hAnchor="margin" w:xAlign="center" w:y="1"/>
      <w:rPr>
        <w:rStyle w:val="a5"/>
      </w:rPr>
    </w:pPr>
    <w:r>
      <w:fldChar w:fldCharType="begin"/>
    </w:r>
    <w:r>
      <w:rPr>
        <w:rStyle w:val="a5"/>
      </w:rPr>
      <w:instrText xml:space="preserve">PAGE  </w:instrText>
    </w:r>
    <w:r>
      <w:fldChar w:fldCharType="end"/>
    </w:r>
  </w:p>
  <w:p w:rsidR="00A06E4D" w:rsidRDefault="000E11E0">
    <w:pPr>
      <w:pStyle w:val="a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E4D" w:rsidRDefault="000E11E0">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45AE6"/>
    <w:multiLevelType w:val="hybridMultilevel"/>
    <w:tmpl w:val="5D026E68"/>
    <w:lvl w:ilvl="0" w:tplc="E3A8272E">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4007D5B"/>
    <w:multiLevelType w:val="hybridMultilevel"/>
    <w:tmpl w:val="567673E8"/>
    <w:lvl w:ilvl="0" w:tplc="0CC408D0">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485F1679"/>
    <w:multiLevelType w:val="hybridMultilevel"/>
    <w:tmpl w:val="91783454"/>
    <w:lvl w:ilvl="0" w:tplc="7BDAFDE2">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6CF"/>
    <w:rsid w:val="000E11E0"/>
    <w:rsid w:val="002C05AC"/>
    <w:rsid w:val="00383792"/>
    <w:rsid w:val="00397164"/>
    <w:rsid w:val="006406CF"/>
    <w:rsid w:val="00751A23"/>
    <w:rsid w:val="00975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0F4FF2-0D48-422F-B0C5-5335F4C61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16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39716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397164"/>
    <w:rPr>
      <w:sz w:val="18"/>
      <w:szCs w:val="18"/>
    </w:rPr>
  </w:style>
  <w:style w:type="paragraph" w:styleId="a4">
    <w:name w:val="footer"/>
    <w:basedOn w:val="a"/>
    <w:link w:val="Char0"/>
    <w:unhideWhenUsed/>
    <w:rsid w:val="0039716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397164"/>
    <w:rPr>
      <w:sz w:val="18"/>
      <w:szCs w:val="18"/>
    </w:rPr>
  </w:style>
  <w:style w:type="character" w:styleId="a5">
    <w:name w:val="page number"/>
    <w:basedOn w:val="a0"/>
    <w:rsid w:val="00397164"/>
  </w:style>
  <w:style w:type="paragraph" w:styleId="a6">
    <w:name w:val="List Paragraph"/>
    <w:basedOn w:val="a"/>
    <w:uiPriority w:val="34"/>
    <w:qFormat/>
    <w:rsid w:val="002C05A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414776">
      <w:bodyDiv w:val="1"/>
      <w:marLeft w:val="0"/>
      <w:marRight w:val="0"/>
      <w:marTop w:val="0"/>
      <w:marBottom w:val="0"/>
      <w:divBdr>
        <w:top w:val="none" w:sz="0" w:space="0" w:color="auto"/>
        <w:left w:val="none" w:sz="0" w:space="0" w:color="auto"/>
        <w:bottom w:val="none" w:sz="0" w:space="0" w:color="auto"/>
        <w:right w:val="none" w:sz="0" w:space="0" w:color="auto"/>
      </w:divBdr>
    </w:div>
    <w:div w:id="125960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253</TotalTime>
  <Pages>1</Pages>
  <Words>515</Words>
  <Characters>2936</Characters>
  <Application>Microsoft Office Word</Application>
  <DocSecurity>0</DocSecurity>
  <Lines>24</Lines>
  <Paragraphs>6</Paragraphs>
  <ScaleCrop>false</ScaleCrop>
  <Company/>
  <LinksUpToDate>false</LinksUpToDate>
  <CharactersWithSpaces>3445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xinsitong</dc:creator>
  <cp:keywords/>
  <dc:description/>
  <cp:lastModifiedBy>xinsitong</cp:lastModifiedBy>
  <cp:revision>3</cp:revision>
  <dcterms:created xsi:type="dcterms:W3CDTF">2019-08-06T02:38:00Z</dcterms:created>
  <dcterms:modified xsi:type="dcterms:W3CDTF">2019-08-06T06:51:00Z</dcterms:modified>
</cp:coreProperties>
</file>