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0"/>
        <w:gridCol w:w="2366"/>
        <w:gridCol w:w="1208"/>
        <w:gridCol w:w="1610"/>
        <w:gridCol w:w="550"/>
        <w:gridCol w:w="346"/>
        <w:gridCol w:w="1029"/>
      </w:tblGrid>
      <w:tr w:rsidR="008512B0" w:rsidTr="00FF11D7">
        <w:trPr>
          <w:trHeight w:val="448"/>
        </w:trPr>
        <w:tc>
          <w:tcPr>
            <w:tcW w:w="1360" w:type="dxa"/>
            <w:vAlign w:val="center"/>
          </w:tcPr>
          <w:p w:rsidR="008512B0" w:rsidRDefault="008512B0" w:rsidP="00FF11D7">
            <w:pPr>
              <w:spacing w:line="240" w:lineRule="atLeast"/>
              <w:jc w:val="center"/>
              <w:rPr>
                <w:sz w:val="24"/>
              </w:rPr>
            </w:pPr>
            <w:r>
              <w:rPr>
                <w:rFonts w:hint="eastAsia"/>
                <w:sz w:val="24"/>
              </w:rPr>
              <w:t>授课时间</w:t>
            </w:r>
          </w:p>
        </w:tc>
        <w:tc>
          <w:tcPr>
            <w:tcW w:w="2366" w:type="dxa"/>
            <w:vAlign w:val="center"/>
          </w:tcPr>
          <w:p w:rsidR="008512B0" w:rsidRDefault="008512B0" w:rsidP="00FF11D7">
            <w:pPr>
              <w:spacing w:line="240" w:lineRule="atLeast"/>
              <w:jc w:val="center"/>
            </w:pPr>
            <w:r>
              <w:rPr>
                <w:rFonts w:hint="eastAsia"/>
              </w:rPr>
              <w:t>第</w:t>
            </w:r>
            <w:r>
              <w:rPr>
                <w:rFonts w:hint="eastAsia"/>
              </w:rPr>
              <w:t xml:space="preserve">       </w:t>
            </w:r>
            <w:r>
              <w:rPr>
                <w:rFonts w:hint="eastAsia"/>
              </w:rPr>
              <w:t>周</w:t>
            </w:r>
          </w:p>
        </w:tc>
        <w:tc>
          <w:tcPr>
            <w:tcW w:w="1208" w:type="dxa"/>
            <w:vAlign w:val="center"/>
          </w:tcPr>
          <w:p w:rsidR="008512B0" w:rsidRDefault="008512B0" w:rsidP="00FF11D7">
            <w:pPr>
              <w:spacing w:line="240" w:lineRule="atLeast"/>
              <w:jc w:val="center"/>
            </w:pPr>
            <w:r>
              <w:rPr>
                <w:rFonts w:hint="eastAsia"/>
              </w:rPr>
              <w:t>课</w:t>
            </w:r>
            <w:r>
              <w:rPr>
                <w:rFonts w:hint="eastAsia"/>
              </w:rPr>
              <w:t xml:space="preserve">  </w:t>
            </w:r>
            <w:r>
              <w:rPr>
                <w:rFonts w:hint="eastAsia"/>
              </w:rPr>
              <w:t>次</w:t>
            </w:r>
          </w:p>
        </w:tc>
        <w:tc>
          <w:tcPr>
            <w:tcW w:w="3535" w:type="dxa"/>
            <w:gridSpan w:val="4"/>
            <w:vAlign w:val="center"/>
          </w:tcPr>
          <w:p w:rsidR="008512B0" w:rsidRDefault="008512B0" w:rsidP="00FF11D7">
            <w:pPr>
              <w:spacing w:line="240" w:lineRule="atLeast"/>
              <w:jc w:val="center"/>
            </w:pPr>
            <w:r>
              <w:rPr>
                <w:rFonts w:hint="eastAsia"/>
              </w:rPr>
              <w:t>第</w:t>
            </w:r>
            <w:r>
              <w:rPr>
                <w:rFonts w:hint="eastAsia"/>
              </w:rPr>
              <w:t xml:space="preserve">    </w:t>
            </w:r>
            <w:r>
              <w:rPr>
                <w:rFonts w:hint="eastAsia"/>
              </w:rPr>
              <w:t>次</w:t>
            </w:r>
          </w:p>
        </w:tc>
      </w:tr>
      <w:tr w:rsidR="008512B0" w:rsidTr="00FF11D7">
        <w:trPr>
          <w:trHeight w:val="620"/>
        </w:trPr>
        <w:tc>
          <w:tcPr>
            <w:tcW w:w="1360" w:type="dxa"/>
            <w:vAlign w:val="center"/>
          </w:tcPr>
          <w:p w:rsidR="008512B0" w:rsidRDefault="008512B0" w:rsidP="00FF11D7">
            <w:pPr>
              <w:spacing w:line="240" w:lineRule="atLeast"/>
              <w:jc w:val="center"/>
              <w:rPr>
                <w:sz w:val="24"/>
              </w:rPr>
            </w:pPr>
            <w:r>
              <w:rPr>
                <w:rFonts w:hint="eastAsia"/>
                <w:sz w:val="24"/>
              </w:rPr>
              <w:t>课</w:t>
            </w:r>
            <w:r>
              <w:rPr>
                <w:rFonts w:hint="eastAsia"/>
                <w:sz w:val="24"/>
              </w:rPr>
              <w:t xml:space="preserve">  </w:t>
            </w:r>
            <w:r>
              <w:rPr>
                <w:rFonts w:hint="eastAsia"/>
                <w:sz w:val="24"/>
              </w:rPr>
              <w:t>题</w:t>
            </w:r>
          </w:p>
        </w:tc>
        <w:tc>
          <w:tcPr>
            <w:tcW w:w="7109" w:type="dxa"/>
            <w:gridSpan w:val="6"/>
          </w:tcPr>
          <w:p w:rsidR="008512B0" w:rsidRDefault="008512B0" w:rsidP="00FF11D7">
            <w:pPr>
              <w:spacing w:line="240" w:lineRule="atLeast"/>
              <w:rPr>
                <w:rFonts w:hint="eastAsia"/>
              </w:rPr>
            </w:pPr>
            <w:r>
              <w:t>不该遗忘的废墟</w:t>
            </w:r>
            <w:r>
              <w:rPr>
                <w:rFonts w:hint="eastAsia"/>
              </w:rPr>
              <w:t>——</w:t>
            </w:r>
            <w:r>
              <w:t>写在圆明园的废墟上</w:t>
            </w:r>
          </w:p>
        </w:tc>
      </w:tr>
      <w:tr w:rsidR="008512B0" w:rsidTr="00FF11D7">
        <w:trPr>
          <w:trHeight w:val="777"/>
        </w:trPr>
        <w:tc>
          <w:tcPr>
            <w:tcW w:w="1360" w:type="dxa"/>
            <w:vAlign w:val="center"/>
          </w:tcPr>
          <w:p w:rsidR="008512B0" w:rsidRDefault="008512B0" w:rsidP="00FF11D7">
            <w:pPr>
              <w:spacing w:line="240" w:lineRule="atLeast"/>
              <w:jc w:val="center"/>
              <w:rPr>
                <w:sz w:val="24"/>
              </w:rPr>
            </w:pPr>
            <w:r>
              <w:rPr>
                <w:rFonts w:hint="eastAsia"/>
                <w:sz w:val="24"/>
              </w:rPr>
              <w:t>授</w:t>
            </w:r>
            <w:r>
              <w:rPr>
                <w:rFonts w:hint="eastAsia"/>
                <w:sz w:val="24"/>
              </w:rPr>
              <w:t xml:space="preserve">  </w:t>
            </w:r>
            <w:r>
              <w:rPr>
                <w:rFonts w:hint="eastAsia"/>
                <w:sz w:val="24"/>
              </w:rPr>
              <w:t>课</w:t>
            </w:r>
          </w:p>
          <w:p w:rsidR="008512B0" w:rsidRDefault="008512B0" w:rsidP="00FF11D7">
            <w:pPr>
              <w:spacing w:line="240" w:lineRule="atLeast"/>
              <w:jc w:val="center"/>
              <w:rPr>
                <w:sz w:val="24"/>
              </w:rPr>
            </w:pPr>
            <w:r>
              <w:rPr>
                <w:rFonts w:hint="eastAsia"/>
                <w:sz w:val="24"/>
              </w:rPr>
              <w:t>方</w:t>
            </w:r>
            <w:r>
              <w:rPr>
                <w:rFonts w:hint="eastAsia"/>
                <w:sz w:val="24"/>
              </w:rPr>
              <w:t xml:space="preserve">  </w:t>
            </w:r>
            <w:r>
              <w:rPr>
                <w:rFonts w:hint="eastAsia"/>
                <w:sz w:val="24"/>
              </w:rPr>
              <w:t>式</w:t>
            </w:r>
          </w:p>
        </w:tc>
        <w:tc>
          <w:tcPr>
            <w:tcW w:w="5184" w:type="dxa"/>
            <w:gridSpan w:val="3"/>
            <w:vAlign w:val="center"/>
          </w:tcPr>
          <w:p w:rsidR="008512B0" w:rsidRDefault="008512B0" w:rsidP="00FF11D7">
            <w:pPr>
              <w:spacing w:line="240" w:lineRule="atLeast"/>
              <w:ind w:leftChars="-45" w:left="-94" w:rightChars="-57" w:right="-120"/>
              <w:rPr>
                <w:szCs w:val="21"/>
              </w:rPr>
            </w:pPr>
            <w:r>
              <w:rPr>
                <w:rFonts w:hint="eastAsia"/>
                <w:szCs w:val="21"/>
              </w:rPr>
              <w:t>理论课（</w:t>
            </w:r>
            <w:r>
              <w:rPr>
                <w:rFonts w:hint="eastAsia"/>
                <w:szCs w:val="21"/>
              </w:rPr>
              <w:t xml:space="preserve">  </w:t>
            </w:r>
            <w:r>
              <w:rPr>
                <w:rFonts w:hint="eastAsia"/>
                <w:szCs w:val="21"/>
              </w:rPr>
              <w:t>）、实践课（</w:t>
            </w:r>
            <w:r>
              <w:rPr>
                <w:rFonts w:hint="eastAsia"/>
                <w:szCs w:val="21"/>
              </w:rPr>
              <w:t xml:space="preserve">  </w:t>
            </w:r>
            <w:r>
              <w:rPr>
                <w:rFonts w:hint="eastAsia"/>
                <w:szCs w:val="21"/>
              </w:rPr>
              <w:t>）、习题课（</w:t>
            </w:r>
            <w:r>
              <w:rPr>
                <w:rFonts w:hint="eastAsia"/>
                <w:szCs w:val="21"/>
              </w:rPr>
              <w:t xml:space="preserve">  </w:t>
            </w:r>
            <w:r>
              <w:rPr>
                <w:rFonts w:hint="eastAsia"/>
                <w:szCs w:val="21"/>
              </w:rPr>
              <w:t>）、其它（</w:t>
            </w:r>
            <w:r>
              <w:rPr>
                <w:rFonts w:hint="eastAsia"/>
                <w:szCs w:val="21"/>
              </w:rPr>
              <w:t xml:space="preserve">  </w:t>
            </w:r>
            <w:r>
              <w:rPr>
                <w:rFonts w:hint="eastAsia"/>
                <w:szCs w:val="21"/>
              </w:rPr>
              <w:t>）</w:t>
            </w:r>
          </w:p>
        </w:tc>
        <w:tc>
          <w:tcPr>
            <w:tcW w:w="896" w:type="dxa"/>
            <w:gridSpan w:val="2"/>
            <w:vAlign w:val="center"/>
          </w:tcPr>
          <w:p w:rsidR="008512B0" w:rsidRDefault="008512B0" w:rsidP="00FF11D7">
            <w:pPr>
              <w:spacing w:line="240" w:lineRule="atLeast"/>
              <w:jc w:val="center"/>
              <w:rPr>
                <w:sz w:val="24"/>
              </w:rPr>
            </w:pPr>
            <w:r>
              <w:rPr>
                <w:rFonts w:hint="eastAsia"/>
                <w:sz w:val="24"/>
              </w:rPr>
              <w:t>教学</w:t>
            </w:r>
          </w:p>
          <w:p w:rsidR="008512B0" w:rsidRDefault="008512B0" w:rsidP="00FF11D7">
            <w:pPr>
              <w:spacing w:line="240" w:lineRule="atLeast"/>
              <w:jc w:val="center"/>
            </w:pPr>
            <w:r>
              <w:rPr>
                <w:rFonts w:hint="eastAsia"/>
                <w:sz w:val="24"/>
              </w:rPr>
              <w:t>时数</w:t>
            </w:r>
          </w:p>
        </w:tc>
        <w:tc>
          <w:tcPr>
            <w:tcW w:w="1029" w:type="dxa"/>
          </w:tcPr>
          <w:p w:rsidR="008512B0" w:rsidRDefault="008512B0" w:rsidP="00FF11D7">
            <w:pPr>
              <w:spacing w:line="240" w:lineRule="atLeast"/>
            </w:pPr>
          </w:p>
        </w:tc>
      </w:tr>
      <w:tr w:rsidR="008512B0" w:rsidTr="00FF11D7">
        <w:trPr>
          <w:trHeight w:val="758"/>
        </w:trPr>
        <w:tc>
          <w:tcPr>
            <w:tcW w:w="1360" w:type="dxa"/>
            <w:vAlign w:val="center"/>
          </w:tcPr>
          <w:p w:rsidR="008512B0" w:rsidRDefault="008512B0" w:rsidP="00FF11D7">
            <w:pPr>
              <w:jc w:val="center"/>
              <w:rPr>
                <w:sz w:val="24"/>
              </w:rPr>
            </w:pPr>
            <w:r>
              <w:rPr>
                <w:rFonts w:hint="eastAsia"/>
                <w:sz w:val="24"/>
              </w:rPr>
              <w:t>教</w:t>
            </w:r>
            <w:r>
              <w:rPr>
                <w:rFonts w:hint="eastAsia"/>
                <w:sz w:val="24"/>
              </w:rPr>
              <w:t xml:space="preserve">  </w:t>
            </w:r>
            <w:r>
              <w:rPr>
                <w:rFonts w:hint="eastAsia"/>
                <w:sz w:val="24"/>
              </w:rPr>
              <w:t>学</w:t>
            </w:r>
          </w:p>
          <w:p w:rsidR="008512B0" w:rsidRDefault="008512B0" w:rsidP="00FF11D7">
            <w:pPr>
              <w:jc w:val="center"/>
              <w:rPr>
                <w:sz w:val="24"/>
              </w:rPr>
            </w:pPr>
            <w:r>
              <w:rPr>
                <w:rFonts w:hint="eastAsia"/>
                <w:sz w:val="24"/>
              </w:rPr>
              <w:t>目</w:t>
            </w:r>
            <w:r>
              <w:rPr>
                <w:rFonts w:hint="eastAsia"/>
                <w:sz w:val="24"/>
              </w:rPr>
              <w:t xml:space="preserve">  </w:t>
            </w:r>
            <w:r>
              <w:rPr>
                <w:rFonts w:hint="eastAsia"/>
                <w:sz w:val="24"/>
              </w:rPr>
              <w:t>标</w:t>
            </w:r>
          </w:p>
        </w:tc>
        <w:tc>
          <w:tcPr>
            <w:tcW w:w="7109" w:type="dxa"/>
            <w:gridSpan w:val="6"/>
          </w:tcPr>
          <w:p w:rsidR="008512B0" w:rsidRDefault="008512B0" w:rsidP="00FF11D7">
            <w:r>
              <w:rPr>
                <w:rFonts w:hint="eastAsia"/>
              </w:rPr>
              <w:t>1.</w:t>
            </w:r>
            <w:r w:rsidRPr="008512B0">
              <w:rPr>
                <w:rFonts w:hint="eastAsia"/>
              </w:rPr>
              <w:t xml:space="preserve"> </w:t>
            </w:r>
            <w:r w:rsidRPr="008512B0">
              <w:rPr>
                <w:rFonts w:hint="eastAsia"/>
              </w:rPr>
              <w:t>了解作者王英琦的生平、作品；</w:t>
            </w:r>
          </w:p>
          <w:p w:rsidR="008512B0" w:rsidRDefault="008512B0" w:rsidP="00FF11D7">
            <w:r>
              <w:rPr>
                <w:rFonts w:hint="eastAsia"/>
              </w:rPr>
              <w:t>2.</w:t>
            </w:r>
            <w:r w:rsidRPr="008512B0">
              <w:rPr>
                <w:rFonts w:hint="eastAsia"/>
              </w:rPr>
              <w:t xml:space="preserve"> </w:t>
            </w:r>
            <w:r w:rsidRPr="008512B0">
              <w:rPr>
                <w:rFonts w:hint="eastAsia"/>
              </w:rPr>
              <w:t>感受作者强烈的主体意识和炽热的爱国感情，铭记历史，深刻反思；</w:t>
            </w:r>
          </w:p>
          <w:p w:rsidR="008512B0" w:rsidRDefault="008512B0" w:rsidP="00FF11D7">
            <w:r>
              <w:rPr>
                <w:rFonts w:hint="eastAsia"/>
              </w:rPr>
              <w:t>3.</w:t>
            </w:r>
            <w:r w:rsidRPr="008512B0">
              <w:rPr>
                <w:rFonts w:hint="eastAsia"/>
              </w:rPr>
              <w:t xml:space="preserve"> </w:t>
            </w:r>
            <w:r w:rsidRPr="008512B0">
              <w:rPr>
                <w:rFonts w:hint="eastAsia"/>
              </w:rPr>
              <w:t>体会和学习本文感情充沛、直抒胸臆、语言朴实无华的写作特点。</w:t>
            </w:r>
          </w:p>
        </w:tc>
      </w:tr>
      <w:tr w:rsidR="008512B0" w:rsidTr="00FF11D7">
        <w:trPr>
          <w:trHeight w:val="768"/>
        </w:trPr>
        <w:tc>
          <w:tcPr>
            <w:tcW w:w="1360" w:type="dxa"/>
            <w:vAlign w:val="center"/>
          </w:tcPr>
          <w:p w:rsidR="008512B0" w:rsidRDefault="008512B0" w:rsidP="00FF11D7">
            <w:pPr>
              <w:jc w:val="center"/>
              <w:rPr>
                <w:sz w:val="24"/>
              </w:rPr>
            </w:pPr>
            <w:r>
              <w:rPr>
                <w:rFonts w:hint="eastAsia"/>
                <w:sz w:val="24"/>
              </w:rPr>
              <w:t>教</w:t>
            </w:r>
            <w:r>
              <w:rPr>
                <w:rFonts w:hint="eastAsia"/>
                <w:sz w:val="24"/>
              </w:rPr>
              <w:t xml:space="preserve">  </w:t>
            </w:r>
            <w:r>
              <w:rPr>
                <w:rFonts w:hint="eastAsia"/>
                <w:sz w:val="24"/>
              </w:rPr>
              <w:t>学</w:t>
            </w:r>
          </w:p>
          <w:p w:rsidR="008512B0" w:rsidRDefault="008512B0" w:rsidP="00FF11D7">
            <w:pPr>
              <w:jc w:val="center"/>
              <w:rPr>
                <w:sz w:val="24"/>
              </w:rPr>
            </w:pPr>
            <w:r>
              <w:rPr>
                <w:rFonts w:hint="eastAsia"/>
                <w:sz w:val="24"/>
              </w:rPr>
              <w:t>重</w:t>
            </w:r>
            <w:r>
              <w:rPr>
                <w:rFonts w:hint="eastAsia"/>
                <w:sz w:val="24"/>
              </w:rPr>
              <w:t xml:space="preserve">  </w:t>
            </w:r>
            <w:r>
              <w:rPr>
                <w:rFonts w:hint="eastAsia"/>
                <w:sz w:val="24"/>
              </w:rPr>
              <w:t>点</w:t>
            </w:r>
          </w:p>
        </w:tc>
        <w:tc>
          <w:tcPr>
            <w:tcW w:w="7109" w:type="dxa"/>
            <w:gridSpan w:val="6"/>
          </w:tcPr>
          <w:p w:rsidR="008512B0" w:rsidRDefault="008512B0" w:rsidP="00FF11D7">
            <w:pPr>
              <w:rPr>
                <w:rFonts w:hint="eastAsia"/>
              </w:rPr>
            </w:pPr>
            <w:r>
              <w:t>感受作者流露出的爱国之情和名族意识</w:t>
            </w:r>
            <w:r>
              <w:rPr>
                <w:rFonts w:hint="eastAsia"/>
              </w:rPr>
              <w:t>。</w:t>
            </w:r>
          </w:p>
        </w:tc>
      </w:tr>
      <w:tr w:rsidR="008512B0" w:rsidTr="00FF11D7">
        <w:trPr>
          <w:trHeight w:val="459"/>
        </w:trPr>
        <w:tc>
          <w:tcPr>
            <w:tcW w:w="1360" w:type="dxa"/>
            <w:vAlign w:val="center"/>
          </w:tcPr>
          <w:p w:rsidR="008512B0" w:rsidRDefault="008512B0" w:rsidP="00FF11D7">
            <w:pPr>
              <w:jc w:val="center"/>
              <w:rPr>
                <w:sz w:val="24"/>
              </w:rPr>
            </w:pPr>
            <w:r>
              <w:rPr>
                <w:rFonts w:hint="eastAsia"/>
                <w:sz w:val="24"/>
              </w:rPr>
              <w:t>教</w:t>
            </w:r>
            <w:r>
              <w:rPr>
                <w:rFonts w:hint="eastAsia"/>
                <w:sz w:val="24"/>
              </w:rPr>
              <w:t xml:space="preserve">  </w:t>
            </w:r>
            <w:r>
              <w:rPr>
                <w:rFonts w:hint="eastAsia"/>
                <w:sz w:val="24"/>
              </w:rPr>
              <w:t>学</w:t>
            </w:r>
          </w:p>
          <w:p w:rsidR="008512B0" w:rsidRDefault="008512B0" w:rsidP="00FF11D7">
            <w:pPr>
              <w:jc w:val="center"/>
              <w:rPr>
                <w:sz w:val="24"/>
              </w:rPr>
            </w:pPr>
            <w:r>
              <w:rPr>
                <w:rFonts w:hint="eastAsia"/>
                <w:sz w:val="24"/>
              </w:rPr>
              <w:t>难</w:t>
            </w:r>
            <w:r>
              <w:rPr>
                <w:rFonts w:hint="eastAsia"/>
                <w:sz w:val="24"/>
              </w:rPr>
              <w:t xml:space="preserve">  </w:t>
            </w:r>
            <w:r>
              <w:rPr>
                <w:rFonts w:hint="eastAsia"/>
                <w:sz w:val="24"/>
              </w:rPr>
              <w:t>点</w:t>
            </w:r>
          </w:p>
        </w:tc>
        <w:tc>
          <w:tcPr>
            <w:tcW w:w="7109" w:type="dxa"/>
            <w:gridSpan w:val="6"/>
          </w:tcPr>
          <w:p w:rsidR="008512B0" w:rsidRDefault="008512B0" w:rsidP="00FF11D7">
            <w:pPr>
              <w:rPr>
                <w:rFonts w:hint="eastAsia"/>
                <w:sz w:val="24"/>
              </w:rPr>
            </w:pPr>
            <w:r>
              <w:rPr>
                <w:sz w:val="24"/>
              </w:rPr>
              <w:t>深刻理解民族意识以及圆明园废墟对于现代人的意义</w:t>
            </w:r>
            <w:r>
              <w:rPr>
                <w:rFonts w:hint="eastAsia"/>
                <w:sz w:val="24"/>
              </w:rPr>
              <w:t>。</w:t>
            </w:r>
          </w:p>
        </w:tc>
      </w:tr>
      <w:tr w:rsidR="008512B0" w:rsidTr="00FF11D7">
        <w:trPr>
          <w:trHeight w:val="459"/>
        </w:trPr>
        <w:tc>
          <w:tcPr>
            <w:tcW w:w="1360" w:type="dxa"/>
            <w:vAlign w:val="center"/>
          </w:tcPr>
          <w:p w:rsidR="008512B0" w:rsidRDefault="008512B0" w:rsidP="00FF11D7">
            <w:pPr>
              <w:jc w:val="center"/>
              <w:rPr>
                <w:sz w:val="24"/>
              </w:rPr>
            </w:pPr>
            <w:r>
              <w:rPr>
                <w:rFonts w:hint="eastAsia"/>
                <w:sz w:val="24"/>
              </w:rPr>
              <w:t>教</w:t>
            </w:r>
            <w:r>
              <w:rPr>
                <w:rFonts w:hint="eastAsia"/>
                <w:sz w:val="24"/>
              </w:rPr>
              <w:t xml:space="preserve">  </w:t>
            </w:r>
            <w:r>
              <w:rPr>
                <w:rFonts w:hint="eastAsia"/>
                <w:sz w:val="24"/>
              </w:rPr>
              <w:t>学</w:t>
            </w:r>
          </w:p>
          <w:p w:rsidR="008512B0" w:rsidRDefault="008512B0" w:rsidP="00FF11D7">
            <w:pPr>
              <w:jc w:val="center"/>
              <w:rPr>
                <w:sz w:val="24"/>
              </w:rPr>
            </w:pPr>
            <w:r>
              <w:rPr>
                <w:rFonts w:hint="eastAsia"/>
                <w:sz w:val="24"/>
              </w:rPr>
              <w:t>方</w:t>
            </w:r>
            <w:r>
              <w:rPr>
                <w:rFonts w:hint="eastAsia"/>
                <w:sz w:val="24"/>
              </w:rPr>
              <w:t xml:space="preserve">  </w:t>
            </w:r>
            <w:r>
              <w:rPr>
                <w:rFonts w:hint="eastAsia"/>
                <w:sz w:val="24"/>
              </w:rPr>
              <w:t>法</w:t>
            </w:r>
          </w:p>
        </w:tc>
        <w:tc>
          <w:tcPr>
            <w:tcW w:w="7109" w:type="dxa"/>
            <w:gridSpan w:val="6"/>
          </w:tcPr>
          <w:p w:rsidR="008512B0" w:rsidRDefault="008512B0" w:rsidP="00FF11D7">
            <w:pPr>
              <w:rPr>
                <w:rFonts w:hint="eastAsia"/>
                <w:sz w:val="24"/>
              </w:rPr>
            </w:pPr>
            <w:r>
              <w:rPr>
                <w:sz w:val="24"/>
              </w:rPr>
              <w:t>讲授法</w:t>
            </w:r>
          </w:p>
        </w:tc>
      </w:tr>
      <w:tr w:rsidR="008512B0" w:rsidTr="00FF11D7">
        <w:trPr>
          <w:trHeight w:val="459"/>
        </w:trPr>
        <w:tc>
          <w:tcPr>
            <w:tcW w:w="1360" w:type="dxa"/>
            <w:vAlign w:val="center"/>
          </w:tcPr>
          <w:p w:rsidR="008512B0" w:rsidRDefault="008512B0" w:rsidP="00FF11D7">
            <w:pPr>
              <w:jc w:val="center"/>
              <w:rPr>
                <w:sz w:val="24"/>
              </w:rPr>
            </w:pPr>
            <w:r>
              <w:rPr>
                <w:rFonts w:hint="eastAsia"/>
                <w:sz w:val="24"/>
              </w:rPr>
              <w:t>教</w:t>
            </w:r>
            <w:r>
              <w:rPr>
                <w:rFonts w:hint="eastAsia"/>
                <w:sz w:val="24"/>
              </w:rPr>
              <w:t xml:space="preserve">  </w:t>
            </w:r>
            <w:r>
              <w:rPr>
                <w:rFonts w:hint="eastAsia"/>
                <w:sz w:val="24"/>
              </w:rPr>
              <w:t>学</w:t>
            </w:r>
          </w:p>
          <w:p w:rsidR="008512B0" w:rsidRDefault="008512B0" w:rsidP="00FF11D7">
            <w:pPr>
              <w:jc w:val="center"/>
              <w:rPr>
                <w:sz w:val="24"/>
              </w:rPr>
            </w:pPr>
            <w:r>
              <w:rPr>
                <w:rFonts w:hint="eastAsia"/>
                <w:sz w:val="24"/>
              </w:rPr>
              <w:t>准</w:t>
            </w:r>
            <w:r>
              <w:rPr>
                <w:rFonts w:hint="eastAsia"/>
                <w:sz w:val="24"/>
              </w:rPr>
              <w:t xml:space="preserve">  </w:t>
            </w:r>
            <w:r>
              <w:rPr>
                <w:rFonts w:hint="eastAsia"/>
                <w:sz w:val="24"/>
              </w:rPr>
              <w:t>备</w:t>
            </w:r>
          </w:p>
        </w:tc>
        <w:tc>
          <w:tcPr>
            <w:tcW w:w="7109" w:type="dxa"/>
            <w:gridSpan w:val="6"/>
          </w:tcPr>
          <w:p w:rsidR="008512B0" w:rsidRDefault="008512B0" w:rsidP="00FF11D7">
            <w:pPr>
              <w:rPr>
                <w:sz w:val="24"/>
              </w:rPr>
            </w:pPr>
          </w:p>
        </w:tc>
      </w:tr>
      <w:tr w:rsidR="008512B0" w:rsidTr="00FF11D7">
        <w:trPr>
          <w:trHeight w:val="435"/>
        </w:trPr>
        <w:tc>
          <w:tcPr>
            <w:tcW w:w="8469" w:type="dxa"/>
            <w:gridSpan w:val="7"/>
            <w:vAlign w:val="center"/>
          </w:tcPr>
          <w:p w:rsidR="008512B0" w:rsidRDefault="008512B0" w:rsidP="00FF11D7">
            <w:pPr>
              <w:jc w:val="center"/>
              <w:rPr>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8512B0" w:rsidTr="00FF11D7">
        <w:trPr>
          <w:trHeight w:val="5138"/>
        </w:trPr>
        <w:tc>
          <w:tcPr>
            <w:tcW w:w="7094" w:type="dxa"/>
            <w:gridSpan w:val="5"/>
          </w:tcPr>
          <w:p w:rsidR="008512B0" w:rsidRDefault="008512B0" w:rsidP="008512B0">
            <w:pPr>
              <w:jc w:val="center"/>
              <w:rPr>
                <w:sz w:val="24"/>
              </w:rPr>
            </w:pPr>
            <w:r>
              <w:rPr>
                <w:sz w:val="24"/>
              </w:rPr>
              <w:t>第一课时</w:t>
            </w:r>
          </w:p>
          <w:p w:rsidR="008512B0" w:rsidRPr="008512B0" w:rsidRDefault="008512B0" w:rsidP="008512B0">
            <w:pPr>
              <w:rPr>
                <w:sz w:val="24"/>
              </w:rPr>
            </w:pPr>
            <w:r w:rsidRPr="008512B0">
              <w:rPr>
                <w:sz w:val="24"/>
              </w:rPr>
              <w:t>一</w:t>
            </w:r>
            <w:r w:rsidRPr="008512B0">
              <w:rPr>
                <w:rFonts w:hint="eastAsia"/>
                <w:sz w:val="24"/>
              </w:rPr>
              <w:t>、</w:t>
            </w:r>
            <w:r w:rsidRPr="008512B0">
              <w:rPr>
                <w:sz w:val="24"/>
              </w:rPr>
              <w:t>导入</w:t>
            </w:r>
            <w:r w:rsidRPr="008512B0">
              <w:rPr>
                <w:rFonts w:hint="eastAsia"/>
                <w:sz w:val="24"/>
              </w:rPr>
              <w:t>：</w:t>
            </w:r>
          </w:p>
          <w:p w:rsidR="008512B0" w:rsidRPr="008512B0" w:rsidRDefault="008512B0" w:rsidP="008512B0">
            <w:pPr>
              <w:ind w:firstLineChars="200" w:firstLine="420"/>
              <w:rPr>
                <w:rFonts w:hint="eastAsia"/>
              </w:rPr>
            </w:pPr>
            <w:r>
              <w:rPr>
                <w:rFonts w:hint="eastAsia"/>
              </w:rPr>
              <w:t>展示圆明园废墟图片和《火烧圆明园》电影片段。</w:t>
            </w:r>
          </w:p>
          <w:p w:rsidR="008512B0" w:rsidRDefault="008512B0" w:rsidP="00FF11D7">
            <w:pPr>
              <w:rPr>
                <w:sz w:val="24"/>
              </w:rPr>
            </w:pPr>
            <w:r>
              <w:rPr>
                <w:sz w:val="24"/>
              </w:rPr>
              <w:t>二</w:t>
            </w:r>
            <w:r>
              <w:rPr>
                <w:rFonts w:hint="eastAsia"/>
                <w:sz w:val="24"/>
              </w:rPr>
              <w:t>、</w:t>
            </w:r>
            <w:r>
              <w:rPr>
                <w:sz w:val="24"/>
              </w:rPr>
              <w:t>文学常识</w:t>
            </w:r>
            <w:r>
              <w:rPr>
                <w:rFonts w:hint="eastAsia"/>
                <w:sz w:val="24"/>
              </w:rPr>
              <w:t>：</w:t>
            </w:r>
          </w:p>
          <w:p w:rsidR="008512B0" w:rsidRPr="008512B0" w:rsidRDefault="008512B0" w:rsidP="008512B0">
            <w:pPr>
              <w:ind w:firstLineChars="200" w:firstLine="480"/>
              <w:rPr>
                <w:rFonts w:hint="eastAsia"/>
                <w:sz w:val="24"/>
              </w:rPr>
            </w:pPr>
            <w:r w:rsidRPr="008512B0">
              <w:rPr>
                <w:rFonts w:hint="eastAsia"/>
                <w:sz w:val="24"/>
              </w:rPr>
              <w:t>王英琦，女，</w:t>
            </w:r>
            <w:r w:rsidRPr="008512B0">
              <w:rPr>
                <w:rFonts w:hint="eastAsia"/>
                <w:sz w:val="24"/>
              </w:rPr>
              <w:t>1954</w:t>
            </w:r>
            <w:r w:rsidRPr="008512B0">
              <w:rPr>
                <w:rFonts w:hint="eastAsia"/>
                <w:sz w:val="24"/>
              </w:rPr>
              <w:t>年生，安徽寿县人。当代著名散文家，安徽省文学院专业作家。</w:t>
            </w:r>
            <w:r w:rsidRPr="008512B0">
              <w:rPr>
                <w:rFonts w:hint="eastAsia"/>
                <w:sz w:val="24"/>
              </w:rPr>
              <w:t>1982</w:t>
            </w:r>
            <w:r w:rsidRPr="008512B0">
              <w:rPr>
                <w:rFonts w:hint="eastAsia"/>
                <w:sz w:val="24"/>
              </w:rPr>
              <w:t>年起开始发表作品，</w:t>
            </w:r>
            <w:r w:rsidRPr="008512B0">
              <w:rPr>
                <w:rFonts w:hint="eastAsia"/>
                <w:sz w:val="24"/>
              </w:rPr>
              <w:t>1984</w:t>
            </w:r>
            <w:r w:rsidRPr="008512B0">
              <w:rPr>
                <w:rFonts w:hint="eastAsia"/>
                <w:sz w:val="24"/>
              </w:rPr>
              <w:t>年加入中国作家协会。历任安徽省文联文学院作家，省作协理事，享受政府特殊津贴。</w:t>
            </w:r>
          </w:p>
          <w:p w:rsidR="008512B0" w:rsidRDefault="008512B0" w:rsidP="008512B0">
            <w:pPr>
              <w:ind w:firstLineChars="200" w:firstLine="480"/>
              <w:rPr>
                <w:rFonts w:hint="eastAsia"/>
                <w:sz w:val="24"/>
              </w:rPr>
            </w:pPr>
            <w:r w:rsidRPr="008512B0">
              <w:rPr>
                <w:rFonts w:hint="eastAsia"/>
                <w:sz w:val="24"/>
              </w:rPr>
              <w:t>散文集：《守望灵魂》、《求道者的悲歌》、《背负自己的十字架》、《热土》、《漫漫旅途上的独行客》、《情到深处》、《我遗失了什么》、《王英琦散文自选集》。其中散文《我遗失了什么》获</w:t>
            </w:r>
            <w:r w:rsidRPr="008512B0">
              <w:rPr>
                <w:rFonts w:hint="eastAsia"/>
                <w:sz w:val="24"/>
              </w:rPr>
              <w:t>1987</w:t>
            </w:r>
            <w:r w:rsidRPr="008512B0">
              <w:rPr>
                <w:rFonts w:hint="eastAsia"/>
                <w:sz w:val="24"/>
              </w:rPr>
              <w:t>年全国优秀散文奖。</w:t>
            </w:r>
          </w:p>
          <w:p w:rsidR="008512B0" w:rsidRDefault="008512B0" w:rsidP="00FF11D7">
            <w:pPr>
              <w:rPr>
                <w:sz w:val="24"/>
              </w:rPr>
            </w:pPr>
            <w:r>
              <w:rPr>
                <w:sz w:val="24"/>
              </w:rPr>
              <w:t>三</w:t>
            </w:r>
            <w:r>
              <w:rPr>
                <w:rFonts w:hint="eastAsia"/>
                <w:sz w:val="24"/>
              </w:rPr>
              <w:t>、</w:t>
            </w:r>
            <w:r>
              <w:rPr>
                <w:sz w:val="24"/>
              </w:rPr>
              <w:t>分析课文</w:t>
            </w:r>
            <w:r>
              <w:rPr>
                <w:rFonts w:hint="eastAsia"/>
                <w:sz w:val="24"/>
              </w:rPr>
              <w:t>：</w:t>
            </w:r>
          </w:p>
          <w:p w:rsidR="008512B0" w:rsidRDefault="008512B0" w:rsidP="005E12EB">
            <w:pPr>
              <w:ind w:firstLineChars="200" w:firstLine="480"/>
              <w:rPr>
                <w:sz w:val="24"/>
              </w:rPr>
            </w:pPr>
            <w:r>
              <w:rPr>
                <w:rFonts w:hint="eastAsia"/>
                <w:sz w:val="24"/>
              </w:rPr>
              <w:t>课文段落分析：</w:t>
            </w:r>
          </w:p>
          <w:p w:rsidR="008512B0" w:rsidRDefault="008512B0" w:rsidP="005E12EB">
            <w:pPr>
              <w:ind w:firstLineChars="200" w:firstLine="480"/>
              <w:rPr>
                <w:sz w:val="24"/>
              </w:rPr>
            </w:pPr>
            <w:r w:rsidRPr="008512B0">
              <w:rPr>
                <w:rFonts w:hint="eastAsia"/>
                <w:sz w:val="24"/>
              </w:rPr>
              <w:t>第一部分（</w:t>
            </w:r>
            <w:r w:rsidRPr="008512B0">
              <w:rPr>
                <w:rFonts w:hint="eastAsia"/>
                <w:sz w:val="24"/>
              </w:rPr>
              <w:t>1-2</w:t>
            </w:r>
            <w:r w:rsidRPr="008512B0">
              <w:rPr>
                <w:rFonts w:hint="eastAsia"/>
                <w:sz w:val="24"/>
              </w:rPr>
              <w:t>），写圆明园被人们所遗忘。</w:t>
            </w:r>
          </w:p>
          <w:p w:rsidR="008512B0" w:rsidRDefault="008512B0" w:rsidP="005E12EB">
            <w:pPr>
              <w:ind w:firstLineChars="200" w:firstLine="480"/>
              <w:rPr>
                <w:sz w:val="24"/>
              </w:rPr>
            </w:pPr>
            <w:r w:rsidRPr="008512B0">
              <w:rPr>
                <w:rFonts w:hint="eastAsia"/>
                <w:sz w:val="24"/>
              </w:rPr>
              <w:t>第二部分（</w:t>
            </w:r>
            <w:r w:rsidRPr="008512B0">
              <w:rPr>
                <w:rFonts w:hint="eastAsia"/>
                <w:sz w:val="24"/>
              </w:rPr>
              <w:t>3-8</w:t>
            </w:r>
            <w:r w:rsidRPr="008512B0">
              <w:rPr>
                <w:rFonts w:hint="eastAsia"/>
                <w:sz w:val="24"/>
              </w:rPr>
              <w:t>），写圆明园被帝国主义列强</w:t>
            </w:r>
            <w:proofErr w:type="gramStart"/>
            <w:r w:rsidRPr="008512B0">
              <w:rPr>
                <w:rFonts w:hint="eastAsia"/>
                <w:sz w:val="24"/>
              </w:rPr>
              <w:t>焚</w:t>
            </w:r>
            <w:proofErr w:type="gramEnd"/>
            <w:r w:rsidRPr="008512B0">
              <w:rPr>
                <w:rFonts w:hint="eastAsia"/>
                <w:sz w:val="24"/>
              </w:rPr>
              <w:t>为焦土，而国人很少有人去过。</w:t>
            </w:r>
          </w:p>
          <w:p w:rsidR="008512B0" w:rsidRDefault="005E12EB" w:rsidP="005E12EB">
            <w:pPr>
              <w:ind w:firstLineChars="200" w:firstLine="480"/>
              <w:rPr>
                <w:sz w:val="24"/>
              </w:rPr>
            </w:pPr>
            <w:r w:rsidRPr="005E12EB">
              <w:rPr>
                <w:rFonts w:hint="eastAsia"/>
                <w:sz w:val="24"/>
              </w:rPr>
              <w:t>第三部分（</w:t>
            </w:r>
            <w:r w:rsidRPr="005E12EB">
              <w:rPr>
                <w:rFonts w:hint="eastAsia"/>
                <w:sz w:val="24"/>
              </w:rPr>
              <w:t>9-21</w:t>
            </w:r>
            <w:r w:rsidRPr="005E12EB">
              <w:rPr>
                <w:rFonts w:hint="eastAsia"/>
                <w:sz w:val="24"/>
              </w:rPr>
              <w:t>）写圆明园现在的破败、过去的宏伟和帝国主义列强的焚掠。</w:t>
            </w:r>
          </w:p>
          <w:p w:rsidR="005E12EB" w:rsidRDefault="005E12EB" w:rsidP="005E12EB">
            <w:pPr>
              <w:ind w:firstLineChars="200" w:firstLine="480"/>
              <w:rPr>
                <w:sz w:val="24"/>
              </w:rPr>
            </w:pPr>
            <w:r w:rsidRPr="005E12EB">
              <w:rPr>
                <w:rFonts w:hint="eastAsia"/>
                <w:sz w:val="24"/>
              </w:rPr>
              <w:t>第四部分（</w:t>
            </w:r>
            <w:r w:rsidRPr="005E12EB">
              <w:rPr>
                <w:rFonts w:hint="eastAsia"/>
                <w:sz w:val="24"/>
              </w:rPr>
              <w:t>22-24</w:t>
            </w:r>
            <w:r w:rsidRPr="005E12EB">
              <w:rPr>
                <w:rFonts w:hint="eastAsia"/>
                <w:sz w:val="24"/>
              </w:rPr>
              <w:t>）谴责帝国主义列强对世界文明的摧残。</w:t>
            </w:r>
          </w:p>
          <w:p w:rsidR="005E12EB" w:rsidRDefault="005E12EB" w:rsidP="005E12EB">
            <w:pPr>
              <w:ind w:firstLineChars="200" w:firstLine="480"/>
              <w:rPr>
                <w:sz w:val="24"/>
              </w:rPr>
            </w:pPr>
            <w:r w:rsidRPr="005E12EB">
              <w:rPr>
                <w:rFonts w:hint="eastAsia"/>
                <w:sz w:val="24"/>
              </w:rPr>
              <w:t>第五部分（</w:t>
            </w:r>
            <w:r w:rsidRPr="005E12EB">
              <w:rPr>
                <w:rFonts w:hint="eastAsia"/>
                <w:sz w:val="24"/>
              </w:rPr>
              <w:t>25-</w:t>
            </w:r>
            <w:r w:rsidRPr="005E12EB">
              <w:rPr>
                <w:rFonts w:hint="eastAsia"/>
                <w:sz w:val="24"/>
              </w:rPr>
              <w:t>最后）希望人们从废墟中汲取历史教训。</w:t>
            </w:r>
          </w:p>
          <w:p w:rsidR="005E12EB" w:rsidRDefault="005E12EB" w:rsidP="005E12EB">
            <w:pPr>
              <w:ind w:firstLineChars="200" w:firstLine="480"/>
              <w:rPr>
                <w:sz w:val="24"/>
              </w:rPr>
            </w:pPr>
            <w:r>
              <w:rPr>
                <w:sz w:val="24"/>
              </w:rPr>
              <w:t>段落解析</w:t>
            </w:r>
            <w:r>
              <w:rPr>
                <w:rFonts w:hint="eastAsia"/>
                <w:sz w:val="24"/>
              </w:rPr>
              <w:t>：</w:t>
            </w:r>
          </w:p>
          <w:p w:rsidR="005E12EB" w:rsidRDefault="005E12EB" w:rsidP="005E12EB">
            <w:pPr>
              <w:ind w:firstLineChars="200" w:firstLine="480"/>
              <w:rPr>
                <w:sz w:val="24"/>
              </w:rPr>
            </w:pPr>
            <w:r w:rsidRPr="005E12EB">
              <w:rPr>
                <w:rFonts w:hint="eastAsia"/>
                <w:sz w:val="24"/>
              </w:rPr>
              <w:t>（</w:t>
            </w:r>
            <w:r w:rsidRPr="005E12EB">
              <w:rPr>
                <w:rFonts w:hint="eastAsia"/>
                <w:sz w:val="24"/>
              </w:rPr>
              <w:t>3-4</w:t>
            </w:r>
            <w:r w:rsidRPr="005E12EB">
              <w:rPr>
                <w:rFonts w:hint="eastAsia"/>
                <w:sz w:val="24"/>
              </w:rPr>
              <w:t>），写自己在少年时代第一次知道了圆明园被帝国主义列强焚毁的历史，记忆深刻，感触很大，并由此表达了想去废墟看看的迫切愿望。</w:t>
            </w:r>
          </w:p>
          <w:p w:rsidR="005E12EB" w:rsidRDefault="005E12EB" w:rsidP="005E12EB">
            <w:pPr>
              <w:ind w:firstLineChars="200" w:firstLine="480"/>
              <w:rPr>
                <w:sz w:val="24"/>
              </w:rPr>
            </w:pPr>
            <w:r w:rsidRPr="005E12EB">
              <w:rPr>
                <w:rFonts w:hint="eastAsia"/>
                <w:sz w:val="24"/>
              </w:rPr>
              <w:lastRenderedPageBreak/>
              <w:t>这里注意体会作者语言的鲜明的感情色彩：“精心创造”“最豪华”“最珍贵”“最瑰丽”尽显圆明园的价值无比；“痛心疾首”“罄竹难书”“义愤填膺”则又把作者的强烈的痛惜和义愤之情表达出来了。</w:t>
            </w:r>
          </w:p>
          <w:p w:rsidR="005E12EB" w:rsidRDefault="005E12EB" w:rsidP="005E12EB">
            <w:pPr>
              <w:ind w:firstLineChars="200" w:firstLine="480"/>
              <w:rPr>
                <w:sz w:val="24"/>
              </w:rPr>
            </w:pPr>
            <w:r w:rsidRPr="005E12EB">
              <w:rPr>
                <w:rFonts w:hint="eastAsia"/>
                <w:sz w:val="24"/>
              </w:rPr>
              <w:t>（</w:t>
            </w:r>
            <w:r w:rsidRPr="005E12EB">
              <w:rPr>
                <w:rFonts w:hint="eastAsia"/>
                <w:sz w:val="24"/>
              </w:rPr>
              <w:t>5-9</w:t>
            </w:r>
            <w:r w:rsidRPr="005E12EB">
              <w:rPr>
                <w:rFonts w:hint="eastAsia"/>
                <w:sz w:val="24"/>
              </w:rPr>
              <w:t>），写作者打听废墟的遗址，借以说明当今年轻人已经忘记了那段备受屈辱的历史。</w:t>
            </w:r>
          </w:p>
          <w:p w:rsidR="005E12EB" w:rsidRDefault="005E12EB" w:rsidP="005E12EB">
            <w:pPr>
              <w:ind w:firstLineChars="200" w:firstLine="480"/>
              <w:rPr>
                <w:sz w:val="24"/>
              </w:rPr>
            </w:pPr>
            <w:r w:rsidRPr="005E12EB">
              <w:rPr>
                <w:rFonts w:hint="eastAsia"/>
                <w:sz w:val="24"/>
              </w:rPr>
              <w:t>年轻姑娘“惊愕”的表情，“我”“震惊”“失望”的内心感受，“白发苍苍”老人的形象，叙事写人笔墨俭省，情感抒发真切。圆明园被世人遗忘的事实，引起作者深深的忧虑。</w:t>
            </w:r>
          </w:p>
          <w:p w:rsidR="005E12EB" w:rsidRDefault="005E12EB" w:rsidP="005E12EB">
            <w:pPr>
              <w:ind w:firstLineChars="200" w:firstLine="480"/>
              <w:rPr>
                <w:sz w:val="24"/>
              </w:rPr>
            </w:pPr>
            <w:r w:rsidRPr="005E12EB">
              <w:rPr>
                <w:rFonts w:hint="eastAsia"/>
                <w:sz w:val="24"/>
              </w:rPr>
              <w:t>（</w:t>
            </w:r>
            <w:r w:rsidRPr="005E12EB">
              <w:rPr>
                <w:rFonts w:hint="eastAsia"/>
                <w:sz w:val="24"/>
              </w:rPr>
              <w:t>10-17</w:t>
            </w:r>
            <w:r w:rsidRPr="005E12EB">
              <w:rPr>
                <w:rFonts w:hint="eastAsia"/>
                <w:sz w:val="24"/>
              </w:rPr>
              <w:t>），眼前的圆明园：“高低不平的败瓦残垣零星散布着，烧焦的枯枝败叶依稀可见，雕塑殆尽，杂草葳蕤，一片惨不忍睹的肃杀悲凉</w:t>
            </w:r>
            <w:proofErr w:type="gramStart"/>
            <w:r w:rsidRPr="005E12EB">
              <w:rPr>
                <w:rFonts w:hint="eastAsia"/>
                <w:sz w:val="24"/>
              </w:rPr>
              <w:t>凄</w:t>
            </w:r>
            <w:proofErr w:type="gramEnd"/>
            <w:r w:rsidRPr="005E12EB">
              <w:rPr>
                <w:rFonts w:hint="eastAsia"/>
                <w:sz w:val="24"/>
              </w:rPr>
              <w:t>景”。</w:t>
            </w:r>
          </w:p>
          <w:p w:rsidR="005E12EB" w:rsidRDefault="005E12EB" w:rsidP="005E12EB">
            <w:pPr>
              <w:ind w:firstLineChars="200" w:firstLine="480"/>
              <w:rPr>
                <w:sz w:val="24"/>
              </w:rPr>
            </w:pPr>
            <w:r w:rsidRPr="005E12EB">
              <w:rPr>
                <w:rFonts w:hint="eastAsia"/>
                <w:sz w:val="24"/>
              </w:rPr>
              <w:t>未被烧毁前的圆明园：“宏伟美丽”</w:t>
            </w:r>
            <w:r w:rsidRPr="005E12EB">
              <w:rPr>
                <w:rFonts w:hint="eastAsia"/>
                <w:sz w:val="24"/>
              </w:rPr>
              <w:t xml:space="preserve"> </w:t>
            </w:r>
            <w:r w:rsidRPr="005E12EB">
              <w:rPr>
                <w:rFonts w:hint="eastAsia"/>
                <w:sz w:val="24"/>
              </w:rPr>
              <w:t>“珍贵”。一写其兴建力度之大，二写其规模形制宏大精美，</w:t>
            </w:r>
            <w:proofErr w:type="gramStart"/>
            <w:r w:rsidRPr="005E12EB">
              <w:rPr>
                <w:rFonts w:hint="eastAsia"/>
                <w:sz w:val="24"/>
              </w:rPr>
              <w:t>三写其</w:t>
            </w:r>
            <w:proofErr w:type="gramEnd"/>
            <w:r w:rsidRPr="005E12EB">
              <w:rPr>
                <w:rFonts w:hint="eastAsia"/>
                <w:sz w:val="24"/>
              </w:rPr>
              <w:t>珍贵，无与伦比。</w:t>
            </w:r>
          </w:p>
          <w:p w:rsidR="005E12EB" w:rsidRDefault="005E12EB" w:rsidP="005E12EB">
            <w:pPr>
              <w:ind w:firstLineChars="200" w:firstLine="480"/>
              <w:rPr>
                <w:sz w:val="24"/>
              </w:rPr>
            </w:pPr>
            <w:r w:rsidRPr="005E12EB">
              <w:rPr>
                <w:rFonts w:hint="eastAsia"/>
                <w:sz w:val="24"/>
              </w:rPr>
              <w:t>对比手法的运用，增强了文章的感染力。</w:t>
            </w:r>
          </w:p>
          <w:p w:rsidR="005E12EB" w:rsidRDefault="005E12EB" w:rsidP="005E12EB">
            <w:pPr>
              <w:ind w:firstLineChars="200" w:firstLine="480"/>
              <w:rPr>
                <w:sz w:val="24"/>
              </w:rPr>
            </w:pPr>
            <w:r w:rsidRPr="005E12EB">
              <w:rPr>
                <w:rFonts w:hint="eastAsia"/>
                <w:sz w:val="24"/>
              </w:rPr>
              <w:t>（</w:t>
            </w:r>
            <w:r w:rsidRPr="005E12EB">
              <w:rPr>
                <w:rFonts w:hint="eastAsia"/>
                <w:sz w:val="24"/>
              </w:rPr>
              <w:t>18-21</w:t>
            </w:r>
            <w:r w:rsidRPr="005E12EB">
              <w:rPr>
                <w:rFonts w:hint="eastAsia"/>
                <w:sz w:val="24"/>
              </w:rPr>
              <w:t>）写英、法联军劫掠烧毁圆明园，具体而详细。侵略者的群体形象和个体形象刻画得十分鲜明。</w:t>
            </w:r>
          </w:p>
          <w:p w:rsidR="005E12EB" w:rsidRDefault="005E12EB" w:rsidP="005E12EB">
            <w:pPr>
              <w:ind w:firstLineChars="200" w:firstLine="480"/>
              <w:rPr>
                <w:sz w:val="24"/>
              </w:rPr>
            </w:pPr>
            <w:r w:rsidRPr="005E12EB">
              <w:rPr>
                <w:rFonts w:hint="eastAsia"/>
                <w:sz w:val="24"/>
              </w:rPr>
              <w:t>“他们把园内凡是能背走拿走的东西，统统掠走。拿不走的，就赶来大车或牲口搬运。实在无法拿走搬运的，则任意破坏、践踏，以至棒击，必致粉碎而后快。”“每个侵略军都‘腰囊累累、满载而归’”。</w:t>
            </w:r>
          </w:p>
          <w:p w:rsidR="005E12EB" w:rsidRPr="005E12EB" w:rsidRDefault="005E12EB" w:rsidP="005E12EB">
            <w:pPr>
              <w:ind w:firstLineChars="200" w:firstLine="480"/>
              <w:rPr>
                <w:rFonts w:hint="eastAsia"/>
                <w:sz w:val="24"/>
              </w:rPr>
            </w:pPr>
            <w:r w:rsidRPr="005E12EB">
              <w:rPr>
                <w:rFonts w:hint="eastAsia"/>
                <w:sz w:val="24"/>
              </w:rPr>
              <w:t>这是群体抢掠的画面；“一个叫</w:t>
            </w:r>
            <w:proofErr w:type="gramStart"/>
            <w:r w:rsidRPr="005E12EB">
              <w:rPr>
                <w:rFonts w:hint="eastAsia"/>
                <w:sz w:val="24"/>
              </w:rPr>
              <w:t>赫</w:t>
            </w:r>
            <w:proofErr w:type="gramEnd"/>
            <w:r w:rsidRPr="005E12EB">
              <w:rPr>
                <w:rFonts w:hint="eastAsia"/>
                <w:sz w:val="24"/>
              </w:rPr>
              <w:t>里斯的英国军官，仅抢掠的金塔一座就价值二万二千多英镑。”这是个体典型例证。英国《泰晤士报》随军记者的报道让我们对这段惨痛的历史确信无疑。</w:t>
            </w:r>
          </w:p>
          <w:p w:rsidR="005E12EB" w:rsidRDefault="005E12EB" w:rsidP="005E12EB">
            <w:pPr>
              <w:ind w:firstLineChars="200" w:firstLine="480"/>
              <w:rPr>
                <w:sz w:val="24"/>
              </w:rPr>
            </w:pPr>
            <w:r w:rsidRPr="005E12EB">
              <w:rPr>
                <w:rFonts w:hint="eastAsia"/>
                <w:sz w:val="24"/>
              </w:rPr>
              <w:t>英法联军的侵略行径受到了一切主持正义和爱护和平的人们的强烈的谴责。课文作者引用了雨果的言论，把英法联军称之为“强盗”，表现了英法侵略军烧掠行为的不得人心。</w:t>
            </w:r>
          </w:p>
          <w:p w:rsidR="005E12EB" w:rsidRDefault="005E12EB" w:rsidP="005E12EB">
            <w:pPr>
              <w:ind w:firstLineChars="200" w:firstLine="480"/>
              <w:rPr>
                <w:sz w:val="24"/>
              </w:rPr>
            </w:pPr>
            <w:r w:rsidRPr="005E12EB">
              <w:rPr>
                <w:rFonts w:hint="eastAsia"/>
                <w:sz w:val="24"/>
              </w:rPr>
              <w:t>（</w:t>
            </w:r>
            <w:r w:rsidRPr="005E12EB">
              <w:rPr>
                <w:rFonts w:hint="eastAsia"/>
                <w:sz w:val="24"/>
              </w:rPr>
              <w:t>22-23</w:t>
            </w:r>
            <w:r w:rsidRPr="005E12EB">
              <w:rPr>
                <w:rFonts w:hint="eastAsia"/>
                <w:sz w:val="24"/>
              </w:rPr>
              <w:t>），作者神思邈远，联想丰富。由圆明园联想到了古代巴比伦文明，联想到古代美洲的玛雅文化，联想到古代希腊文明和古埃及的文明，联想到文艺复兴、工业革命，等等。作者进一步指出，人类文明是全世界各民族人民一点</w:t>
            </w:r>
            <w:proofErr w:type="gramStart"/>
            <w:r w:rsidRPr="005E12EB">
              <w:rPr>
                <w:rFonts w:hint="eastAsia"/>
                <w:sz w:val="24"/>
              </w:rPr>
              <w:t>一点</w:t>
            </w:r>
            <w:proofErr w:type="gramEnd"/>
            <w:r w:rsidRPr="005E12EB">
              <w:rPr>
                <w:rFonts w:hint="eastAsia"/>
                <w:sz w:val="24"/>
              </w:rPr>
              <w:t>地发明创造的，人类为此走过艰难曲折的道路，甚至付出生命的代价。作者用“令人发指”来形容历史上一小撮人类文明的虐待狂的野蛮行为，憎恨厌恶之情溢于言表。</w:t>
            </w:r>
          </w:p>
          <w:p w:rsidR="005E12EB" w:rsidRDefault="005E12EB" w:rsidP="005E12EB">
            <w:pPr>
              <w:ind w:firstLineChars="200" w:firstLine="480"/>
              <w:rPr>
                <w:rFonts w:hint="eastAsia"/>
                <w:sz w:val="24"/>
              </w:rPr>
            </w:pPr>
            <w:r w:rsidRPr="005E12EB">
              <w:rPr>
                <w:rFonts w:hint="eastAsia"/>
                <w:sz w:val="24"/>
              </w:rPr>
              <w:t>(24),</w:t>
            </w:r>
            <w:r w:rsidRPr="005E12EB">
              <w:rPr>
                <w:rFonts w:hint="eastAsia"/>
                <w:sz w:val="24"/>
              </w:rPr>
              <w:t>作者抒发了强烈的爱国热情。作者感慨于腐朽的封建王朝没有能力保护我们古老灿烂的古代科学文化，眼睁睁看着圆明园被侵略者劫掠焚毁，发黑的泥土，烧焦的瓦砾，侵略者兽性的狞笑，启示着我们，一定要强国自立。</w:t>
            </w:r>
          </w:p>
          <w:p w:rsidR="008512B0" w:rsidRDefault="008512B0" w:rsidP="00FF11D7">
            <w:pPr>
              <w:rPr>
                <w:sz w:val="24"/>
              </w:rPr>
            </w:pPr>
            <w:r>
              <w:rPr>
                <w:sz w:val="24"/>
              </w:rPr>
              <w:t>四</w:t>
            </w:r>
            <w:r>
              <w:rPr>
                <w:rFonts w:hint="eastAsia"/>
                <w:sz w:val="24"/>
              </w:rPr>
              <w:t>、</w:t>
            </w:r>
            <w:r>
              <w:rPr>
                <w:sz w:val="24"/>
              </w:rPr>
              <w:t>布置作业</w:t>
            </w:r>
            <w:r>
              <w:rPr>
                <w:rFonts w:hint="eastAsia"/>
                <w:sz w:val="24"/>
              </w:rPr>
              <w:t>：</w:t>
            </w:r>
          </w:p>
          <w:p w:rsidR="008512B0" w:rsidRDefault="005E12EB" w:rsidP="005E12EB">
            <w:pPr>
              <w:ind w:firstLineChars="200" w:firstLine="480"/>
              <w:rPr>
                <w:rFonts w:hint="eastAsia"/>
                <w:sz w:val="24"/>
              </w:rPr>
            </w:pPr>
            <w:r>
              <w:rPr>
                <w:sz w:val="24"/>
              </w:rPr>
              <w:t>利用网络</w:t>
            </w:r>
            <w:r>
              <w:rPr>
                <w:rFonts w:hint="eastAsia"/>
                <w:sz w:val="24"/>
              </w:rPr>
              <w:t>，</w:t>
            </w:r>
            <w:r>
              <w:rPr>
                <w:sz w:val="24"/>
              </w:rPr>
              <w:t>了解更多关于中国近代所遭受的屈辱</w:t>
            </w:r>
            <w:r>
              <w:rPr>
                <w:rFonts w:hint="eastAsia"/>
                <w:sz w:val="24"/>
              </w:rPr>
              <w:t>，</w:t>
            </w:r>
            <w:r>
              <w:rPr>
                <w:sz w:val="24"/>
              </w:rPr>
              <w:t>思考如何避免这种情况再次发生</w:t>
            </w:r>
            <w:r>
              <w:rPr>
                <w:rFonts w:hint="eastAsia"/>
                <w:sz w:val="24"/>
              </w:rPr>
              <w:t>。</w:t>
            </w:r>
            <w:bookmarkStart w:id="0" w:name="_GoBack"/>
            <w:bookmarkEnd w:id="0"/>
          </w:p>
        </w:tc>
        <w:tc>
          <w:tcPr>
            <w:tcW w:w="1375" w:type="dxa"/>
            <w:gridSpan w:val="2"/>
          </w:tcPr>
          <w:p w:rsidR="008512B0" w:rsidRDefault="008512B0" w:rsidP="00FF11D7">
            <w:pPr>
              <w:rPr>
                <w:sz w:val="24"/>
              </w:rPr>
            </w:pPr>
          </w:p>
        </w:tc>
      </w:tr>
      <w:tr w:rsidR="008512B0" w:rsidTr="00FF11D7">
        <w:trPr>
          <w:trHeight w:val="1377"/>
        </w:trPr>
        <w:tc>
          <w:tcPr>
            <w:tcW w:w="1360" w:type="dxa"/>
            <w:vAlign w:val="center"/>
          </w:tcPr>
          <w:p w:rsidR="008512B0" w:rsidRDefault="008512B0" w:rsidP="00FF11D7">
            <w:pPr>
              <w:jc w:val="center"/>
              <w:rPr>
                <w:sz w:val="24"/>
              </w:rPr>
            </w:pPr>
            <w:r>
              <w:rPr>
                <w:rFonts w:hint="eastAsia"/>
                <w:sz w:val="24"/>
              </w:rPr>
              <w:lastRenderedPageBreak/>
              <w:t>板</w:t>
            </w:r>
            <w:r>
              <w:rPr>
                <w:rFonts w:hint="eastAsia"/>
                <w:sz w:val="24"/>
              </w:rPr>
              <w:t xml:space="preserve">  </w:t>
            </w:r>
            <w:r>
              <w:rPr>
                <w:rFonts w:hint="eastAsia"/>
                <w:sz w:val="24"/>
              </w:rPr>
              <w:t>书</w:t>
            </w:r>
          </w:p>
          <w:p w:rsidR="008512B0" w:rsidRDefault="008512B0" w:rsidP="00FF11D7">
            <w:pPr>
              <w:jc w:val="center"/>
              <w:rPr>
                <w:sz w:val="24"/>
              </w:rPr>
            </w:pPr>
            <w:r>
              <w:rPr>
                <w:rFonts w:hint="eastAsia"/>
                <w:sz w:val="24"/>
              </w:rPr>
              <w:t>设</w:t>
            </w:r>
            <w:r>
              <w:rPr>
                <w:rFonts w:hint="eastAsia"/>
                <w:sz w:val="24"/>
              </w:rPr>
              <w:t xml:space="preserve">  </w:t>
            </w:r>
            <w:r>
              <w:rPr>
                <w:rFonts w:hint="eastAsia"/>
                <w:sz w:val="24"/>
              </w:rPr>
              <w:t>计</w:t>
            </w:r>
          </w:p>
        </w:tc>
        <w:tc>
          <w:tcPr>
            <w:tcW w:w="7109" w:type="dxa"/>
            <w:gridSpan w:val="6"/>
          </w:tcPr>
          <w:p w:rsidR="008512B0" w:rsidRDefault="008512B0" w:rsidP="00FF11D7">
            <w:pPr>
              <w:rPr>
                <w:sz w:val="24"/>
              </w:rPr>
            </w:pPr>
          </w:p>
          <w:p w:rsidR="008512B0" w:rsidRDefault="008512B0" w:rsidP="00FF11D7">
            <w:pPr>
              <w:rPr>
                <w:sz w:val="24"/>
              </w:rPr>
            </w:pPr>
          </w:p>
          <w:p w:rsidR="008512B0" w:rsidRDefault="008512B0" w:rsidP="00FF11D7">
            <w:pPr>
              <w:rPr>
                <w:sz w:val="24"/>
              </w:rPr>
            </w:pPr>
          </w:p>
          <w:p w:rsidR="008512B0" w:rsidRDefault="008512B0" w:rsidP="00FF11D7">
            <w:pPr>
              <w:rPr>
                <w:sz w:val="24"/>
              </w:rPr>
            </w:pPr>
          </w:p>
          <w:p w:rsidR="008512B0" w:rsidRDefault="008512B0" w:rsidP="00FF11D7">
            <w:pPr>
              <w:rPr>
                <w:sz w:val="24"/>
              </w:rPr>
            </w:pPr>
          </w:p>
          <w:p w:rsidR="008512B0" w:rsidRDefault="008512B0" w:rsidP="00FF11D7">
            <w:pPr>
              <w:rPr>
                <w:sz w:val="24"/>
              </w:rPr>
            </w:pPr>
          </w:p>
          <w:p w:rsidR="008512B0" w:rsidRDefault="008512B0" w:rsidP="00FF11D7">
            <w:pPr>
              <w:rPr>
                <w:sz w:val="24"/>
              </w:rPr>
            </w:pPr>
          </w:p>
        </w:tc>
      </w:tr>
      <w:tr w:rsidR="008512B0" w:rsidTr="00FF11D7">
        <w:trPr>
          <w:trHeight w:val="1081"/>
        </w:trPr>
        <w:tc>
          <w:tcPr>
            <w:tcW w:w="1360" w:type="dxa"/>
            <w:vAlign w:val="center"/>
          </w:tcPr>
          <w:p w:rsidR="008512B0" w:rsidRDefault="008512B0" w:rsidP="00FF11D7">
            <w:pPr>
              <w:jc w:val="center"/>
              <w:rPr>
                <w:sz w:val="24"/>
              </w:rPr>
            </w:pPr>
            <w:r>
              <w:rPr>
                <w:rFonts w:hint="eastAsia"/>
                <w:sz w:val="24"/>
              </w:rPr>
              <w:t>教</w:t>
            </w:r>
            <w:r>
              <w:rPr>
                <w:rFonts w:hint="eastAsia"/>
                <w:sz w:val="24"/>
              </w:rPr>
              <w:t xml:space="preserve">  </w:t>
            </w:r>
            <w:r>
              <w:rPr>
                <w:rFonts w:hint="eastAsia"/>
                <w:sz w:val="24"/>
              </w:rPr>
              <w:t>学</w:t>
            </w:r>
          </w:p>
          <w:p w:rsidR="008512B0" w:rsidRDefault="008512B0" w:rsidP="00FF11D7">
            <w:pPr>
              <w:jc w:val="center"/>
              <w:rPr>
                <w:sz w:val="24"/>
              </w:rPr>
            </w:pPr>
            <w:r>
              <w:rPr>
                <w:rFonts w:hint="eastAsia"/>
                <w:sz w:val="24"/>
              </w:rPr>
              <w:t>后</w:t>
            </w:r>
            <w:r>
              <w:rPr>
                <w:rFonts w:hint="eastAsia"/>
                <w:sz w:val="24"/>
              </w:rPr>
              <w:t xml:space="preserve">  </w:t>
            </w:r>
            <w:r>
              <w:rPr>
                <w:rFonts w:hint="eastAsia"/>
                <w:sz w:val="24"/>
              </w:rPr>
              <w:t>记</w:t>
            </w:r>
          </w:p>
        </w:tc>
        <w:tc>
          <w:tcPr>
            <w:tcW w:w="7109" w:type="dxa"/>
            <w:gridSpan w:val="6"/>
          </w:tcPr>
          <w:p w:rsidR="008512B0" w:rsidRDefault="008512B0" w:rsidP="00FF11D7">
            <w:pPr>
              <w:rPr>
                <w:sz w:val="24"/>
              </w:rPr>
            </w:pPr>
          </w:p>
          <w:p w:rsidR="008512B0" w:rsidRDefault="008512B0" w:rsidP="00FF11D7">
            <w:pPr>
              <w:rPr>
                <w:sz w:val="24"/>
              </w:rPr>
            </w:pPr>
          </w:p>
          <w:p w:rsidR="008512B0" w:rsidRDefault="008512B0" w:rsidP="00FF11D7">
            <w:pPr>
              <w:rPr>
                <w:sz w:val="24"/>
              </w:rPr>
            </w:pPr>
          </w:p>
          <w:p w:rsidR="008512B0" w:rsidRDefault="008512B0" w:rsidP="00FF11D7">
            <w:pPr>
              <w:rPr>
                <w:sz w:val="24"/>
              </w:rPr>
            </w:pPr>
          </w:p>
          <w:p w:rsidR="008512B0" w:rsidRDefault="008512B0" w:rsidP="00FF11D7">
            <w:pPr>
              <w:rPr>
                <w:sz w:val="24"/>
              </w:rPr>
            </w:pPr>
          </w:p>
        </w:tc>
      </w:tr>
    </w:tbl>
    <w:p w:rsidR="00C32551" w:rsidRDefault="00C32551"/>
    <w:sectPr w:rsidR="00C325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E71A4"/>
    <w:multiLevelType w:val="hybridMultilevel"/>
    <w:tmpl w:val="C58AEE42"/>
    <w:lvl w:ilvl="0" w:tplc="5300BD0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FA8"/>
    <w:rsid w:val="005E12EB"/>
    <w:rsid w:val="006E1FA8"/>
    <w:rsid w:val="008512B0"/>
    <w:rsid w:val="00C32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005AEC-7E90-4D1E-B89E-AF2A3DED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2B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12B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xinsitong</cp:lastModifiedBy>
  <cp:revision>2</cp:revision>
  <dcterms:created xsi:type="dcterms:W3CDTF">2019-08-24T10:15:00Z</dcterms:created>
  <dcterms:modified xsi:type="dcterms:W3CDTF">2019-08-24T10:31:00Z</dcterms:modified>
</cp:coreProperties>
</file>