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EDA" w:rsidRPr="009327B7" w:rsidRDefault="007B1EDA" w:rsidP="007B1EDA">
      <w:pPr>
        <w:spacing w:line="360" w:lineRule="exact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szCs w:val="21"/>
        </w:rPr>
        <w:t>举例请参考教材阐述中的相关内容，鼓励学生结合自己所读作品进行阐述。</w:t>
      </w:r>
    </w:p>
    <w:p w:rsidR="006E1103" w:rsidRPr="009327B7" w:rsidRDefault="006E1103" w:rsidP="007B1EDA">
      <w:pPr>
        <w:spacing w:line="360" w:lineRule="exact"/>
        <w:rPr>
          <w:rFonts w:ascii="仿宋" w:eastAsia="仿宋" w:hAnsi="仿宋"/>
          <w:szCs w:val="21"/>
        </w:rPr>
      </w:pPr>
    </w:p>
    <w:p w:rsidR="00F5283A" w:rsidRPr="009327B7" w:rsidRDefault="00F5283A" w:rsidP="007B1EDA">
      <w:pPr>
        <w:spacing w:line="360" w:lineRule="exact"/>
        <w:rPr>
          <w:rFonts w:ascii="仿宋" w:eastAsia="仿宋" w:hAnsi="仿宋"/>
          <w:b/>
          <w:szCs w:val="21"/>
        </w:rPr>
      </w:pPr>
      <w:r w:rsidRPr="009327B7">
        <w:rPr>
          <w:rFonts w:ascii="仿宋" w:eastAsia="仿宋" w:hAnsi="仿宋" w:hint="eastAsia"/>
          <w:b/>
          <w:szCs w:val="21"/>
        </w:rPr>
        <w:t xml:space="preserve">第二章 </w:t>
      </w:r>
      <w:r w:rsidRPr="009327B7">
        <w:rPr>
          <w:rFonts w:ascii="仿宋" w:eastAsia="仿宋" w:hAnsi="仿宋"/>
          <w:b/>
          <w:szCs w:val="21"/>
        </w:rPr>
        <w:t xml:space="preserve"> </w:t>
      </w:r>
      <w:r w:rsidRPr="009327B7">
        <w:rPr>
          <w:rFonts w:ascii="仿宋" w:eastAsia="仿宋" w:hAnsi="仿宋" w:hint="eastAsia"/>
          <w:b/>
          <w:szCs w:val="21"/>
        </w:rPr>
        <w:t>儿歌</w:t>
      </w:r>
    </w:p>
    <w:p w:rsidR="007B1EDA" w:rsidRPr="009327B7" w:rsidRDefault="007B1EDA" w:rsidP="007B1EDA">
      <w:pPr>
        <w:spacing w:line="360" w:lineRule="exact"/>
        <w:rPr>
          <w:rFonts w:ascii="仿宋" w:eastAsia="仿宋" w:hAnsi="仿宋"/>
          <w:szCs w:val="21"/>
        </w:rPr>
      </w:pPr>
    </w:p>
    <w:p w:rsidR="00F5283A" w:rsidRPr="009327B7" w:rsidRDefault="00F5283A" w:rsidP="007B1EDA">
      <w:pPr>
        <w:spacing w:line="360" w:lineRule="exact"/>
        <w:rPr>
          <w:rFonts w:ascii="仿宋" w:eastAsia="仿宋" w:hAnsi="仿宋"/>
          <w:b/>
          <w:bCs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t>思考与实践</w:t>
      </w:r>
    </w:p>
    <w:p w:rsidR="00F5283A" w:rsidRPr="009327B7" w:rsidRDefault="00F5283A" w:rsidP="007B1EDA">
      <w:pPr>
        <w:spacing w:line="360" w:lineRule="exact"/>
        <w:ind w:firstLineChars="200" w:firstLine="422"/>
        <w:rPr>
          <w:rFonts w:ascii="仿宋" w:eastAsia="仿宋" w:hAnsi="仿宋"/>
          <w:b/>
          <w:szCs w:val="21"/>
        </w:rPr>
      </w:pPr>
      <w:r w:rsidRPr="009327B7">
        <w:rPr>
          <w:rFonts w:ascii="仿宋" w:eastAsia="仿宋" w:hAnsi="仿宋" w:hint="eastAsia"/>
          <w:b/>
          <w:szCs w:val="21"/>
        </w:rPr>
        <w:t>一、理解与分析</w:t>
      </w:r>
    </w:p>
    <w:p w:rsidR="00F5283A" w:rsidRPr="009327B7" w:rsidRDefault="00F5283A" w:rsidP="007B1EDA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/>
          <w:szCs w:val="21"/>
        </w:rPr>
        <w:t>1.</w:t>
      </w:r>
      <w:r w:rsidRPr="009327B7">
        <w:rPr>
          <w:rFonts w:ascii="仿宋" w:eastAsia="仿宋" w:hAnsi="仿宋" w:hint="eastAsia"/>
          <w:szCs w:val="21"/>
        </w:rPr>
        <w:t xml:space="preserve"> 儿歌有什么特点</w:t>
      </w:r>
      <w:r w:rsidRPr="009327B7">
        <w:rPr>
          <w:rFonts w:ascii="仿宋" w:eastAsia="仿宋" w:hAnsi="仿宋"/>
          <w:szCs w:val="21"/>
        </w:rPr>
        <w:t>?</w:t>
      </w:r>
      <w:r w:rsidRPr="009327B7">
        <w:rPr>
          <w:rFonts w:ascii="仿宋" w:eastAsia="仿宋" w:hAnsi="仿宋" w:hint="eastAsia"/>
          <w:szCs w:val="21"/>
        </w:rPr>
        <w:t>请举例说明。</w:t>
      </w:r>
    </w:p>
    <w:p w:rsidR="00EC6F00" w:rsidRPr="009327B7" w:rsidRDefault="00EC6F00" w:rsidP="007B1EDA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szCs w:val="21"/>
        </w:rPr>
        <w:t>儿歌是采用韵语形式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适合于儿童聆听、念诵的具有民歌风味的简短诗歌，具有音乐性，情趣性和游戏性。</w:t>
      </w:r>
    </w:p>
    <w:p w:rsidR="007B1EDA" w:rsidRPr="009327B7" w:rsidRDefault="006E1103" w:rsidP="007B1EDA">
      <w:pPr>
        <w:spacing w:line="360" w:lineRule="exact"/>
        <w:ind w:firstLineChars="200" w:firstLine="422"/>
        <w:rPr>
          <w:rFonts w:ascii="仿宋" w:eastAsia="仿宋" w:hAnsi="仿宋"/>
          <w:b/>
          <w:bCs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t>音乐性</w:t>
      </w:r>
    </w:p>
    <w:p w:rsidR="006E1103" w:rsidRPr="009327B7" w:rsidRDefault="006E1103" w:rsidP="007B1EDA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szCs w:val="21"/>
        </w:rPr>
        <w:t>儿歌音乐性的意义不亚于语义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就像音乐一样满足低幼</w:t>
      </w:r>
      <w:r w:rsidR="00FA30A1" w:rsidRPr="009327B7">
        <w:rPr>
          <w:rFonts w:ascii="仿宋" w:eastAsia="仿宋" w:hAnsi="仿宋" w:hint="eastAsia"/>
          <w:szCs w:val="21"/>
        </w:rPr>
        <w:t>儿童</w:t>
      </w:r>
      <w:r w:rsidRPr="009327B7">
        <w:rPr>
          <w:rFonts w:ascii="仿宋" w:eastAsia="仿宋" w:hAnsi="仿宋" w:hint="eastAsia"/>
          <w:szCs w:val="21"/>
        </w:rPr>
        <w:t>听觉上的需要。儿歌的音乐性往往表现在明快的节奏、流畅的韵律上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其中节拍和押韵音节构成了儿歌音乐性的主要方面。节拍是由诗句的顿歇构成的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儿歌的节拍往往是有规律的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它是形成节奏感的重要因素。儿歌是押韵的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押韵的实质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就是使具有一定音质</w:t>
      </w:r>
      <w:r w:rsidRPr="009327B7">
        <w:rPr>
          <w:rFonts w:ascii="仿宋" w:eastAsia="仿宋" w:hAnsi="仿宋"/>
          <w:szCs w:val="21"/>
        </w:rPr>
        <w:t>(</w:t>
      </w:r>
      <w:r w:rsidRPr="009327B7">
        <w:rPr>
          <w:rFonts w:ascii="仿宋" w:eastAsia="仿宋" w:hAnsi="仿宋" w:hint="eastAsia"/>
          <w:szCs w:val="21"/>
        </w:rPr>
        <w:t>若声调一致还包括音高</w:t>
      </w:r>
      <w:r w:rsidRPr="009327B7">
        <w:rPr>
          <w:rFonts w:ascii="仿宋" w:eastAsia="仿宋" w:hAnsi="仿宋"/>
          <w:szCs w:val="21"/>
        </w:rPr>
        <w:t>)</w:t>
      </w:r>
      <w:r w:rsidRPr="009327B7">
        <w:rPr>
          <w:rFonts w:ascii="仿宋" w:eastAsia="仿宋" w:hAnsi="仿宋" w:hint="eastAsia"/>
          <w:szCs w:val="21"/>
        </w:rPr>
        <w:t>的声音在一定的时间间隔内重复出现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从而为声音过程提供节奏。节拍与押韵音节去而复返、前呼后应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使儿歌产生鲜明的节奏感。</w:t>
      </w:r>
    </w:p>
    <w:p w:rsidR="00FA30A1" w:rsidRPr="009327B7" w:rsidRDefault="00FA30A1" w:rsidP="007B1EDA">
      <w:pPr>
        <w:pStyle w:val="a4"/>
        <w:spacing w:line="360" w:lineRule="exact"/>
        <w:ind w:firstLineChars="200" w:firstLine="422"/>
        <w:rPr>
          <w:rFonts w:ascii="仿宋" w:eastAsia="仿宋" w:hAnsi="仿宋"/>
          <w:b/>
          <w:bCs/>
          <w:color w:val="auto"/>
          <w:sz w:val="21"/>
          <w:szCs w:val="21"/>
        </w:rPr>
      </w:pPr>
      <w:r w:rsidRPr="009327B7">
        <w:rPr>
          <w:rFonts w:ascii="仿宋" w:eastAsia="仿宋" w:hAnsi="仿宋" w:hint="eastAsia"/>
          <w:b/>
          <w:bCs/>
          <w:color w:val="auto"/>
          <w:sz w:val="21"/>
          <w:szCs w:val="21"/>
        </w:rPr>
        <w:t>情趣性</w:t>
      </w:r>
    </w:p>
    <w:p w:rsidR="00F5283A" w:rsidRPr="009327B7" w:rsidRDefault="00FA30A1" w:rsidP="007B1EDA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szCs w:val="21"/>
        </w:rPr>
        <w:t>儿歌的内容往往单纯浅显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通俗易懂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充满稚气而拙朴的情趣，既表现在儿歌的内容上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也表现在形式上。从内容上看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情趣性主要是通过描绘富有儿童情趣的细节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或者简单又引人入胜的情节来表现的</w:t>
      </w:r>
      <w:r w:rsidR="004E5446" w:rsidRPr="009327B7">
        <w:rPr>
          <w:rFonts w:ascii="仿宋" w:eastAsia="仿宋" w:hAnsi="仿宋" w:hint="eastAsia"/>
          <w:szCs w:val="21"/>
        </w:rPr>
        <w:t>，</w:t>
      </w:r>
      <w:r w:rsidRPr="009327B7">
        <w:rPr>
          <w:rFonts w:ascii="仿宋" w:eastAsia="仿宋" w:hAnsi="仿宋" w:hint="eastAsia"/>
          <w:szCs w:val="21"/>
        </w:rPr>
        <w:t>如蒋应武的《小熊过桥》。从形式上看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主要表现为一种富有动感的叙述方式所呈现的口语风格, 如北京传统儿歌《丫头丫》。</w:t>
      </w:r>
    </w:p>
    <w:p w:rsidR="008E0816" w:rsidRPr="009327B7" w:rsidRDefault="008E0816" w:rsidP="007B1EDA">
      <w:pPr>
        <w:pStyle w:val="a4"/>
        <w:spacing w:line="360" w:lineRule="exact"/>
        <w:ind w:firstLineChars="200" w:firstLine="422"/>
        <w:rPr>
          <w:rFonts w:ascii="仿宋" w:eastAsia="仿宋" w:hAnsi="仿宋"/>
          <w:b/>
          <w:bCs/>
          <w:color w:val="auto"/>
          <w:sz w:val="21"/>
          <w:szCs w:val="21"/>
        </w:rPr>
      </w:pPr>
      <w:r w:rsidRPr="009327B7">
        <w:rPr>
          <w:rFonts w:ascii="仿宋" w:eastAsia="仿宋" w:hAnsi="仿宋" w:hint="eastAsia"/>
          <w:b/>
          <w:bCs/>
          <w:color w:val="auto"/>
          <w:sz w:val="21"/>
          <w:szCs w:val="21"/>
        </w:rPr>
        <w:t>游戏性</w:t>
      </w:r>
    </w:p>
    <w:p w:rsidR="00B62723" w:rsidRPr="009327B7" w:rsidRDefault="008E0816" w:rsidP="004E5446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szCs w:val="21"/>
        </w:rPr>
        <w:t>儿歌的内容往往洋溢着一种游戏性。</w:t>
      </w:r>
      <w:r w:rsidR="00D07429" w:rsidRPr="009327B7">
        <w:rPr>
          <w:rFonts w:ascii="仿宋" w:eastAsia="仿宋" w:hAnsi="仿宋" w:hint="eastAsia"/>
          <w:szCs w:val="21"/>
        </w:rPr>
        <w:t>儿歌与游戏相互依存，</w:t>
      </w:r>
      <w:r w:rsidR="004E5446" w:rsidRPr="009327B7">
        <w:rPr>
          <w:rFonts w:ascii="仿宋" w:eastAsia="仿宋" w:hAnsi="仿宋" w:hint="eastAsia"/>
          <w:szCs w:val="21"/>
        </w:rPr>
        <w:t>其</w:t>
      </w:r>
      <w:r w:rsidR="00B62723" w:rsidRPr="009327B7">
        <w:rPr>
          <w:rFonts w:ascii="仿宋" w:eastAsia="仿宋" w:hAnsi="仿宋" w:hint="eastAsia"/>
          <w:szCs w:val="21"/>
        </w:rPr>
        <w:t>游戏性主要表现在具体的语音游戏、身体游戏和智力游戏上。</w:t>
      </w:r>
    </w:p>
    <w:p w:rsidR="00B62723" w:rsidRPr="009327B7" w:rsidRDefault="00B62723" w:rsidP="007B1EDA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szCs w:val="21"/>
        </w:rPr>
        <w:t>儿歌的音乐性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使得念诵儿歌本身就是一种语音游戏活动。传统儿歌中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像抽指歌、拉锯调、拍手谣、跳绳歌、踢毽歌等都具有直接组织游戏的作用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以富有韵律性的语言来揭示游戏的内容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孩子边念诵儿歌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其身体边参与游戏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增强了孩子对游戏的兴趣。还有一部分儿歌直接应用在智力游戏中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如伴随孩子玩猜谜游戏时念诵的谜语歌、学习数字时念诵的数数歌、玩对花游戏时念诵的对花谣等。另外一些特殊形式的儿歌如绕口令、连锁调、字头歌、颠倒歌等一经与游戏结合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也会在天然的谐趣中突出儿歌的趣味性。</w:t>
      </w:r>
    </w:p>
    <w:p w:rsidR="00F5283A" w:rsidRPr="009327B7" w:rsidRDefault="00F5283A" w:rsidP="004E5446">
      <w:pPr>
        <w:spacing w:line="360" w:lineRule="exact"/>
        <w:rPr>
          <w:rFonts w:ascii="仿宋" w:eastAsia="仿宋" w:hAnsi="仿宋"/>
          <w:szCs w:val="21"/>
        </w:rPr>
      </w:pPr>
    </w:p>
    <w:p w:rsidR="00683BA5" w:rsidRPr="009327B7" w:rsidRDefault="00F5283A" w:rsidP="007B1EDA">
      <w:pPr>
        <w:spacing w:line="360" w:lineRule="exact"/>
        <w:ind w:firstLineChars="200" w:firstLine="422"/>
        <w:rPr>
          <w:rFonts w:ascii="仿宋" w:eastAsia="仿宋" w:hAnsi="仿宋"/>
          <w:b/>
          <w:szCs w:val="21"/>
        </w:rPr>
      </w:pPr>
      <w:r w:rsidRPr="009327B7">
        <w:rPr>
          <w:rFonts w:ascii="仿宋" w:eastAsia="仿宋" w:hAnsi="仿宋"/>
          <w:b/>
          <w:szCs w:val="21"/>
        </w:rPr>
        <w:t>2.</w:t>
      </w:r>
      <w:r w:rsidRPr="009327B7">
        <w:rPr>
          <w:rFonts w:ascii="仿宋" w:eastAsia="仿宋" w:hAnsi="仿宋" w:hint="eastAsia"/>
          <w:b/>
          <w:szCs w:val="21"/>
        </w:rPr>
        <w:t xml:space="preserve"> 儿歌有哪些形式类型</w:t>
      </w:r>
      <w:r w:rsidRPr="009327B7">
        <w:rPr>
          <w:rFonts w:ascii="仿宋" w:eastAsia="仿宋" w:hAnsi="仿宋"/>
          <w:b/>
          <w:szCs w:val="21"/>
        </w:rPr>
        <w:t>?</w:t>
      </w:r>
      <w:r w:rsidRPr="009327B7">
        <w:rPr>
          <w:rFonts w:ascii="仿宋" w:eastAsia="仿宋" w:hAnsi="仿宋" w:hint="eastAsia"/>
          <w:b/>
          <w:szCs w:val="21"/>
        </w:rPr>
        <w:t>请结合具体的作品分析每一类型儿歌的特点。</w:t>
      </w:r>
    </w:p>
    <w:p w:rsidR="008A31D3" w:rsidRPr="009327B7" w:rsidRDefault="00417C65" w:rsidP="007B1EDA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szCs w:val="21"/>
        </w:rPr>
        <w:t>儿歌一般篇幅短小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结构单纯。</w:t>
      </w:r>
      <w:r w:rsidR="004C2E16" w:rsidRPr="009327B7">
        <w:rPr>
          <w:rFonts w:ascii="仿宋" w:eastAsia="仿宋" w:hAnsi="仿宋" w:hint="eastAsia"/>
          <w:szCs w:val="21"/>
        </w:rPr>
        <w:t>从形式</w:t>
      </w:r>
      <w:r w:rsidRPr="009327B7">
        <w:rPr>
          <w:rFonts w:ascii="仿宋" w:eastAsia="仿宋" w:hAnsi="仿宋" w:hint="eastAsia"/>
          <w:szCs w:val="21"/>
        </w:rPr>
        <w:t>而言</w:t>
      </w:r>
      <w:r w:rsidR="004C2E16" w:rsidRPr="009327B7">
        <w:rPr>
          <w:rFonts w:ascii="仿宋" w:eastAsia="仿宋" w:hAnsi="仿宋" w:hint="eastAsia"/>
          <w:szCs w:val="21"/>
        </w:rPr>
        <w:t>，儿歌可分为两大类</w:t>
      </w:r>
      <w:r w:rsidR="008A31D3" w:rsidRPr="009327B7">
        <w:rPr>
          <w:rFonts w:ascii="仿宋" w:eastAsia="仿宋" w:hAnsi="仿宋" w:hint="eastAsia"/>
          <w:szCs w:val="21"/>
        </w:rPr>
        <w:t>：一般形式的儿歌、特殊形式的儿歌。</w:t>
      </w:r>
    </w:p>
    <w:p w:rsidR="008A31D3" w:rsidRPr="009327B7" w:rsidRDefault="004C2E16" w:rsidP="004E5446">
      <w:pPr>
        <w:spacing w:line="360" w:lineRule="exact"/>
        <w:ind w:firstLineChars="200" w:firstLine="422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t>一般形式的儿歌</w:t>
      </w:r>
      <w:r w:rsidR="00417C65" w:rsidRPr="009327B7">
        <w:rPr>
          <w:rFonts w:ascii="仿宋" w:eastAsia="仿宋" w:hAnsi="仿宋" w:hint="eastAsia"/>
          <w:szCs w:val="21"/>
        </w:rPr>
        <w:t>有</w:t>
      </w:r>
      <w:r w:rsidR="008A31D3" w:rsidRPr="009327B7">
        <w:rPr>
          <w:rFonts w:ascii="仿宋" w:eastAsia="仿宋" w:hAnsi="仿宋" w:hint="eastAsia"/>
          <w:szCs w:val="21"/>
        </w:rPr>
        <w:t>齐言句式、杂言句式</w:t>
      </w:r>
      <w:r w:rsidR="00417C65" w:rsidRPr="009327B7">
        <w:rPr>
          <w:rFonts w:ascii="仿宋" w:eastAsia="仿宋" w:hAnsi="仿宋" w:hint="eastAsia"/>
          <w:szCs w:val="21"/>
        </w:rPr>
        <w:t>两种形态。</w:t>
      </w:r>
      <w:r w:rsidR="008A31D3" w:rsidRPr="009327B7">
        <w:rPr>
          <w:rFonts w:ascii="仿宋" w:eastAsia="仿宋" w:hAnsi="仿宋" w:hint="eastAsia"/>
          <w:szCs w:val="21"/>
        </w:rPr>
        <w:t>齐言句式的儿歌</w:t>
      </w:r>
      <w:r w:rsidR="008A31D3" w:rsidRPr="009327B7">
        <w:rPr>
          <w:rFonts w:ascii="仿宋" w:eastAsia="仿宋" w:hAnsi="仿宋"/>
          <w:szCs w:val="21"/>
        </w:rPr>
        <w:t>,</w:t>
      </w:r>
      <w:r w:rsidR="008A31D3" w:rsidRPr="009327B7">
        <w:rPr>
          <w:rFonts w:ascii="仿宋" w:eastAsia="仿宋" w:hAnsi="仿宋" w:hint="eastAsia"/>
          <w:szCs w:val="21"/>
        </w:rPr>
        <w:t>从头到尾</w:t>
      </w:r>
      <w:r w:rsidR="008A31D3" w:rsidRPr="009327B7">
        <w:rPr>
          <w:rFonts w:ascii="仿宋" w:eastAsia="仿宋" w:hAnsi="仿宋"/>
          <w:szCs w:val="21"/>
        </w:rPr>
        <w:t>,</w:t>
      </w:r>
      <w:r w:rsidR="008A31D3" w:rsidRPr="009327B7">
        <w:rPr>
          <w:rFonts w:ascii="仿宋" w:eastAsia="仿宋" w:hAnsi="仿宋" w:hint="eastAsia"/>
          <w:szCs w:val="21"/>
        </w:rPr>
        <w:t>句式整齐</w:t>
      </w:r>
      <w:r w:rsidR="008A31D3" w:rsidRPr="009327B7">
        <w:rPr>
          <w:rFonts w:ascii="仿宋" w:eastAsia="仿宋" w:hAnsi="仿宋"/>
          <w:szCs w:val="21"/>
        </w:rPr>
        <w:t>,</w:t>
      </w:r>
      <w:r w:rsidR="008A31D3" w:rsidRPr="009327B7">
        <w:rPr>
          <w:rFonts w:ascii="仿宋" w:eastAsia="仿宋" w:hAnsi="仿宋" w:hint="eastAsia"/>
          <w:szCs w:val="21"/>
        </w:rPr>
        <w:t>节奏规整</w:t>
      </w:r>
      <w:r w:rsidR="008A31D3" w:rsidRPr="009327B7">
        <w:rPr>
          <w:rFonts w:ascii="仿宋" w:eastAsia="仿宋" w:hAnsi="仿宋"/>
          <w:szCs w:val="21"/>
        </w:rPr>
        <w:t>,</w:t>
      </w:r>
      <w:r w:rsidR="008A31D3" w:rsidRPr="009327B7">
        <w:rPr>
          <w:rFonts w:ascii="仿宋" w:eastAsia="仿宋" w:hAnsi="仿宋" w:hint="eastAsia"/>
          <w:szCs w:val="21"/>
        </w:rPr>
        <w:t>常见的一般是三言、四言、五言和七言。杂言句式的儿歌</w:t>
      </w:r>
      <w:r w:rsidR="008A31D3" w:rsidRPr="009327B7">
        <w:rPr>
          <w:rFonts w:ascii="仿宋" w:eastAsia="仿宋" w:hAnsi="仿宋"/>
          <w:szCs w:val="21"/>
        </w:rPr>
        <w:t>,</w:t>
      </w:r>
      <w:r w:rsidR="008A31D3" w:rsidRPr="009327B7">
        <w:rPr>
          <w:rFonts w:ascii="仿宋" w:eastAsia="仿宋" w:hAnsi="仿宋" w:hint="eastAsia"/>
          <w:szCs w:val="21"/>
        </w:rPr>
        <w:t>句式长短不一</w:t>
      </w:r>
      <w:r w:rsidR="008A31D3" w:rsidRPr="009327B7">
        <w:rPr>
          <w:rFonts w:ascii="仿宋" w:eastAsia="仿宋" w:hAnsi="仿宋"/>
          <w:szCs w:val="21"/>
        </w:rPr>
        <w:t>,</w:t>
      </w:r>
      <w:r w:rsidR="008A31D3" w:rsidRPr="009327B7">
        <w:rPr>
          <w:rFonts w:ascii="仿宋" w:eastAsia="仿宋" w:hAnsi="仿宋" w:hint="eastAsia"/>
          <w:szCs w:val="21"/>
        </w:rPr>
        <w:t>节奏和谐有变化。杂言句式的儿歌形式多样</w:t>
      </w:r>
      <w:r w:rsidR="008A31D3" w:rsidRPr="009327B7">
        <w:rPr>
          <w:rFonts w:ascii="仿宋" w:eastAsia="仿宋" w:hAnsi="仿宋"/>
          <w:szCs w:val="21"/>
        </w:rPr>
        <w:t>,</w:t>
      </w:r>
      <w:r w:rsidR="008A31D3" w:rsidRPr="009327B7">
        <w:rPr>
          <w:rFonts w:ascii="仿宋" w:eastAsia="仿宋" w:hAnsi="仿宋" w:hint="eastAsia"/>
          <w:szCs w:val="21"/>
        </w:rPr>
        <w:t>常见的是三言、五言、七言等句式的综合。</w:t>
      </w:r>
    </w:p>
    <w:p w:rsidR="00417C65" w:rsidRPr="009327B7" w:rsidRDefault="00417C65" w:rsidP="007B1EDA">
      <w:pPr>
        <w:spacing w:line="360" w:lineRule="exact"/>
        <w:rPr>
          <w:rFonts w:ascii="仿宋" w:eastAsia="仿宋" w:hAnsi="仿宋"/>
          <w:szCs w:val="21"/>
        </w:rPr>
      </w:pPr>
    </w:p>
    <w:p w:rsidR="00C8438A" w:rsidRPr="009327B7" w:rsidRDefault="00417C65" w:rsidP="004E5446">
      <w:pPr>
        <w:spacing w:line="360" w:lineRule="exact"/>
        <w:ind w:firstLineChars="200" w:firstLine="422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lastRenderedPageBreak/>
        <w:t>特殊形式的儿歌</w:t>
      </w:r>
      <w:r w:rsidRPr="009327B7">
        <w:rPr>
          <w:rFonts w:ascii="仿宋" w:eastAsia="仿宋" w:hAnsi="仿宋" w:hint="eastAsia"/>
          <w:szCs w:val="21"/>
        </w:rPr>
        <w:t>包括摇篮歌、游戏歌、问答歌、连锁调、颠倒歌、绕口令、数数歌、字头歌和谜语歌等。</w:t>
      </w:r>
    </w:p>
    <w:p w:rsidR="00C8438A" w:rsidRPr="009327B7" w:rsidRDefault="00C8438A" w:rsidP="004E5446">
      <w:pPr>
        <w:spacing w:line="360" w:lineRule="exact"/>
        <w:ind w:firstLineChars="200" w:firstLine="422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t>摇篮歌</w:t>
      </w:r>
      <w:r w:rsidR="004E5446" w:rsidRPr="009327B7">
        <w:rPr>
          <w:rFonts w:ascii="仿宋" w:eastAsia="仿宋" w:hAnsi="仿宋" w:hint="eastAsia"/>
          <w:b/>
          <w:bCs/>
          <w:szCs w:val="21"/>
        </w:rPr>
        <w:t>，</w:t>
      </w:r>
      <w:r w:rsidRPr="009327B7">
        <w:rPr>
          <w:rFonts w:ascii="仿宋" w:eastAsia="仿宋" w:hAnsi="仿宋" w:hint="eastAsia"/>
          <w:szCs w:val="21"/>
        </w:rPr>
        <w:t>又称为摇篮曲、催眠曲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是母亲等安抚孩子睡觉时哼唱的儿歌。摇篮歌内容单纯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不管其语言形式如何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所表达的都是长辈对孩子的爱抚和柔情。摇篮歌的主要作用是安抚孩子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使其愉悦平静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安然入睡。摇篮歌一般语言流畅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节奏舒缓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语调柔和。</w:t>
      </w:r>
    </w:p>
    <w:p w:rsidR="0000784F" w:rsidRPr="009327B7" w:rsidRDefault="00004BD7" w:rsidP="004E5446">
      <w:pPr>
        <w:spacing w:line="360" w:lineRule="exact"/>
        <w:ind w:firstLineChars="200" w:firstLine="422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t>游戏歌</w:t>
      </w:r>
      <w:r w:rsidR="004E5446" w:rsidRPr="009327B7">
        <w:rPr>
          <w:rFonts w:ascii="仿宋" w:eastAsia="仿宋" w:hAnsi="仿宋" w:hint="eastAsia"/>
          <w:szCs w:val="21"/>
        </w:rPr>
        <w:t>，</w:t>
      </w:r>
      <w:r w:rsidRPr="009327B7">
        <w:rPr>
          <w:rFonts w:ascii="仿宋" w:eastAsia="仿宋" w:hAnsi="仿宋" w:hint="eastAsia"/>
          <w:szCs w:val="21"/>
        </w:rPr>
        <w:t>是指在游戏过程中伴随着一定的游戏动作而念唱的儿歌。根据游戏对象的不同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游戏歌可以分为</w:t>
      </w:r>
      <w:r w:rsidR="00E06271" w:rsidRPr="009327B7">
        <w:rPr>
          <w:rFonts w:ascii="仿宋" w:eastAsia="仿宋" w:hAnsi="仿宋" w:hint="eastAsia"/>
          <w:szCs w:val="21"/>
        </w:rPr>
        <w:t>：亲子之间的逗乐歌、儿童之间的游戏歌。亲子之间的逗乐歌是母亲等长者为低幼孩子念唱的儿歌。念唱</w:t>
      </w:r>
      <w:r w:rsidR="009640EA" w:rsidRPr="009327B7">
        <w:rPr>
          <w:rFonts w:ascii="仿宋" w:eastAsia="仿宋" w:hAnsi="仿宋" w:hint="eastAsia"/>
          <w:szCs w:val="21"/>
        </w:rPr>
        <w:t>目的</w:t>
      </w:r>
      <w:r w:rsidR="004E5446" w:rsidRPr="009327B7">
        <w:rPr>
          <w:rFonts w:ascii="仿宋" w:eastAsia="仿宋" w:hAnsi="仿宋" w:hint="eastAsia"/>
          <w:szCs w:val="21"/>
        </w:rPr>
        <w:t>是</w:t>
      </w:r>
      <w:r w:rsidR="00E06271" w:rsidRPr="009327B7">
        <w:rPr>
          <w:rFonts w:ascii="仿宋" w:eastAsia="仿宋" w:hAnsi="仿宋" w:hint="eastAsia"/>
          <w:szCs w:val="21"/>
        </w:rPr>
        <w:t>安抚孩子</w:t>
      </w:r>
      <w:r w:rsidR="009640EA" w:rsidRPr="009327B7">
        <w:rPr>
          <w:rFonts w:ascii="仿宋" w:eastAsia="仿宋" w:hAnsi="仿宋" w:hint="eastAsia"/>
          <w:szCs w:val="21"/>
        </w:rPr>
        <w:t>或</w:t>
      </w:r>
      <w:r w:rsidR="00E06271" w:rsidRPr="009327B7">
        <w:rPr>
          <w:rFonts w:ascii="仿宋" w:eastAsia="仿宋" w:hAnsi="仿宋" w:hint="eastAsia"/>
          <w:szCs w:val="21"/>
        </w:rPr>
        <w:t>亲子嬉戏。儿童之间的游戏歌是儿童同伴之间嬉戏时念唱的儿歌</w:t>
      </w:r>
      <w:r w:rsidR="0000784F" w:rsidRPr="009327B7">
        <w:rPr>
          <w:rFonts w:ascii="仿宋" w:eastAsia="仿宋" w:hAnsi="仿宋" w:hint="eastAsia"/>
          <w:szCs w:val="21"/>
        </w:rPr>
        <w:t>。念唱情景</w:t>
      </w:r>
      <w:r w:rsidR="004E5446" w:rsidRPr="009327B7">
        <w:rPr>
          <w:rFonts w:ascii="仿宋" w:eastAsia="仿宋" w:hAnsi="仿宋" w:hint="eastAsia"/>
          <w:szCs w:val="21"/>
        </w:rPr>
        <w:t>有两类，</w:t>
      </w:r>
      <w:r w:rsidR="00E06271" w:rsidRPr="009327B7">
        <w:rPr>
          <w:rFonts w:ascii="仿宋" w:eastAsia="仿宋" w:hAnsi="仿宋" w:hint="eastAsia"/>
          <w:szCs w:val="21"/>
        </w:rPr>
        <w:t>一类是玩非对抗性游戏</w:t>
      </w:r>
      <w:r w:rsidR="0000784F" w:rsidRPr="009327B7">
        <w:rPr>
          <w:rFonts w:ascii="仿宋" w:eastAsia="仿宋" w:hAnsi="仿宋" w:hint="eastAsia"/>
          <w:szCs w:val="21"/>
        </w:rPr>
        <w:t>（手指游戏、踢毽子、跳绳等）</w:t>
      </w:r>
      <w:r w:rsidR="00E06271" w:rsidRPr="009327B7">
        <w:rPr>
          <w:rFonts w:ascii="仿宋" w:eastAsia="仿宋" w:hAnsi="仿宋" w:hint="eastAsia"/>
          <w:szCs w:val="21"/>
        </w:rPr>
        <w:t>时念唱</w:t>
      </w:r>
      <w:r w:rsidR="0000784F" w:rsidRPr="009327B7">
        <w:rPr>
          <w:rFonts w:ascii="仿宋" w:eastAsia="仿宋" w:hAnsi="仿宋" w:hint="eastAsia"/>
          <w:szCs w:val="21"/>
        </w:rPr>
        <w:t>，</w:t>
      </w:r>
      <w:r w:rsidR="00E06271" w:rsidRPr="009327B7">
        <w:rPr>
          <w:rFonts w:ascii="仿宋" w:eastAsia="仿宋" w:hAnsi="仿宋" w:hint="eastAsia"/>
          <w:szCs w:val="21"/>
        </w:rPr>
        <w:t>另一类是在对抗性角逐游戏</w:t>
      </w:r>
      <w:r w:rsidR="0000784F" w:rsidRPr="009327B7">
        <w:rPr>
          <w:rFonts w:ascii="仿宋" w:eastAsia="仿宋" w:hAnsi="仿宋" w:hint="eastAsia"/>
          <w:szCs w:val="21"/>
        </w:rPr>
        <w:t>（老鹰捉小鸡等）</w:t>
      </w:r>
      <w:r w:rsidR="00E06271" w:rsidRPr="009327B7">
        <w:rPr>
          <w:rFonts w:ascii="仿宋" w:eastAsia="仿宋" w:hAnsi="仿宋" w:hint="eastAsia"/>
          <w:szCs w:val="21"/>
        </w:rPr>
        <w:t>时念唱。</w:t>
      </w:r>
    </w:p>
    <w:p w:rsidR="009054B5" w:rsidRPr="009327B7" w:rsidRDefault="009054B5" w:rsidP="004E5446">
      <w:pPr>
        <w:pStyle w:val="a3"/>
        <w:spacing w:line="360" w:lineRule="exact"/>
        <w:ind w:firstLineChars="200" w:firstLine="422"/>
        <w:rPr>
          <w:rFonts w:ascii="仿宋" w:eastAsia="仿宋" w:hAnsi="仿宋"/>
          <w:color w:val="auto"/>
          <w:sz w:val="21"/>
          <w:szCs w:val="21"/>
        </w:rPr>
      </w:pPr>
      <w:r w:rsidRPr="009327B7">
        <w:rPr>
          <w:rFonts w:ascii="仿宋" w:eastAsia="仿宋" w:hAnsi="仿宋" w:hint="eastAsia"/>
          <w:b/>
          <w:bCs/>
          <w:color w:val="auto"/>
          <w:sz w:val="21"/>
          <w:szCs w:val="21"/>
        </w:rPr>
        <w:t>问答歌</w:t>
      </w:r>
      <w:r w:rsidRPr="009327B7">
        <w:rPr>
          <w:rFonts w:ascii="仿宋" w:eastAsia="仿宋" w:hAnsi="仿宋" w:hint="eastAsia"/>
          <w:color w:val="auto"/>
          <w:sz w:val="21"/>
          <w:szCs w:val="21"/>
        </w:rPr>
        <w:t>，也称为对歌或盘歌</w:t>
      </w:r>
      <w:r w:rsidRPr="009327B7">
        <w:rPr>
          <w:rFonts w:ascii="仿宋" w:eastAsia="仿宋" w:hAnsi="仿宋"/>
          <w:color w:val="auto"/>
          <w:sz w:val="21"/>
          <w:szCs w:val="21"/>
        </w:rPr>
        <w:t>,</w:t>
      </w:r>
      <w:r w:rsidRPr="009327B7">
        <w:rPr>
          <w:rFonts w:ascii="仿宋" w:eastAsia="仿宋" w:hAnsi="仿宋" w:hint="eastAsia"/>
          <w:color w:val="auto"/>
          <w:sz w:val="21"/>
          <w:szCs w:val="21"/>
        </w:rPr>
        <w:t>是采用问答的方式来叙述事物、反映生活的儿歌。问答歌能够让儿童在快乐的问答中认识事物的特点。问答歌的问答可以是一问一答</w:t>
      </w:r>
      <w:r w:rsidRPr="009327B7">
        <w:rPr>
          <w:rFonts w:ascii="仿宋" w:eastAsia="仿宋" w:hAnsi="仿宋"/>
          <w:color w:val="auto"/>
          <w:sz w:val="21"/>
          <w:szCs w:val="21"/>
        </w:rPr>
        <w:t>,</w:t>
      </w:r>
      <w:r w:rsidRPr="009327B7">
        <w:rPr>
          <w:rFonts w:ascii="仿宋" w:eastAsia="仿宋" w:hAnsi="仿宋" w:hint="eastAsia"/>
          <w:color w:val="auto"/>
          <w:sz w:val="21"/>
          <w:szCs w:val="21"/>
        </w:rPr>
        <w:t xml:space="preserve"> 也可以是连问连答。可以自问自答</w:t>
      </w:r>
      <w:r w:rsidRPr="009327B7">
        <w:rPr>
          <w:rFonts w:ascii="仿宋" w:eastAsia="仿宋" w:hAnsi="仿宋"/>
          <w:color w:val="auto"/>
          <w:sz w:val="21"/>
          <w:szCs w:val="21"/>
        </w:rPr>
        <w:t>,</w:t>
      </w:r>
      <w:r w:rsidRPr="009327B7">
        <w:rPr>
          <w:rFonts w:ascii="仿宋" w:eastAsia="仿宋" w:hAnsi="仿宋" w:hint="eastAsia"/>
          <w:color w:val="auto"/>
          <w:sz w:val="21"/>
          <w:szCs w:val="21"/>
        </w:rPr>
        <w:t>也可以互问互答。</w:t>
      </w:r>
    </w:p>
    <w:p w:rsidR="009054B5" w:rsidRPr="009327B7" w:rsidRDefault="009054B5" w:rsidP="004E5446">
      <w:pPr>
        <w:spacing w:line="360" w:lineRule="exact"/>
        <w:ind w:firstLineChars="200" w:firstLine="422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t>连锁调</w:t>
      </w:r>
      <w:r w:rsidR="004E5446" w:rsidRPr="009327B7">
        <w:rPr>
          <w:rFonts w:ascii="仿宋" w:eastAsia="仿宋" w:hAnsi="仿宋" w:hint="eastAsia"/>
          <w:szCs w:val="21"/>
        </w:rPr>
        <w:t>，</w:t>
      </w:r>
      <w:r w:rsidRPr="009327B7">
        <w:rPr>
          <w:rFonts w:ascii="仿宋" w:eastAsia="仿宋" w:hAnsi="仿宋" w:hint="eastAsia"/>
          <w:szCs w:val="21"/>
        </w:rPr>
        <w:t>又称为连珠体或连环体儿歌，主要采用顶针的修辞手法来结构全文。</w:t>
      </w:r>
      <w:r w:rsidR="00AB27BA" w:rsidRPr="009327B7">
        <w:rPr>
          <w:rFonts w:ascii="仿宋" w:eastAsia="仿宋" w:hAnsi="仿宋" w:hint="eastAsia"/>
          <w:szCs w:val="21"/>
        </w:rPr>
        <w:t>连锁调随韵接合、环环相扣，音乐性强</w:t>
      </w:r>
      <w:r w:rsidR="00AB27BA" w:rsidRPr="009327B7">
        <w:rPr>
          <w:rFonts w:ascii="仿宋" w:eastAsia="仿宋" w:hAnsi="仿宋"/>
          <w:szCs w:val="21"/>
        </w:rPr>
        <w:t>,</w:t>
      </w:r>
      <w:r w:rsidR="00AB27BA" w:rsidRPr="009327B7">
        <w:rPr>
          <w:rFonts w:ascii="仿宋" w:eastAsia="仿宋" w:hAnsi="仿宋" w:hint="eastAsia"/>
          <w:szCs w:val="21"/>
        </w:rPr>
        <w:t>朗朗上口。</w:t>
      </w:r>
      <w:r w:rsidRPr="009327B7">
        <w:rPr>
          <w:rFonts w:ascii="仿宋" w:eastAsia="仿宋" w:hAnsi="仿宋" w:hint="eastAsia"/>
          <w:szCs w:val="21"/>
        </w:rPr>
        <w:t>常见的形式是上一句或上一节末尾的字、词或短句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做下一句或下一节的开头；或者是使用谐音词作为连接上下文的桥梁；还可以是上句头字做下一句尾字、上句中字做下句头字、上句尾字做下句中字，等等。从主题上看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大部分连锁调的意义并不连贯、完整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各个层次之间基本上没有逻辑联系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但往往洋溢着一种诙谐、荒诞的快乐。</w:t>
      </w:r>
    </w:p>
    <w:p w:rsidR="00FB2738" w:rsidRPr="009327B7" w:rsidRDefault="00FB2738" w:rsidP="004E5446">
      <w:pPr>
        <w:spacing w:line="360" w:lineRule="exact"/>
        <w:ind w:firstLineChars="200" w:firstLine="422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t>颠倒歌</w:t>
      </w:r>
      <w:r w:rsidR="004E5446" w:rsidRPr="009327B7">
        <w:rPr>
          <w:rFonts w:ascii="仿宋" w:eastAsia="仿宋" w:hAnsi="仿宋" w:hint="eastAsia"/>
          <w:szCs w:val="21"/>
        </w:rPr>
        <w:t>，</w:t>
      </w:r>
      <w:r w:rsidRPr="009327B7">
        <w:rPr>
          <w:rFonts w:ascii="仿宋" w:eastAsia="仿宋" w:hAnsi="仿宋" w:hint="eastAsia"/>
          <w:szCs w:val="21"/>
        </w:rPr>
        <w:t>又称为滑稽歌、古怪歌、稀奇歌等。颠倒歌运用夸张手法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故意颠倒地描述大自然和社会生活中的某些事物和现象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使人产生一种滑稽、奇特的感觉。颠倒歌滑稽诙谐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可以放松情绪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它所带来的是一种反叛的、狂欢般的快乐。颠倒歌可以增强儿童的辨析能力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锻炼他们从反面来联系和思考问题的逆向思维能力。</w:t>
      </w:r>
    </w:p>
    <w:p w:rsidR="00FB2738" w:rsidRPr="009327B7" w:rsidRDefault="003403D5" w:rsidP="004E5446">
      <w:pPr>
        <w:spacing w:line="360" w:lineRule="exact"/>
        <w:ind w:firstLineChars="200" w:firstLine="422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t>绕口令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又称为拗口令、急口令</w:t>
      </w:r>
      <w:r w:rsidR="004B2BD0" w:rsidRPr="009327B7">
        <w:rPr>
          <w:rFonts w:ascii="仿宋" w:eastAsia="仿宋" w:hAnsi="仿宋" w:hint="eastAsia"/>
          <w:szCs w:val="21"/>
        </w:rPr>
        <w:t>，</w:t>
      </w:r>
      <w:r w:rsidRPr="009327B7">
        <w:rPr>
          <w:rFonts w:ascii="仿宋" w:eastAsia="仿宋" w:hAnsi="仿宋" w:hint="eastAsia"/>
          <w:szCs w:val="21"/>
        </w:rPr>
        <w:t>是一种利用双声、叠韵或发音相近的字词来制造意义和音韵趣味的儿歌形式。绕口令故意设置语音障碍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一方面借此训练孩子的语音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另一方面则因为“拗口”别有谐趣。优秀</w:t>
      </w:r>
      <w:r w:rsidR="004B2BD0" w:rsidRPr="009327B7">
        <w:rPr>
          <w:rFonts w:ascii="仿宋" w:eastAsia="仿宋" w:hAnsi="仿宋" w:hint="eastAsia"/>
          <w:szCs w:val="21"/>
        </w:rPr>
        <w:t>的</w:t>
      </w:r>
      <w:r w:rsidRPr="009327B7">
        <w:rPr>
          <w:rFonts w:ascii="仿宋" w:eastAsia="仿宋" w:hAnsi="仿宋" w:hint="eastAsia"/>
          <w:szCs w:val="21"/>
        </w:rPr>
        <w:t>绕口令往往把语音谐趣与生动的形象结合在一起。绕口令</w:t>
      </w:r>
      <w:r w:rsidR="004B2BD0" w:rsidRPr="009327B7">
        <w:rPr>
          <w:rFonts w:ascii="仿宋" w:eastAsia="仿宋" w:hAnsi="仿宋" w:hint="eastAsia"/>
          <w:szCs w:val="21"/>
        </w:rPr>
        <w:t>是一种</w:t>
      </w:r>
      <w:r w:rsidRPr="009327B7">
        <w:rPr>
          <w:rFonts w:ascii="仿宋" w:eastAsia="仿宋" w:hAnsi="仿宋" w:hint="eastAsia"/>
          <w:szCs w:val="21"/>
        </w:rPr>
        <w:t>语言游戏</w:t>
      </w:r>
      <w:r w:rsidR="004B2BD0" w:rsidRPr="009327B7">
        <w:rPr>
          <w:rFonts w:ascii="仿宋" w:eastAsia="仿宋" w:hAnsi="仿宋" w:hint="eastAsia"/>
          <w:szCs w:val="21"/>
        </w:rPr>
        <w:t>，</w:t>
      </w:r>
      <w:r w:rsidRPr="009327B7">
        <w:rPr>
          <w:rFonts w:ascii="仿宋" w:eastAsia="仿宋" w:hAnsi="仿宋" w:hint="eastAsia"/>
          <w:szCs w:val="21"/>
        </w:rPr>
        <w:t>能激发孩子的好胜心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反复练习直至朗朗上口</w:t>
      </w:r>
      <w:r w:rsidRPr="009327B7">
        <w:rPr>
          <w:rFonts w:ascii="仿宋" w:eastAsia="仿宋" w:hAnsi="仿宋"/>
          <w:szCs w:val="21"/>
        </w:rPr>
        <w:t>,</w:t>
      </w:r>
      <w:r w:rsidR="004E5446" w:rsidRPr="009327B7">
        <w:rPr>
          <w:rFonts w:ascii="仿宋" w:eastAsia="仿宋" w:hAnsi="仿宋" w:hint="eastAsia"/>
          <w:szCs w:val="21"/>
        </w:rPr>
        <w:t>可</w:t>
      </w:r>
      <w:r w:rsidRPr="009327B7">
        <w:rPr>
          <w:rFonts w:ascii="仿宋" w:eastAsia="仿宋" w:hAnsi="仿宋" w:hint="eastAsia"/>
          <w:szCs w:val="21"/>
        </w:rPr>
        <w:t>达到训练语言甚而促进思维的目的。</w:t>
      </w:r>
    </w:p>
    <w:p w:rsidR="00CB1D71" w:rsidRPr="009327B7" w:rsidRDefault="00566B4C" w:rsidP="004E5446">
      <w:pPr>
        <w:spacing w:line="360" w:lineRule="exact"/>
        <w:ind w:firstLineChars="200" w:firstLine="422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t>数数歌</w:t>
      </w:r>
      <w:r w:rsidR="00661D47" w:rsidRPr="009327B7">
        <w:rPr>
          <w:rFonts w:ascii="仿宋" w:eastAsia="仿宋" w:hAnsi="仿宋" w:hint="eastAsia"/>
          <w:szCs w:val="21"/>
        </w:rPr>
        <w:t>，</w:t>
      </w:r>
      <w:r w:rsidRPr="009327B7">
        <w:rPr>
          <w:rFonts w:ascii="仿宋" w:eastAsia="仿宋" w:hAnsi="仿宋" w:hint="eastAsia"/>
          <w:szCs w:val="21"/>
        </w:rPr>
        <w:t>一般将数字和形象结合起来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通过数数吟唱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以帮助儿童认识数</w:t>
      </w:r>
      <w:r w:rsidR="00661D47" w:rsidRPr="009327B7">
        <w:rPr>
          <w:rFonts w:ascii="仿宋" w:eastAsia="仿宋" w:hAnsi="仿宋" w:hint="eastAsia"/>
          <w:szCs w:val="21"/>
        </w:rPr>
        <w:t>。</w:t>
      </w:r>
      <w:r w:rsidRPr="009327B7">
        <w:rPr>
          <w:rFonts w:ascii="仿宋" w:eastAsia="仿宋" w:hAnsi="仿宋" w:hint="eastAsia"/>
          <w:szCs w:val="21"/>
        </w:rPr>
        <w:t>有的</w:t>
      </w:r>
      <w:r w:rsidR="00661D47" w:rsidRPr="009327B7">
        <w:rPr>
          <w:rFonts w:ascii="仿宋" w:eastAsia="仿宋" w:hAnsi="仿宋" w:hint="eastAsia"/>
          <w:szCs w:val="21"/>
        </w:rPr>
        <w:t>数数歌</w:t>
      </w:r>
      <w:r w:rsidRPr="009327B7">
        <w:rPr>
          <w:rFonts w:ascii="仿宋" w:eastAsia="仿宋" w:hAnsi="仿宋" w:hint="eastAsia"/>
          <w:szCs w:val="21"/>
        </w:rPr>
        <w:t>是学习计算的</w:t>
      </w:r>
      <w:r w:rsidR="00661D47" w:rsidRPr="009327B7">
        <w:rPr>
          <w:rFonts w:ascii="仿宋" w:eastAsia="仿宋" w:hAnsi="仿宋" w:hint="eastAsia"/>
          <w:szCs w:val="21"/>
        </w:rPr>
        <w:t>。数数歌可以与问答歌、绕口令等结合起来</w:t>
      </w:r>
      <w:r w:rsidR="00661D47" w:rsidRPr="009327B7">
        <w:rPr>
          <w:rFonts w:ascii="仿宋" w:eastAsia="仿宋" w:hAnsi="仿宋"/>
          <w:szCs w:val="21"/>
        </w:rPr>
        <w:t>,</w:t>
      </w:r>
      <w:r w:rsidR="00661D47" w:rsidRPr="009327B7">
        <w:rPr>
          <w:rFonts w:ascii="仿宋" w:eastAsia="仿宋" w:hAnsi="仿宋" w:hint="eastAsia"/>
          <w:szCs w:val="21"/>
        </w:rPr>
        <w:t>使孩子在认识数字的同时增加自然或生活知识，同时进行语言训练。</w:t>
      </w:r>
    </w:p>
    <w:p w:rsidR="00C15A6A" w:rsidRPr="009327B7" w:rsidRDefault="00CB1D71" w:rsidP="004E5446">
      <w:pPr>
        <w:spacing w:line="360" w:lineRule="exact"/>
        <w:ind w:firstLineChars="200" w:firstLine="422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t>字头歌</w:t>
      </w:r>
      <w:r w:rsidR="00B17707" w:rsidRPr="009327B7">
        <w:rPr>
          <w:rFonts w:ascii="仿宋" w:eastAsia="仿宋" w:hAnsi="仿宋" w:hint="eastAsia"/>
          <w:szCs w:val="21"/>
        </w:rPr>
        <w:t>，</w:t>
      </w:r>
      <w:r w:rsidRPr="009327B7">
        <w:rPr>
          <w:rFonts w:ascii="仿宋" w:eastAsia="仿宋" w:hAnsi="仿宋" w:hint="eastAsia"/>
          <w:szCs w:val="21"/>
        </w:rPr>
        <w:t>也称为头字谣</w:t>
      </w:r>
      <w:r w:rsidR="00416939" w:rsidRPr="009327B7">
        <w:rPr>
          <w:rFonts w:ascii="仿宋" w:eastAsia="仿宋" w:hAnsi="仿宋" w:hint="eastAsia"/>
          <w:szCs w:val="21"/>
        </w:rPr>
        <w:t>，</w:t>
      </w:r>
      <w:r w:rsidRPr="009327B7">
        <w:rPr>
          <w:rFonts w:ascii="仿宋" w:eastAsia="仿宋" w:hAnsi="仿宋" w:hint="eastAsia"/>
          <w:szCs w:val="21"/>
        </w:rPr>
        <w:t>每句尾字几乎完全相同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一韵到底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韵律感很强</w:t>
      </w:r>
      <w:r w:rsidR="00416939" w:rsidRPr="009327B7">
        <w:rPr>
          <w:rFonts w:ascii="仿宋" w:eastAsia="仿宋" w:hAnsi="仿宋" w:hint="eastAsia"/>
          <w:szCs w:val="21"/>
        </w:rPr>
        <w:t>；往往句式相同</w:t>
      </w:r>
      <w:r w:rsidR="00416939" w:rsidRPr="009327B7">
        <w:rPr>
          <w:rFonts w:ascii="仿宋" w:eastAsia="仿宋" w:hAnsi="仿宋"/>
          <w:szCs w:val="21"/>
        </w:rPr>
        <w:t>,</w:t>
      </w:r>
      <w:r w:rsidR="00416939" w:rsidRPr="009327B7">
        <w:rPr>
          <w:rFonts w:ascii="仿宋" w:eastAsia="仿宋" w:hAnsi="仿宋" w:hint="eastAsia"/>
          <w:szCs w:val="21"/>
        </w:rPr>
        <w:t>节奏匀称。字头歌</w:t>
      </w:r>
      <w:r w:rsidRPr="009327B7">
        <w:rPr>
          <w:rFonts w:ascii="仿宋" w:eastAsia="仿宋" w:hAnsi="仿宋" w:hint="eastAsia"/>
          <w:szCs w:val="21"/>
        </w:rPr>
        <w:t>多以“子”“头”“儿”字作为每句结尾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依次称为“子字歌”“头字歌”“儿字歌”。</w:t>
      </w:r>
    </w:p>
    <w:p w:rsidR="00CD5415" w:rsidRPr="009327B7" w:rsidRDefault="00C15A6A" w:rsidP="00B17707">
      <w:pPr>
        <w:spacing w:line="360" w:lineRule="exact"/>
        <w:ind w:firstLineChars="200" w:firstLine="422"/>
        <w:rPr>
          <w:rFonts w:ascii="仿宋" w:eastAsia="仿宋" w:hAnsi="仿宋"/>
          <w:szCs w:val="21"/>
        </w:rPr>
      </w:pPr>
      <w:r w:rsidRPr="009327B7">
        <w:rPr>
          <w:rFonts w:ascii="仿宋" w:eastAsia="仿宋" w:hAnsi="仿宋" w:hint="eastAsia"/>
          <w:b/>
          <w:bCs/>
          <w:szCs w:val="21"/>
        </w:rPr>
        <w:t>谜语歌</w:t>
      </w:r>
      <w:r w:rsidR="00B17707" w:rsidRPr="009327B7">
        <w:rPr>
          <w:rFonts w:ascii="仿宋" w:eastAsia="仿宋" w:hAnsi="仿宋" w:hint="eastAsia"/>
          <w:szCs w:val="21"/>
        </w:rPr>
        <w:t>，</w:t>
      </w:r>
      <w:r w:rsidRPr="009327B7">
        <w:rPr>
          <w:rFonts w:ascii="仿宋" w:eastAsia="仿宋" w:hAnsi="仿宋" w:hint="eastAsia"/>
          <w:szCs w:val="21"/>
        </w:rPr>
        <w:t>是用儿歌编写的谜语。念诵着谜语歌来猜谜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是一种具有文学趣味的益智游戏。谜语歌的主要特点是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运用比喻、拟人和象征等方法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以儿歌的形式描绘事物的特征。谜语歌只呈现谜面</w:t>
      </w:r>
      <w:r w:rsidRPr="009327B7">
        <w:rPr>
          <w:rFonts w:ascii="仿宋" w:eastAsia="仿宋" w:hAnsi="仿宋"/>
          <w:szCs w:val="21"/>
        </w:rPr>
        <w:t>,</w:t>
      </w:r>
      <w:r w:rsidRPr="009327B7">
        <w:rPr>
          <w:rFonts w:ascii="仿宋" w:eastAsia="仿宋" w:hAnsi="仿宋" w:hint="eastAsia"/>
          <w:szCs w:val="21"/>
        </w:rPr>
        <w:t>孩子根据所描绘的事物特征来揭示谜底。</w:t>
      </w:r>
      <w:r w:rsidR="0090727D" w:rsidRPr="009327B7">
        <w:rPr>
          <w:rFonts w:ascii="仿宋" w:eastAsia="仿宋" w:hAnsi="仿宋" w:hint="eastAsia"/>
          <w:szCs w:val="21"/>
        </w:rPr>
        <w:t>适合幼儿的谜语歌主要是物谜和事谜</w:t>
      </w:r>
      <w:r w:rsidR="00A90898" w:rsidRPr="009327B7">
        <w:rPr>
          <w:rFonts w:ascii="仿宋" w:eastAsia="仿宋" w:hAnsi="仿宋" w:hint="eastAsia"/>
          <w:szCs w:val="21"/>
        </w:rPr>
        <w:t>。</w:t>
      </w:r>
    </w:p>
    <w:p w:rsidR="008F1083" w:rsidRDefault="00D3202A" w:rsidP="007B1EDA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二</w:t>
      </w:r>
      <w:r>
        <w:rPr>
          <w:rFonts w:ascii="仿宋" w:eastAsia="仿宋" w:hAnsi="仿宋" w:hint="eastAsia"/>
          <w:szCs w:val="21"/>
        </w:rPr>
        <w:t>、（略）</w:t>
      </w:r>
    </w:p>
    <w:p w:rsidR="00D3202A" w:rsidRPr="009327B7" w:rsidRDefault="00D3202A" w:rsidP="007B1EDA">
      <w:pPr>
        <w:spacing w:line="360" w:lineRule="exact"/>
        <w:ind w:firstLineChars="200" w:firstLine="420"/>
        <w:rPr>
          <w:rFonts w:ascii="仿宋" w:eastAsia="仿宋" w:hAnsi="仿宋" w:hint="eastAsia"/>
          <w:szCs w:val="21"/>
        </w:rPr>
      </w:pPr>
      <w:r>
        <w:rPr>
          <w:rFonts w:ascii="仿宋" w:eastAsia="仿宋" w:hAnsi="仿宋"/>
          <w:szCs w:val="21"/>
        </w:rPr>
        <w:lastRenderedPageBreak/>
        <w:t>三</w:t>
      </w:r>
      <w:r>
        <w:rPr>
          <w:rFonts w:ascii="仿宋" w:eastAsia="仿宋" w:hAnsi="仿宋" w:hint="eastAsia"/>
          <w:szCs w:val="21"/>
        </w:rPr>
        <w:t>、（略</w:t>
      </w:r>
      <w:bookmarkStart w:id="0" w:name="_GoBack"/>
      <w:bookmarkEnd w:id="0"/>
      <w:r>
        <w:rPr>
          <w:rFonts w:ascii="仿宋" w:eastAsia="仿宋" w:hAnsi="仿宋" w:hint="eastAsia"/>
          <w:szCs w:val="21"/>
        </w:rPr>
        <w:t>）</w:t>
      </w:r>
    </w:p>
    <w:sectPr w:rsidR="00D3202A" w:rsidRPr="009327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81A" w:rsidRDefault="0001481A" w:rsidP="009834C9">
      <w:r>
        <w:separator/>
      </w:r>
    </w:p>
  </w:endnote>
  <w:endnote w:type="continuationSeparator" w:id="0">
    <w:p w:rsidR="0001481A" w:rsidRDefault="0001481A" w:rsidP="0098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U-BZ-S92">
    <w:altName w:val="Malgun Gothic Semilight"/>
    <w:charset w:val="86"/>
    <w:family w:val="script"/>
    <w:pitch w:val="variable"/>
    <w:sig w:usb0="10002003" w:usb1="AB1E0800" w:usb2="000A005E" w:usb3="00000000" w:csb0="003C0041" w:csb1="00000000"/>
  </w:font>
  <w:font w:name="方正书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81A" w:rsidRDefault="0001481A" w:rsidP="009834C9">
      <w:r>
        <w:separator/>
      </w:r>
    </w:p>
  </w:footnote>
  <w:footnote w:type="continuationSeparator" w:id="0">
    <w:p w:rsidR="0001481A" w:rsidRDefault="0001481A" w:rsidP="00983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22"/>
    <w:rsid w:val="00004BD7"/>
    <w:rsid w:val="0000784F"/>
    <w:rsid w:val="0001481A"/>
    <w:rsid w:val="00046B70"/>
    <w:rsid w:val="000E759C"/>
    <w:rsid w:val="001B6BE8"/>
    <w:rsid w:val="001E3342"/>
    <w:rsid w:val="00240291"/>
    <w:rsid w:val="0024756F"/>
    <w:rsid w:val="00291842"/>
    <w:rsid w:val="002A4D4D"/>
    <w:rsid w:val="002C73BC"/>
    <w:rsid w:val="003403D5"/>
    <w:rsid w:val="00390C9F"/>
    <w:rsid w:val="003B1162"/>
    <w:rsid w:val="003C29FB"/>
    <w:rsid w:val="00416939"/>
    <w:rsid w:val="00417C65"/>
    <w:rsid w:val="0044696E"/>
    <w:rsid w:val="004B2BD0"/>
    <w:rsid w:val="004C2E16"/>
    <w:rsid w:val="004C3742"/>
    <w:rsid w:val="004E5446"/>
    <w:rsid w:val="00510812"/>
    <w:rsid w:val="00514B3C"/>
    <w:rsid w:val="00566B4C"/>
    <w:rsid w:val="0058662D"/>
    <w:rsid w:val="00587D71"/>
    <w:rsid w:val="00661D47"/>
    <w:rsid w:val="00675E32"/>
    <w:rsid w:val="00683BA5"/>
    <w:rsid w:val="006C2A22"/>
    <w:rsid w:val="006E1103"/>
    <w:rsid w:val="007041E3"/>
    <w:rsid w:val="00714C34"/>
    <w:rsid w:val="00753DC4"/>
    <w:rsid w:val="0077570A"/>
    <w:rsid w:val="00796F4E"/>
    <w:rsid w:val="007B1EDA"/>
    <w:rsid w:val="007E4712"/>
    <w:rsid w:val="00847990"/>
    <w:rsid w:val="00852350"/>
    <w:rsid w:val="0088079B"/>
    <w:rsid w:val="008A31D3"/>
    <w:rsid w:val="008E0816"/>
    <w:rsid w:val="008F1083"/>
    <w:rsid w:val="009054B5"/>
    <w:rsid w:val="0090727D"/>
    <w:rsid w:val="009327B7"/>
    <w:rsid w:val="009640EA"/>
    <w:rsid w:val="009709CB"/>
    <w:rsid w:val="009834C9"/>
    <w:rsid w:val="009874FD"/>
    <w:rsid w:val="00995AB2"/>
    <w:rsid w:val="009A6033"/>
    <w:rsid w:val="009C0384"/>
    <w:rsid w:val="009D28CF"/>
    <w:rsid w:val="00A00744"/>
    <w:rsid w:val="00A90898"/>
    <w:rsid w:val="00A93E04"/>
    <w:rsid w:val="00AB27BA"/>
    <w:rsid w:val="00AB43E3"/>
    <w:rsid w:val="00AC373D"/>
    <w:rsid w:val="00B06736"/>
    <w:rsid w:val="00B17707"/>
    <w:rsid w:val="00B3063F"/>
    <w:rsid w:val="00B568D5"/>
    <w:rsid w:val="00B62723"/>
    <w:rsid w:val="00B773F9"/>
    <w:rsid w:val="00BA4F19"/>
    <w:rsid w:val="00BB444F"/>
    <w:rsid w:val="00C15A6A"/>
    <w:rsid w:val="00C56429"/>
    <w:rsid w:val="00C8438A"/>
    <w:rsid w:val="00CB1D71"/>
    <w:rsid w:val="00CD5415"/>
    <w:rsid w:val="00CF7F32"/>
    <w:rsid w:val="00D07429"/>
    <w:rsid w:val="00D20B95"/>
    <w:rsid w:val="00D3202A"/>
    <w:rsid w:val="00D377D3"/>
    <w:rsid w:val="00DA4B89"/>
    <w:rsid w:val="00DE5278"/>
    <w:rsid w:val="00DF76B5"/>
    <w:rsid w:val="00E06271"/>
    <w:rsid w:val="00E104CE"/>
    <w:rsid w:val="00E23C96"/>
    <w:rsid w:val="00EA3B62"/>
    <w:rsid w:val="00EC6F00"/>
    <w:rsid w:val="00ED4FDF"/>
    <w:rsid w:val="00F10B0D"/>
    <w:rsid w:val="00F5283A"/>
    <w:rsid w:val="00F904A0"/>
    <w:rsid w:val="00F93587"/>
    <w:rsid w:val="00FA30A1"/>
    <w:rsid w:val="00FB2738"/>
    <w:rsid w:val="00FE3629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99076-6AFE-49A8-BB89-137E7E86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rsid w:val="00BA4F19"/>
    <w:pPr>
      <w:widowControl/>
      <w:spacing w:line="336" w:lineRule="exact"/>
      <w:jc w:val="left"/>
      <w:outlineLvl w:val="3"/>
    </w:pPr>
    <w:rPr>
      <w:rFonts w:ascii="NEU-BZ-S92" w:eastAsia="方正书宋_GBK" w:hAnsi="NEU-BZ-S92"/>
      <w:color w:val="000000"/>
      <w:kern w:val="0"/>
      <w:sz w:val="20"/>
    </w:rPr>
  </w:style>
  <w:style w:type="paragraph" w:customStyle="1" w:styleId="a4">
    <w:name w:val="一级章节"/>
    <w:basedOn w:val="a"/>
    <w:qFormat/>
    <w:rsid w:val="009D28CF"/>
    <w:pPr>
      <w:widowControl/>
      <w:spacing w:line="336" w:lineRule="exact"/>
      <w:jc w:val="left"/>
      <w:outlineLvl w:val="1"/>
    </w:pPr>
    <w:rPr>
      <w:rFonts w:ascii="NEU-BZ-S92" w:eastAsia="方正书宋_GBK" w:hAnsi="NEU-BZ-S92"/>
      <w:color w:val="000000"/>
      <w:kern w:val="0"/>
      <w:sz w:val="20"/>
    </w:rPr>
  </w:style>
  <w:style w:type="character" w:customStyle="1" w:styleId="Char">
    <w:name w:val="脚注文本 Char"/>
    <w:basedOn w:val="a0"/>
    <w:link w:val="a5"/>
    <w:uiPriority w:val="99"/>
    <w:rsid w:val="009834C9"/>
    <w:rPr>
      <w:sz w:val="18"/>
      <w:szCs w:val="18"/>
    </w:rPr>
  </w:style>
  <w:style w:type="paragraph" w:styleId="a5">
    <w:name w:val="footnote text"/>
    <w:basedOn w:val="a"/>
    <w:link w:val="Char"/>
    <w:uiPriority w:val="99"/>
    <w:unhideWhenUsed/>
    <w:rsid w:val="009834C9"/>
    <w:pPr>
      <w:widowControl/>
      <w:snapToGrid w:val="0"/>
      <w:spacing w:line="336" w:lineRule="exact"/>
      <w:jc w:val="left"/>
    </w:pPr>
    <w:rPr>
      <w:sz w:val="18"/>
      <w:szCs w:val="18"/>
    </w:rPr>
  </w:style>
  <w:style w:type="character" w:customStyle="1" w:styleId="1">
    <w:name w:val="脚注文本 字符1"/>
    <w:basedOn w:val="a0"/>
    <w:uiPriority w:val="99"/>
    <w:semiHidden/>
    <w:rsid w:val="009834C9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9834C9"/>
    <w:rPr>
      <w:vertAlign w:val="superscript"/>
    </w:rPr>
  </w:style>
  <w:style w:type="paragraph" w:customStyle="1" w:styleId="a7">
    <w:name w:val="二级章节"/>
    <w:basedOn w:val="a"/>
    <w:qFormat/>
    <w:rsid w:val="009834C9"/>
    <w:pPr>
      <w:widowControl/>
      <w:spacing w:line="336" w:lineRule="exact"/>
      <w:jc w:val="left"/>
      <w:outlineLvl w:val="2"/>
    </w:pPr>
    <w:rPr>
      <w:rFonts w:ascii="NEU-BZ-S92" w:eastAsia="方正书宋_GBK" w:hAnsi="NEU-BZ-S92"/>
      <w:color w:val="000000"/>
      <w:kern w:val="0"/>
      <w:sz w:val="20"/>
    </w:rPr>
  </w:style>
  <w:style w:type="table" w:styleId="a8">
    <w:name w:val="Table Grid"/>
    <w:basedOn w:val="a1"/>
    <w:uiPriority w:val="59"/>
    <w:rsid w:val="009054B5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9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01C1-A30F-4670-BB4C-81146926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3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郑飞艺</dc:creator>
  <cp:keywords/>
  <dc:description/>
  <cp:lastModifiedBy>刘雪</cp:lastModifiedBy>
  <cp:revision>86</cp:revision>
  <dcterms:created xsi:type="dcterms:W3CDTF">2022-12-10T02:47:00Z</dcterms:created>
  <dcterms:modified xsi:type="dcterms:W3CDTF">2022-12-13T02:47:00Z</dcterms:modified>
</cp:coreProperties>
</file>