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8DBE5">
      <w:pPr>
        <w:spacing w:line="360" w:lineRule="auto"/>
        <w:jc w:val="center"/>
        <w:rPr>
          <w:rFonts w:ascii="黑体" w:hAnsi="黑体" w:eastAsia="黑体" w:cs="黑体"/>
          <w:b/>
          <w:bCs/>
          <w:sz w:val="32"/>
          <w:szCs w:val="28"/>
        </w:rPr>
      </w:pPr>
      <w:r>
        <w:rPr>
          <w:rFonts w:hint="eastAsia" w:ascii="黑体" w:hAnsi="黑体" w:eastAsia="黑体" w:cs="黑体"/>
          <w:b/>
          <w:bCs/>
          <w:sz w:val="32"/>
          <w:szCs w:val="28"/>
        </w:rPr>
        <w:t>模块</w:t>
      </w:r>
      <w:r>
        <w:rPr>
          <w:rFonts w:hint="eastAsia" w:ascii="黑体" w:hAnsi="黑体" w:eastAsia="黑体" w:cs="黑体"/>
          <w:b/>
          <w:bCs/>
          <w:sz w:val="32"/>
          <w:szCs w:val="28"/>
          <w:lang w:val="en-US" w:eastAsia="zh-CN"/>
        </w:rPr>
        <w:t>一学习活动3</w:t>
      </w:r>
      <w:r>
        <w:rPr>
          <w:rFonts w:hint="eastAsia" w:ascii="黑体" w:hAnsi="黑体" w:eastAsia="黑体" w:cs="黑体"/>
          <w:b/>
          <w:bCs/>
          <w:sz w:val="32"/>
          <w:szCs w:val="28"/>
        </w:rPr>
        <w:t>《</w:t>
      </w:r>
      <w:r>
        <w:rPr>
          <w:rFonts w:hint="eastAsia" w:ascii="黑体" w:hAnsi="黑体" w:eastAsia="黑体" w:cs="黑体"/>
          <w:b/>
          <w:bCs/>
          <w:sz w:val="32"/>
          <w:szCs w:val="28"/>
          <w:lang w:val="en-US" w:eastAsia="zh-CN"/>
        </w:rPr>
        <w:t>婴幼儿呼吸系统的特点及保育</w:t>
      </w:r>
      <w:r>
        <w:rPr>
          <w:rFonts w:hint="eastAsia" w:ascii="黑体" w:hAnsi="黑体" w:eastAsia="黑体" w:cs="黑体"/>
          <w:b/>
          <w:bCs/>
          <w:sz w:val="32"/>
          <w:szCs w:val="28"/>
        </w:rPr>
        <w:t>》教学设计</w:t>
      </w:r>
    </w:p>
    <w:tbl>
      <w:tblPr>
        <w:tblStyle w:val="7"/>
        <w:tblW w:w="98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345"/>
        <w:gridCol w:w="969"/>
        <w:gridCol w:w="2370"/>
        <w:gridCol w:w="747"/>
        <w:gridCol w:w="175"/>
        <w:gridCol w:w="2289"/>
        <w:gridCol w:w="49"/>
        <w:gridCol w:w="2024"/>
      </w:tblGrid>
      <w:tr w14:paraId="0C8A0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 w:hRule="atLeast"/>
          <w:jc w:val="center"/>
        </w:trPr>
        <w:tc>
          <w:tcPr>
            <w:tcW w:w="1270" w:type="dxa"/>
            <w:gridSpan w:val="2"/>
            <w:vAlign w:val="center"/>
          </w:tcPr>
          <w:p w14:paraId="61DDC86F">
            <w:pPr>
              <w:spacing w:line="360" w:lineRule="auto"/>
              <w:jc w:val="center"/>
              <w:rPr>
                <w:rFonts w:ascii="宋体" w:cs="宋体"/>
                <w:b/>
                <w:sz w:val="24"/>
                <w:szCs w:val="24"/>
              </w:rPr>
            </w:pPr>
            <w:r>
              <w:rPr>
                <w:rFonts w:hint="eastAsia" w:ascii="宋体" w:hAnsi="宋体" w:cs="宋体"/>
                <w:b/>
                <w:bCs/>
                <w:sz w:val="24"/>
                <w:szCs w:val="24"/>
              </w:rPr>
              <w:t>学习指导</w:t>
            </w:r>
          </w:p>
        </w:tc>
        <w:tc>
          <w:tcPr>
            <w:tcW w:w="4086" w:type="dxa"/>
            <w:gridSpan w:val="3"/>
            <w:vAlign w:val="center"/>
          </w:tcPr>
          <w:p w14:paraId="19759B6F">
            <w:pPr>
              <w:spacing w:line="360" w:lineRule="auto"/>
              <w:jc w:val="center"/>
              <w:rPr>
                <w:rFonts w:ascii="宋体" w:cs="宋体"/>
                <w:szCs w:val="21"/>
              </w:rPr>
            </w:pPr>
          </w:p>
        </w:tc>
        <w:tc>
          <w:tcPr>
            <w:tcW w:w="2513" w:type="dxa"/>
            <w:gridSpan w:val="3"/>
            <w:vAlign w:val="center"/>
          </w:tcPr>
          <w:p w14:paraId="6DE041F8">
            <w:pPr>
              <w:spacing w:line="360" w:lineRule="auto"/>
              <w:jc w:val="center"/>
              <w:rPr>
                <w:rFonts w:ascii="宋体" w:cs="宋体"/>
                <w:b/>
                <w:sz w:val="24"/>
                <w:szCs w:val="24"/>
              </w:rPr>
            </w:pPr>
            <w:r>
              <w:rPr>
                <w:rFonts w:hint="eastAsia" w:ascii="宋体" w:hAnsi="宋体" w:cs="宋体"/>
                <w:b/>
                <w:bCs/>
                <w:sz w:val="24"/>
                <w:szCs w:val="24"/>
              </w:rPr>
              <w:t>教学对象</w:t>
            </w:r>
          </w:p>
        </w:tc>
        <w:tc>
          <w:tcPr>
            <w:tcW w:w="2024" w:type="dxa"/>
            <w:vAlign w:val="center"/>
          </w:tcPr>
          <w:p w14:paraId="4C911FA5">
            <w:pPr>
              <w:spacing w:line="360" w:lineRule="auto"/>
              <w:jc w:val="center"/>
              <w:rPr>
                <w:rFonts w:ascii="宋体" w:cs="宋体"/>
              </w:rPr>
            </w:pPr>
          </w:p>
        </w:tc>
      </w:tr>
      <w:tr w14:paraId="4DD0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 w:hRule="atLeast"/>
          <w:jc w:val="center"/>
        </w:trPr>
        <w:tc>
          <w:tcPr>
            <w:tcW w:w="1270" w:type="dxa"/>
            <w:gridSpan w:val="2"/>
            <w:vAlign w:val="center"/>
          </w:tcPr>
          <w:p w14:paraId="52C7C2BA">
            <w:pPr>
              <w:spacing w:line="360" w:lineRule="auto"/>
              <w:jc w:val="center"/>
              <w:rPr>
                <w:rFonts w:ascii="宋体" w:cs="宋体"/>
                <w:b/>
                <w:bCs/>
                <w:sz w:val="24"/>
                <w:szCs w:val="24"/>
              </w:rPr>
            </w:pPr>
            <w:r>
              <w:rPr>
                <w:rFonts w:hint="eastAsia" w:ascii="宋体" w:hAnsi="宋体" w:cs="宋体"/>
                <w:b/>
                <w:bCs/>
                <w:sz w:val="24"/>
                <w:szCs w:val="24"/>
              </w:rPr>
              <w:t>教学日期</w:t>
            </w:r>
          </w:p>
        </w:tc>
        <w:tc>
          <w:tcPr>
            <w:tcW w:w="4086" w:type="dxa"/>
            <w:gridSpan w:val="3"/>
            <w:vAlign w:val="center"/>
          </w:tcPr>
          <w:p w14:paraId="2043D515">
            <w:pPr>
              <w:spacing w:line="360" w:lineRule="auto"/>
              <w:jc w:val="center"/>
              <w:rPr>
                <w:rFonts w:ascii="宋体" w:cs="宋体"/>
                <w:szCs w:val="24"/>
              </w:rPr>
            </w:pPr>
          </w:p>
        </w:tc>
        <w:tc>
          <w:tcPr>
            <w:tcW w:w="2513" w:type="dxa"/>
            <w:gridSpan w:val="3"/>
            <w:vAlign w:val="center"/>
          </w:tcPr>
          <w:p w14:paraId="4EF53FD6">
            <w:pPr>
              <w:spacing w:line="360" w:lineRule="auto"/>
              <w:jc w:val="center"/>
              <w:rPr>
                <w:rFonts w:ascii="宋体" w:cs="宋体"/>
                <w:b/>
                <w:sz w:val="24"/>
                <w:szCs w:val="24"/>
              </w:rPr>
            </w:pPr>
            <w:r>
              <w:rPr>
                <w:rFonts w:hint="eastAsia" w:ascii="宋体" w:hAnsi="宋体" w:cs="宋体"/>
                <w:b/>
                <w:bCs/>
                <w:sz w:val="24"/>
                <w:szCs w:val="24"/>
              </w:rPr>
              <w:t>课时</w:t>
            </w:r>
          </w:p>
        </w:tc>
        <w:tc>
          <w:tcPr>
            <w:tcW w:w="2024" w:type="dxa"/>
            <w:vAlign w:val="center"/>
          </w:tcPr>
          <w:p w14:paraId="234AA73F">
            <w:pPr>
              <w:spacing w:line="360" w:lineRule="auto"/>
              <w:jc w:val="center"/>
              <w:rPr>
                <w:rFonts w:ascii="宋体" w:cs="宋体"/>
                <w:szCs w:val="24"/>
              </w:rPr>
            </w:pPr>
            <w:r>
              <w:rPr>
                <w:rFonts w:hint="eastAsia" w:ascii="宋体" w:cs="宋体"/>
                <w:szCs w:val="24"/>
                <w:lang w:val="en-US" w:eastAsia="zh-CN"/>
              </w:rPr>
              <w:t>3</w:t>
            </w:r>
            <w:r>
              <w:rPr>
                <w:rFonts w:hint="eastAsia" w:ascii="宋体" w:cs="宋体"/>
                <w:szCs w:val="24"/>
              </w:rPr>
              <w:t>课时</w:t>
            </w:r>
          </w:p>
        </w:tc>
      </w:tr>
      <w:tr w14:paraId="1C3AD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1270" w:type="dxa"/>
            <w:gridSpan w:val="2"/>
            <w:vAlign w:val="center"/>
          </w:tcPr>
          <w:p w14:paraId="3AFE5712">
            <w:pPr>
              <w:spacing w:line="360" w:lineRule="auto"/>
              <w:jc w:val="center"/>
              <w:rPr>
                <w:rFonts w:ascii="宋体" w:cs="宋体"/>
                <w:b/>
                <w:sz w:val="24"/>
              </w:rPr>
            </w:pPr>
            <w:r>
              <w:rPr>
                <w:rFonts w:hint="eastAsia" w:ascii="宋体" w:hAnsi="宋体" w:cs="宋体"/>
                <w:b/>
                <w:sz w:val="24"/>
              </w:rPr>
              <w:t>教学地点</w:t>
            </w:r>
          </w:p>
        </w:tc>
        <w:tc>
          <w:tcPr>
            <w:tcW w:w="4086" w:type="dxa"/>
            <w:gridSpan w:val="3"/>
            <w:vAlign w:val="center"/>
          </w:tcPr>
          <w:p w14:paraId="19517ABF">
            <w:pPr>
              <w:spacing w:line="360" w:lineRule="auto"/>
              <w:jc w:val="center"/>
              <w:rPr>
                <w:rFonts w:ascii="宋体" w:cs="宋体"/>
                <w:szCs w:val="21"/>
              </w:rPr>
            </w:pPr>
            <w:r>
              <w:rPr>
                <w:rFonts w:hint="eastAsia" w:ascii="宋体" w:cs="宋体"/>
                <w:color w:val="auto"/>
                <w:szCs w:val="21"/>
              </w:rPr>
              <w:t>幼儿</w:t>
            </w:r>
            <w:r>
              <w:rPr>
                <w:rFonts w:hint="eastAsia" w:ascii="宋体" w:cs="宋体"/>
                <w:color w:val="auto"/>
                <w:szCs w:val="21"/>
                <w:lang w:val="en-US" w:eastAsia="zh-CN"/>
              </w:rPr>
              <w:t>保健</w:t>
            </w:r>
            <w:r>
              <w:rPr>
                <w:rFonts w:hint="eastAsia" w:ascii="宋体" w:cs="宋体"/>
                <w:color w:val="auto"/>
                <w:szCs w:val="21"/>
              </w:rPr>
              <w:t>实训室</w:t>
            </w:r>
          </w:p>
        </w:tc>
        <w:tc>
          <w:tcPr>
            <w:tcW w:w="2513" w:type="dxa"/>
            <w:gridSpan w:val="3"/>
            <w:vAlign w:val="center"/>
          </w:tcPr>
          <w:p w14:paraId="3C28B414">
            <w:pPr>
              <w:spacing w:line="360" w:lineRule="auto"/>
              <w:jc w:val="center"/>
              <w:rPr>
                <w:rFonts w:ascii="宋体" w:cs="宋体"/>
                <w:b/>
                <w:sz w:val="24"/>
              </w:rPr>
            </w:pPr>
            <w:r>
              <w:rPr>
                <w:rFonts w:hint="eastAsia" w:ascii="宋体" w:hAnsi="宋体" w:cs="宋体"/>
                <w:b/>
                <w:sz w:val="24"/>
              </w:rPr>
              <w:t>课程性质</w:t>
            </w:r>
          </w:p>
        </w:tc>
        <w:tc>
          <w:tcPr>
            <w:tcW w:w="2024" w:type="dxa"/>
            <w:vAlign w:val="center"/>
          </w:tcPr>
          <w:p w14:paraId="1EFC3BD8">
            <w:pPr>
              <w:spacing w:line="360" w:lineRule="auto"/>
              <w:jc w:val="center"/>
              <w:rPr>
                <w:rFonts w:ascii="宋体" w:cs="宋体"/>
                <w:szCs w:val="21"/>
                <w:highlight w:val="yellow"/>
              </w:rPr>
            </w:pPr>
            <w:r>
              <w:rPr>
                <w:rFonts w:hint="eastAsia" w:ascii="宋体" w:cs="宋体"/>
                <w:szCs w:val="21"/>
              </w:rPr>
              <w:t>理实一体</w:t>
            </w:r>
          </w:p>
        </w:tc>
      </w:tr>
      <w:tr w14:paraId="462C7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 w:hRule="atLeast"/>
          <w:jc w:val="center"/>
        </w:trPr>
        <w:tc>
          <w:tcPr>
            <w:tcW w:w="1270" w:type="dxa"/>
            <w:gridSpan w:val="2"/>
            <w:vAlign w:val="center"/>
          </w:tcPr>
          <w:p w14:paraId="67C30E92">
            <w:pPr>
              <w:spacing w:line="360" w:lineRule="auto"/>
              <w:jc w:val="center"/>
              <w:rPr>
                <w:rFonts w:ascii="宋体" w:cs="宋体"/>
                <w:b/>
                <w:sz w:val="24"/>
              </w:rPr>
            </w:pPr>
            <w:r>
              <w:rPr>
                <w:rFonts w:hint="eastAsia" w:ascii="宋体" w:hAnsi="宋体" w:cs="宋体"/>
                <w:b/>
                <w:sz w:val="24"/>
              </w:rPr>
              <w:t>课    题</w:t>
            </w:r>
          </w:p>
        </w:tc>
        <w:tc>
          <w:tcPr>
            <w:tcW w:w="8623" w:type="dxa"/>
            <w:gridSpan w:val="7"/>
            <w:vAlign w:val="center"/>
          </w:tcPr>
          <w:p w14:paraId="0350EDBF">
            <w:pPr>
              <w:spacing w:line="360" w:lineRule="auto"/>
              <w:jc w:val="center"/>
              <w:rPr>
                <w:rFonts w:ascii="宋体" w:cs="宋体"/>
                <w:szCs w:val="24"/>
              </w:rPr>
            </w:pPr>
            <w:r>
              <w:rPr>
                <w:rFonts w:hint="eastAsia" w:ascii="宋体" w:cs="宋体"/>
                <w:bCs/>
                <w:szCs w:val="21"/>
              </w:rPr>
              <w:t>婴幼儿</w:t>
            </w:r>
            <w:r>
              <w:rPr>
                <w:rFonts w:hint="eastAsia" w:ascii="宋体" w:cs="宋体"/>
                <w:bCs/>
                <w:szCs w:val="21"/>
                <w:lang w:val="en-US" w:eastAsia="zh-CN"/>
              </w:rPr>
              <w:t>呼吸系统</w:t>
            </w:r>
            <w:r>
              <w:rPr>
                <w:rFonts w:hint="eastAsia" w:ascii="宋体" w:cs="宋体"/>
                <w:bCs/>
                <w:szCs w:val="21"/>
              </w:rPr>
              <w:t>的特点及保育</w:t>
            </w:r>
          </w:p>
        </w:tc>
      </w:tr>
      <w:tr w14:paraId="21C31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270" w:type="dxa"/>
            <w:gridSpan w:val="2"/>
            <w:vAlign w:val="center"/>
          </w:tcPr>
          <w:p w14:paraId="4D50136A">
            <w:pPr>
              <w:jc w:val="center"/>
              <w:rPr>
                <w:rFonts w:ascii="宋体" w:cs="宋体"/>
                <w:b/>
                <w:bCs/>
                <w:szCs w:val="21"/>
              </w:rPr>
            </w:pPr>
            <w:r>
              <w:rPr>
                <w:rFonts w:hint="eastAsia" w:ascii="宋体" w:hAnsi="宋体" w:cs="宋体"/>
                <w:b/>
                <w:sz w:val="24"/>
              </w:rPr>
              <w:t>使用教材</w:t>
            </w:r>
          </w:p>
        </w:tc>
        <w:tc>
          <w:tcPr>
            <w:tcW w:w="8623" w:type="dxa"/>
            <w:gridSpan w:val="7"/>
            <w:vAlign w:val="center"/>
          </w:tcPr>
          <w:p w14:paraId="035CB28B">
            <w:pPr>
              <w:jc w:val="center"/>
              <w:rPr>
                <w:rFonts w:ascii="宋体" w:cs="宋体"/>
                <w:szCs w:val="24"/>
              </w:rPr>
            </w:pPr>
            <w:r>
              <w:rPr>
                <w:rFonts w:hint="eastAsia" w:ascii="宋体" w:cs="宋体"/>
                <w:szCs w:val="24"/>
              </w:rPr>
              <w:t>《</w:t>
            </w:r>
            <w:r>
              <w:rPr>
                <w:rFonts w:hint="eastAsia" w:ascii="宋体" w:cs="宋体"/>
                <w:szCs w:val="24"/>
                <w:lang w:val="en-US" w:eastAsia="zh-CN"/>
              </w:rPr>
              <w:t>婴幼儿身心发展与保育</w:t>
            </w:r>
            <w:r>
              <w:rPr>
                <w:rFonts w:ascii="宋体" w:cs="宋体"/>
                <w:szCs w:val="24"/>
              </w:rPr>
              <w:t>》</w:t>
            </w:r>
            <w:r>
              <w:rPr>
                <w:rFonts w:hint="eastAsia" w:ascii="宋体" w:cs="宋体"/>
                <w:szCs w:val="24"/>
              </w:rPr>
              <w:t xml:space="preserve"> 华东师范大学出版社</w:t>
            </w:r>
          </w:p>
        </w:tc>
      </w:tr>
      <w:tr w14:paraId="57CE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1270" w:type="dxa"/>
            <w:gridSpan w:val="2"/>
            <w:vMerge w:val="restart"/>
            <w:vAlign w:val="center"/>
          </w:tcPr>
          <w:p w14:paraId="39ACD314">
            <w:pPr>
              <w:jc w:val="center"/>
              <w:rPr>
                <w:rFonts w:ascii="宋体" w:hAnsi="宋体" w:cs="宋体"/>
                <w:b/>
                <w:bCs/>
                <w:sz w:val="24"/>
                <w:szCs w:val="24"/>
              </w:rPr>
            </w:pPr>
            <w:r>
              <w:rPr>
                <w:rFonts w:hint="eastAsia" w:ascii="宋体" w:hAnsi="宋体" w:cs="宋体"/>
                <w:b/>
                <w:bCs/>
                <w:sz w:val="24"/>
                <w:szCs w:val="24"/>
              </w:rPr>
              <w:t>教</w:t>
            </w:r>
          </w:p>
          <w:p w14:paraId="1010ABAB">
            <w:pPr>
              <w:jc w:val="center"/>
              <w:rPr>
                <w:rFonts w:ascii="宋体" w:hAnsi="宋体" w:cs="宋体"/>
                <w:b/>
                <w:bCs/>
                <w:sz w:val="24"/>
                <w:szCs w:val="24"/>
              </w:rPr>
            </w:pPr>
            <w:r>
              <w:rPr>
                <w:rFonts w:hint="eastAsia" w:ascii="宋体" w:hAnsi="宋体" w:cs="宋体"/>
                <w:b/>
                <w:bCs/>
                <w:sz w:val="24"/>
                <w:szCs w:val="24"/>
              </w:rPr>
              <w:t>学</w:t>
            </w:r>
          </w:p>
          <w:p w14:paraId="0C29EEB6">
            <w:pPr>
              <w:jc w:val="center"/>
              <w:rPr>
                <w:rFonts w:ascii="宋体" w:hAnsi="宋体" w:cs="宋体"/>
                <w:b/>
                <w:bCs/>
                <w:sz w:val="24"/>
                <w:szCs w:val="24"/>
              </w:rPr>
            </w:pPr>
            <w:r>
              <w:rPr>
                <w:rFonts w:hint="eastAsia" w:ascii="宋体" w:hAnsi="宋体" w:cs="宋体"/>
                <w:b/>
                <w:bCs/>
                <w:sz w:val="24"/>
                <w:szCs w:val="24"/>
              </w:rPr>
              <w:t>目</w:t>
            </w:r>
          </w:p>
          <w:p w14:paraId="594E2F66">
            <w:pPr>
              <w:jc w:val="center"/>
              <w:rPr>
                <w:rFonts w:ascii="宋体" w:cs="宋体"/>
                <w:bCs/>
                <w:szCs w:val="21"/>
              </w:rPr>
            </w:pPr>
            <w:r>
              <w:rPr>
                <w:rFonts w:hint="eastAsia" w:ascii="宋体" w:hAnsi="宋体" w:cs="宋体"/>
                <w:b/>
                <w:bCs/>
                <w:sz w:val="24"/>
                <w:szCs w:val="24"/>
              </w:rPr>
              <w:t>标</w:t>
            </w:r>
          </w:p>
        </w:tc>
        <w:tc>
          <w:tcPr>
            <w:tcW w:w="3339" w:type="dxa"/>
            <w:gridSpan w:val="2"/>
            <w:vAlign w:val="center"/>
          </w:tcPr>
          <w:p w14:paraId="114207AA">
            <w:pPr>
              <w:spacing w:line="276" w:lineRule="auto"/>
              <w:jc w:val="center"/>
              <w:rPr>
                <w:rFonts w:ascii="宋体" w:hAnsi="宋体"/>
                <w:b/>
                <w:sz w:val="24"/>
                <w:szCs w:val="21"/>
              </w:rPr>
            </w:pPr>
            <w:r>
              <w:rPr>
                <w:rFonts w:hint="eastAsia" w:ascii="宋体" w:hAnsi="宋体"/>
                <w:b/>
                <w:sz w:val="24"/>
                <w:szCs w:val="21"/>
              </w:rPr>
              <w:t>知   识</w:t>
            </w:r>
          </w:p>
        </w:tc>
        <w:tc>
          <w:tcPr>
            <w:tcW w:w="3260" w:type="dxa"/>
            <w:gridSpan w:val="4"/>
            <w:vAlign w:val="center"/>
          </w:tcPr>
          <w:p w14:paraId="0A4DB255">
            <w:pPr>
              <w:spacing w:line="276" w:lineRule="auto"/>
              <w:jc w:val="center"/>
              <w:rPr>
                <w:rFonts w:ascii="宋体" w:hAnsi="宋体"/>
                <w:b/>
                <w:sz w:val="24"/>
                <w:szCs w:val="21"/>
              </w:rPr>
            </w:pPr>
            <w:r>
              <w:rPr>
                <w:rFonts w:hint="eastAsia" w:ascii="宋体" w:hAnsi="宋体"/>
                <w:b/>
                <w:sz w:val="24"/>
                <w:szCs w:val="21"/>
              </w:rPr>
              <w:t>能  力</w:t>
            </w:r>
          </w:p>
        </w:tc>
        <w:tc>
          <w:tcPr>
            <w:tcW w:w="2024" w:type="dxa"/>
            <w:vAlign w:val="center"/>
          </w:tcPr>
          <w:p w14:paraId="795F9280">
            <w:pPr>
              <w:spacing w:line="276" w:lineRule="auto"/>
              <w:jc w:val="center"/>
              <w:rPr>
                <w:rFonts w:ascii="宋体" w:hAnsi="宋体"/>
                <w:b/>
                <w:sz w:val="24"/>
                <w:szCs w:val="21"/>
              </w:rPr>
            </w:pPr>
            <w:r>
              <w:rPr>
                <w:rFonts w:hint="eastAsia" w:ascii="宋体" w:hAnsi="宋体"/>
                <w:b/>
                <w:sz w:val="24"/>
                <w:szCs w:val="21"/>
              </w:rPr>
              <w:t>态   度</w:t>
            </w:r>
          </w:p>
        </w:tc>
      </w:tr>
      <w:tr w14:paraId="3E1A5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1270" w:type="dxa"/>
            <w:gridSpan w:val="2"/>
            <w:vMerge w:val="continue"/>
            <w:vAlign w:val="center"/>
          </w:tcPr>
          <w:p w14:paraId="53960F1D">
            <w:pPr>
              <w:jc w:val="center"/>
              <w:rPr>
                <w:rFonts w:ascii="宋体" w:cs="宋体"/>
                <w:bCs/>
                <w:szCs w:val="21"/>
              </w:rPr>
            </w:pPr>
          </w:p>
        </w:tc>
        <w:tc>
          <w:tcPr>
            <w:tcW w:w="3339" w:type="dxa"/>
            <w:gridSpan w:val="2"/>
            <w:vAlign w:val="center"/>
          </w:tcPr>
          <w:p w14:paraId="3444AC80">
            <w:pPr>
              <w:spacing w:line="276" w:lineRule="auto"/>
              <w:jc w:val="left"/>
              <w:rPr>
                <w:rFonts w:hint="eastAsia" w:ascii="宋体" w:hAnsi="宋体"/>
                <w:szCs w:val="21"/>
              </w:rPr>
            </w:pPr>
            <w:r>
              <w:rPr>
                <w:rFonts w:hint="eastAsia" w:ascii="宋体" w:hAnsi="宋体"/>
              </w:rPr>
              <w:t>1</w:t>
            </w:r>
            <w:r>
              <w:rPr>
                <w:rFonts w:ascii="宋体" w:hAnsi="宋体"/>
              </w:rPr>
              <w:t>.</w:t>
            </w:r>
            <w:r>
              <w:rPr>
                <w:rFonts w:hint="eastAsia" w:ascii="宋体" w:hAnsi="宋体"/>
                <w:szCs w:val="21"/>
              </w:rPr>
              <w:t>能</w:t>
            </w:r>
            <w:r>
              <w:rPr>
                <w:rFonts w:ascii="FZXDXJW--GB1-0" w:hAnsi="FZXDXJW--GB1-0" w:eastAsia="FZXDXJW--GB1-0" w:cs="FZXDXJW--GB1-0"/>
                <w:b w:val="0"/>
                <w:bCs w:val="0"/>
                <w:color w:val="231F20"/>
                <w:sz w:val="21"/>
                <w:szCs w:val="21"/>
              </w:rPr>
              <w:t>简述人体</w:t>
            </w:r>
            <w:r>
              <w:rPr>
                <w:rFonts w:hint="eastAsia" w:ascii="FZXDXJW--GB1-0" w:hAnsi="FZXDXJW--GB1-0" w:cs="FZXDXJW--GB1-0"/>
                <w:b w:val="0"/>
                <w:bCs w:val="0"/>
                <w:color w:val="231F20"/>
                <w:sz w:val="21"/>
                <w:szCs w:val="21"/>
                <w:lang w:val="en-US" w:eastAsia="zh-CN"/>
              </w:rPr>
              <w:t>呼吸</w:t>
            </w:r>
            <w:r>
              <w:rPr>
                <w:rFonts w:ascii="FZXDXJW--GB1-0" w:hAnsi="FZXDXJW--GB1-0" w:eastAsia="FZXDXJW--GB1-0" w:cs="FZXDXJW--GB1-0"/>
                <w:b w:val="0"/>
                <w:bCs w:val="0"/>
                <w:color w:val="231F20"/>
                <w:sz w:val="21"/>
                <w:szCs w:val="21"/>
              </w:rPr>
              <w:t>系统的主要结构及功能</w:t>
            </w:r>
            <w:r>
              <w:rPr>
                <w:rFonts w:hint="eastAsia" w:ascii="宋体" w:hAnsi="宋体"/>
                <w:szCs w:val="21"/>
              </w:rPr>
              <w:t>。</w:t>
            </w:r>
          </w:p>
          <w:p w14:paraId="28D96D39">
            <w:pPr>
              <w:spacing w:line="276" w:lineRule="auto"/>
              <w:jc w:val="left"/>
              <w:rPr>
                <w:rFonts w:hint="eastAsia" w:ascii="宋体" w:hAnsi="宋体"/>
                <w:szCs w:val="21"/>
              </w:rPr>
            </w:pPr>
            <w:r>
              <w:rPr>
                <w:rFonts w:hint="eastAsia" w:ascii="宋体" w:hAnsi="宋体"/>
                <w:szCs w:val="21"/>
                <w:lang w:val="en-US" w:eastAsia="zh-CN"/>
              </w:rPr>
              <w:t>2.</w:t>
            </w:r>
            <w:r>
              <w:rPr>
                <w:rFonts w:hint="eastAsia" w:ascii="宋体" w:hAnsi="宋体"/>
                <w:szCs w:val="21"/>
              </w:rPr>
              <w:t>能</w:t>
            </w:r>
            <w:r>
              <w:rPr>
                <w:rFonts w:ascii="FZXDXJW--GB1-0" w:hAnsi="FZXDXJW--GB1-0" w:eastAsia="FZXDXJW--GB1-0" w:cs="FZXDXJW--GB1-0"/>
                <w:b w:val="0"/>
                <w:bCs w:val="0"/>
                <w:color w:val="231F20"/>
                <w:sz w:val="21"/>
                <w:szCs w:val="21"/>
              </w:rPr>
              <w:t>概述婴幼儿</w:t>
            </w:r>
            <w:r>
              <w:rPr>
                <w:rFonts w:hint="eastAsia" w:ascii="FZXDXJW--GB1-0" w:hAnsi="FZXDXJW--GB1-0" w:cs="FZXDXJW--GB1-0"/>
                <w:b w:val="0"/>
                <w:bCs w:val="0"/>
                <w:color w:val="231F20"/>
                <w:sz w:val="21"/>
                <w:szCs w:val="21"/>
                <w:lang w:val="en-US" w:eastAsia="zh-CN"/>
              </w:rPr>
              <w:t>呼吸</w:t>
            </w:r>
            <w:r>
              <w:rPr>
                <w:rFonts w:ascii="FZXDXJW--GB1-0" w:hAnsi="FZXDXJW--GB1-0" w:eastAsia="FZXDXJW--GB1-0" w:cs="FZXDXJW--GB1-0"/>
                <w:b w:val="0"/>
                <w:bCs w:val="0"/>
                <w:color w:val="231F20"/>
                <w:sz w:val="21"/>
                <w:szCs w:val="21"/>
              </w:rPr>
              <w:t>系统的生理特点</w:t>
            </w:r>
            <w:r>
              <w:rPr>
                <w:rFonts w:hint="eastAsia" w:ascii="宋体" w:hAnsi="宋体"/>
                <w:szCs w:val="21"/>
              </w:rPr>
              <w:t>。</w:t>
            </w:r>
          </w:p>
          <w:p w14:paraId="4C96C516">
            <w:pPr>
              <w:spacing w:line="276" w:lineRule="auto"/>
              <w:jc w:val="left"/>
              <w:rPr>
                <w:rFonts w:hint="default" w:ascii="宋体" w:hAnsi="宋体" w:eastAsia="宋体"/>
                <w:szCs w:val="21"/>
                <w:lang w:val="en-US" w:eastAsia="zh-CN"/>
              </w:rPr>
            </w:pPr>
          </w:p>
        </w:tc>
        <w:tc>
          <w:tcPr>
            <w:tcW w:w="3260" w:type="dxa"/>
            <w:gridSpan w:val="4"/>
            <w:vAlign w:val="center"/>
          </w:tcPr>
          <w:p w14:paraId="7DA64413">
            <w:pPr>
              <w:spacing w:line="276" w:lineRule="auto"/>
              <w:rPr>
                <w:rFonts w:ascii="宋体" w:hAnsi="宋体"/>
                <w:szCs w:val="21"/>
              </w:rPr>
            </w:pPr>
            <w:r>
              <w:rPr>
                <w:rFonts w:hint="eastAsia" w:ascii="宋体" w:hAnsi="宋体"/>
                <w:szCs w:val="21"/>
                <w:lang w:val="en-US" w:eastAsia="zh-CN"/>
              </w:rPr>
              <w:t>4</w:t>
            </w:r>
            <w:r>
              <w:rPr>
                <w:rFonts w:ascii="宋体" w:hAnsi="宋体"/>
                <w:szCs w:val="21"/>
              </w:rPr>
              <w:t>.</w:t>
            </w:r>
            <w:r>
              <w:rPr>
                <w:rFonts w:ascii="FZXDXJW--GB1-0" w:hAnsi="FZXDXJW--GB1-0" w:eastAsia="FZXDXJW--GB1-0" w:cs="FZXDXJW--GB1-0"/>
                <w:b w:val="0"/>
                <w:bCs w:val="0"/>
                <w:color w:val="231F20"/>
                <w:sz w:val="21"/>
                <w:szCs w:val="21"/>
              </w:rPr>
              <w:t>结合婴幼儿</w:t>
            </w:r>
            <w:r>
              <w:rPr>
                <w:rFonts w:hint="eastAsia" w:ascii="FZXDXJW--GB1-0" w:hAnsi="FZXDXJW--GB1-0" w:cs="FZXDXJW--GB1-0"/>
                <w:b w:val="0"/>
                <w:bCs w:val="0"/>
                <w:color w:val="231F20"/>
                <w:sz w:val="21"/>
                <w:szCs w:val="21"/>
                <w:lang w:val="en-US" w:eastAsia="zh-CN"/>
              </w:rPr>
              <w:t>呼吸</w:t>
            </w:r>
            <w:r>
              <w:rPr>
                <w:rFonts w:ascii="FZXDXJW--GB1-0" w:hAnsi="FZXDXJW--GB1-0" w:eastAsia="FZXDXJW--GB1-0" w:cs="FZXDXJW--GB1-0"/>
                <w:b w:val="0"/>
                <w:bCs w:val="0"/>
                <w:color w:val="231F20"/>
                <w:sz w:val="21"/>
                <w:szCs w:val="21"/>
              </w:rPr>
              <w:t>系统的生理特点，选择恰当的保育措施</w:t>
            </w:r>
            <w:r>
              <w:rPr>
                <w:rFonts w:hint="eastAsia" w:ascii="宋体" w:hAnsi="宋体"/>
                <w:szCs w:val="21"/>
              </w:rPr>
              <w:t>。</w:t>
            </w:r>
          </w:p>
          <w:p w14:paraId="394419F5">
            <w:pPr>
              <w:spacing w:line="276" w:lineRule="auto"/>
              <w:rPr>
                <w:rFonts w:ascii="宋体" w:hAnsi="宋体"/>
                <w:szCs w:val="21"/>
              </w:rPr>
            </w:pPr>
            <w:r>
              <w:rPr>
                <w:rFonts w:hint="eastAsia" w:ascii="宋体" w:hAnsi="宋体"/>
                <w:szCs w:val="21"/>
                <w:lang w:val="en-US" w:eastAsia="zh-CN"/>
              </w:rPr>
              <w:t>5</w:t>
            </w:r>
            <w:r>
              <w:rPr>
                <w:rFonts w:ascii="宋体" w:hAnsi="宋体"/>
                <w:szCs w:val="21"/>
              </w:rPr>
              <w:t>.</w:t>
            </w:r>
            <w:r>
              <w:rPr>
                <w:rFonts w:hint="eastAsia" w:ascii="宋体" w:hAnsi="宋体"/>
                <w:szCs w:val="21"/>
              </w:rPr>
              <w:t>能</w:t>
            </w:r>
            <w:r>
              <w:rPr>
                <w:rFonts w:ascii="FZXDXJW--GB1-0" w:hAnsi="FZXDXJW--GB1-0" w:eastAsia="FZXDXJW--GB1-0" w:cs="FZXDXJW--GB1-0"/>
                <w:b w:val="0"/>
                <w:bCs w:val="0"/>
                <w:color w:val="231F20"/>
                <w:sz w:val="21"/>
                <w:szCs w:val="21"/>
              </w:rPr>
              <w:t>根据婴幼儿</w:t>
            </w:r>
            <w:r>
              <w:rPr>
                <w:rFonts w:hint="eastAsia" w:ascii="FZXDXJW--GB1-0" w:hAnsi="FZXDXJW--GB1-0" w:cs="FZXDXJW--GB1-0"/>
                <w:b w:val="0"/>
                <w:bCs w:val="0"/>
                <w:color w:val="231F20"/>
                <w:sz w:val="21"/>
                <w:szCs w:val="21"/>
                <w:lang w:val="en-US" w:eastAsia="zh-CN"/>
              </w:rPr>
              <w:t>呼吸</w:t>
            </w:r>
            <w:r>
              <w:rPr>
                <w:rFonts w:ascii="FZXDXJW--GB1-0" w:hAnsi="FZXDXJW--GB1-0" w:eastAsia="FZXDXJW--GB1-0" w:cs="FZXDXJW--GB1-0"/>
                <w:b w:val="0"/>
                <w:bCs w:val="0"/>
                <w:color w:val="231F20"/>
                <w:sz w:val="21"/>
                <w:szCs w:val="21"/>
              </w:rPr>
              <w:t>系统的生理特点，向家长提出适宜的教养建议，并与家长进行有效的沟通</w:t>
            </w:r>
            <w:r>
              <w:rPr>
                <w:rFonts w:hint="eastAsia" w:ascii="宋体" w:hAnsi="宋体"/>
                <w:szCs w:val="21"/>
              </w:rPr>
              <w:t>。</w:t>
            </w:r>
          </w:p>
        </w:tc>
        <w:tc>
          <w:tcPr>
            <w:tcW w:w="2024" w:type="dxa"/>
            <w:vAlign w:val="center"/>
          </w:tcPr>
          <w:p w14:paraId="1C05FCBD">
            <w:pPr>
              <w:spacing w:line="276" w:lineRule="auto"/>
              <w:rPr>
                <w:rFonts w:ascii="宋体" w:hAnsi="宋体"/>
                <w:szCs w:val="21"/>
              </w:rPr>
            </w:pPr>
            <w:r>
              <w:rPr>
                <w:rFonts w:hint="eastAsia" w:ascii="宋体" w:hAnsi="宋体"/>
                <w:szCs w:val="21"/>
                <w:lang w:val="en-US" w:eastAsia="zh-CN"/>
              </w:rPr>
              <w:t>6</w:t>
            </w:r>
            <w:r>
              <w:rPr>
                <w:rFonts w:ascii="宋体" w:hAnsi="宋体"/>
                <w:szCs w:val="21"/>
              </w:rPr>
              <w:t>.</w:t>
            </w:r>
            <w:r>
              <w:rPr>
                <w:rFonts w:ascii="FZXDXJW--GB1-0" w:hAnsi="FZXDXJW--GB1-0" w:eastAsia="FZXDXJW--GB1-0" w:cs="FZXDXJW--GB1-0"/>
                <w:b w:val="0"/>
                <w:bCs w:val="0"/>
                <w:color w:val="231F20"/>
                <w:sz w:val="21"/>
                <w:szCs w:val="21"/>
              </w:rPr>
              <w:t>能认识到健康的卫生习惯和良好的生活环境对婴幼儿身心健康的重要价值，并 能合理安排婴幼儿的一日活动，促进婴幼儿呼吸系统的健康发展。</w:t>
            </w:r>
          </w:p>
        </w:tc>
      </w:tr>
      <w:tr w14:paraId="65FA8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1270" w:type="dxa"/>
            <w:gridSpan w:val="2"/>
            <w:vMerge w:val="restart"/>
            <w:vAlign w:val="center"/>
          </w:tcPr>
          <w:p w14:paraId="4692972B">
            <w:pPr>
              <w:jc w:val="center"/>
              <w:rPr>
                <w:rFonts w:ascii="宋体" w:hAnsi="宋体" w:cs="宋体"/>
                <w:b/>
                <w:bCs/>
                <w:sz w:val="24"/>
                <w:szCs w:val="24"/>
              </w:rPr>
            </w:pPr>
            <w:r>
              <w:rPr>
                <w:rFonts w:hint="eastAsia" w:ascii="宋体" w:hAnsi="宋体" w:cs="宋体"/>
                <w:b/>
                <w:bCs/>
                <w:sz w:val="24"/>
                <w:szCs w:val="24"/>
              </w:rPr>
              <w:t>教学重点与</w:t>
            </w:r>
          </w:p>
          <w:p w14:paraId="5F5FAAD8">
            <w:pPr>
              <w:jc w:val="center"/>
              <w:rPr>
                <w:rFonts w:ascii="宋体" w:cs="宋体"/>
                <w:b/>
                <w:bCs/>
                <w:sz w:val="24"/>
                <w:szCs w:val="24"/>
              </w:rPr>
            </w:pPr>
            <w:r>
              <w:rPr>
                <w:rFonts w:hint="eastAsia" w:ascii="宋体" w:hAnsi="宋体" w:cs="宋体"/>
                <w:b/>
                <w:bCs/>
                <w:sz w:val="24"/>
                <w:szCs w:val="24"/>
              </w:rPr>
              <w:t>难点</w:t>
            </w:r>
          </w:p>
        </w:tc>
        <w:tc>
          <w:tcPr>
            <w:tcW w:w="969" w:type="dxa"/>
            <w:vAlign w:val="center"/>
          </w:tcPr>
          <w:p w14:paraId="3FA36BB3">
            <w:pPr>
              <w:spacing w:line="360" w:lineRule="auto"/>
              <w:jc w:val="center"/>
              <w:rPr>
                <w:rFonts w:ascii="宋体" w:cs="宋体"/>
                <w:b/>
                <w:bCs/>
                <w:sz w:val="24"/>
                <w:szCs w:val="24"/>
              </w:rPr>
            </w:pPr>
            <w:r>
              <w:rPr>
                <w:rFonts w:hint="eastAsia" w:ascii="宋体" w:hAnsi="宋体" w:cs="宋体"/>
                <w:b/>
                <w:bCs/>
                <w:sz w:val="24"/>
                <w:szCs w:val="24"/>
              </w:rPr>
              <w:t>重点</w:t>
            </w:r>
          </w:p>
        </w:tc>
        <w:tc>
          <w:tcPr>
            <w:tcW w:w="7654" w:type="dxa"/>
            <w:gridSpan w:val="6"/>
            <w:vAlign w:val="center"/>
          </w:tcPr>
          <w:p w14:paraId="226E1766">
            <w:pPr>
              <w:spacing w:line="276" w:lineRule="auto"/>
              <w:jc w:val="left"/>
              <w:rPr>
                <w:rFonts w:hint="default" w:ascii="宋体" w:hAnsi="宋体" w:eastAsia="宋体"/>
                <w:szCs w:val="21"/>
                <w:lang w:val="en-US" w:eastAsia="zh-CN"/>
              </w:rPr>
            </w:pPr>
            <w:r>
              <w:rPr>
                <w:rFonts w:hint="eastAsia" w:ascii="宋体" w:hAnsi="宋体"/>
                <w:szCs w:val="21"/>
              </w:rPr>
              <w:t>婴幼儿</w:t>
            </w:r>
            <w:r>
              <w:rPr>
                <w:rFonts w:hint="eastAsia" w:ascii="宋体" w:hAnsi="宋体"/>
                <w:szCs w:val="21"/>
                <w:lang w:val="en-US" w:eastAsia="zh-CN"/>
              </w:rPr>
              <w:t>呼吸系统的</w:t>
            </w:r>
            <w:r>
              <w:rPr>
                <w:rFonts w:hint="eastAsia" w:ascii="宋体" w:hAnsi="宋体"/>
                <w:szCs w:val="21"/>
              </w:rPr>
              <w:t>特点</w:t>
            </w:r>
            <w:r>
              <w:rPr>
                <w:rFonts w:hint="eastAsia" w:ascii="宋体" w:hAnsi="宋体"/>
                <w:szCs w:val="21"/>
                <w:lang w:val="en-US" w:eastAsia="zh-CN"/>
              </w:rPr>
              <w:t>及保教要点</w:t>
            </w:r>
          </w:p>
        </w:tc>
      </w:tr>
      <w:tr w14:paraId="0450D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jc w:val="center"/>
        </w:trPr>
        <w:tc>
          <w:tcPr>
            <w:tcW w:w="1270" w:type="dxa"/>
            <w:gridSpan w:val="2"/>
            <w:vMerge w:val="continue"/>
            <w:vAlign w:val="center"/>
          </w:tcPr>
          <w:p w14:paraId="316CDFC5">
            <w:pPr>
              <w:jc w:val="center"/>
              <w:rPr>
                <w:rFonts w:ascii="宋体" w:cs="宋体"/>
                <w:bCs/>
                <w:sz w:val="24"/>
                <w:szCs w:val="24"/>
              </w:rPr>
            </w:pPr>
          </w:p>
        </w:tc>
        <w:tc>
          <w:tcPr>
            <w:tcW w:w="969" w:type="dxa"/>
            <w:vAlign w:val="center"/>
          </w:tcPr>
          <w:p w14:paraId="2380D99E">
            <w:pPr>
              <w:spacing w:line="360" w:lineRule="auto"/>
              <w:jc w:val="center"/>
              <w:rPr>
                <w:rFonts w:ascii="宋体" w:cs="宋体"/>
                <w:b/>
                <w:bCs/>
                <w:sz w:val="24"/>
                <w:szCs w:val="24"/>
              </w:rPr>
            </w:pPr>
            <w:r>
              <w:rPr>
                <w:rFonts w:hint="eastAsia" w:ascii="宋体" w:hAnsi="宋体" w:cs="宋体"/>
                <w:b/>
                <w:bCs/>
                <w:sz w:val="24"/>
                <w:szCs w:val="24"/>
              </w:rPr>
              <w:t>难点</w:t>
            </w:r>
          </w:p>
        </w:tc>
        <w:tc>
          <w:tcPr>
            <w:tcW w:w="7654" w:type="dxa"/>
            <w:gridSpan w:val="6"/>
            <w:vAlign w:val="center"/>
          </w:tcPr>
          <w:p w14:paraId="3D7955CA">
            <w:pPr>
              <w:spacing w:line="276" w:lineRule="auto"/>
              <w:jc w:val="left"/>
              <w:rPr>
                <w:rFonts w:ascii="宋体" w:hAnsi="宋体"/>
                <w:szCs w:val="21"/>
              </w:rPr>
            </w:pPr>
            <w:r>
              <w:rPr>
                <w:rFonts w:hint="eastAsia" w:ascii="宋体" w:hAnsi="宋体"/>
                <w:szCs w:val="21"/>
              </w:rPr>
              <w:t>根据婴幼儿</w:t>
            </w:r>
            <w:r>
              <w:rPr>
                <w:rFonts w:hint="eastAsia" w:ascii="宋体" w:hAnsi="宋体"/>
                <w:szCs w:val="21"/>
                <w:lang w:val="en-US" w:eastAsia="zh-CN"/>
              </w:rPr>
              <w:t>呼吸系统</w:t>
            </w:r>
            <w:r>
              <w:rPr>
                <w:rFonts w:hint="eastAsia" w:ascii="宋体" w:hAnsi="宋体"/>
                <w:szCs w:val="21"/>
              </w:rPr>
              <w:t>的特点，采用恰当的保教措施</w:t>
            </w:r>
          </w:p>
        </w:tc>
      </w:tr>
      <w:tr w14:paraId="735B5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70" w:type="dxa"/>
            <w:gridSpan w:val="2"/>
            <w:vMerge w:val="restart"/>
            <w:vAlign w:val="center"/>
          </w:tcPr>
          <w:p w14:paraId="19638303">
            <w:pPr>
              <w:jc w:val="center"/>
              <w:rPr>
                <w:rFonts w:ascii="宋体" w:hAnsi="宋体" w:cs="宋体"/>
                <w:b/>
                <w:bCs/>
                <w:sz w:val="24"/>
                <w:szCs w:val="24"/>
              </w:rPr>
            </w:pPr>
            <w:r>
              <w:rPr>
                <w:rFonts w:hint="eastAsia" w:ascii="宋体" w:hAnsi="宋体" w:cs="宋体"/>
                <w:b/>
                <w:bCs/>
                <w:sz w:val="24"/>
                <w:szCs w:val="24"/>
              </w:rPr>
              <w:t>教</w:t>
            </w:r>
          </w:p>
          <w:p w14:paraId="2106107B">
            <w:pPr>
              <w:jc w:val="center"/>
              <w:rPr>
                <w:rFonts w:ascii="宋体" w:hAnsi="宋体" w:cs="宋体"/>
                <w:b/>
                <w:bCs/>
                <w:sz w:val="24"/>
                <w:szCs w:val="24"/>
              </w:rPr>
            </w:pPr>
            <w:r>
              <w:rPr>
                <w:rFonts w:hint="eastAsia" w:ascii="宋体" w:hAnsi="宋体" w:cs="宋体"/>
                <w:b/>
                <w:bCs/>
                <w:sz w:val="24"/>
                <w:szCs w:val="24"/>
              </w:rPr>
              <w:t>学</w:t>
            </w:r>
          </w:p>
          <w:p w14:paraId="39FEA5DB">
            <w:pPr>
              <w:jc w:val="center"/>
              <w:rPr>
                <w:rFonts w:ascii="宋体" w:hAnsi="宋体" w:cs="宋体"/>
                <w:b/>
                <w:bCs/>
                <w:sz w:val="24"/>
                <w:szCs w:val="24"/>
              </w:rPr>
            </w:pPr>
            <w:r>
              <w:rPr>
                <w:rFonts w:hint="eastAsia" w:ascii="宋体" w:hAnsi="宋体" w:cs="宋体"/>
                <w:b/>
                <w:bCs/>
                <w:sz w:val="24"/>
                <w:szCs w:val="24"/>
              </w:rPr>
              <w:t>准</w:t>
            </w:r>
          </w:p>
          <w:p w14:paraId="311F4277">
            <w:pPr>
              <w:jc w:val="center"/>
              <w:rPr>
                <w:rFonts w:ascii="宋体" w:hAnsi="宋体" w:cs="宋体"/>
                <w:b/>
                <w:bCs/>
                <w:sz w:val="24"/>
                <w:szCs w:val="24"/>
              </w:rPr>
            </w:pPr>
            <w:r>
              <w:rPr>
                <w:rFonts w:hint="eastAsia" w:ascii="宋体" w:hAnsi="宋体" w:cs="宋体"/>
                <w:b/>
                <w:bCs/>
                <w:sz w:val="24"/>
                <w:szCs w:val="24"/>
              </w:rPr>
              <w:t>备</w:t>
            </w:r>
          </w:p>
        </w:tc>
        <w:tc>
          <w:tcPr>
            <w:tcW w:w="8623" w:type="dxa"/>
            <w:gridSpan w:val="7"/>
            <w:vAlign w:val="center"/>
          </w:tcPr>
          <w:p w14:paraId="5A78ACE3">
            <w:pPr>
              <w:spacing w:line="276" w:lineRule="auto"/>
              <w:ind w:firstLine="422" w:firstLineChars="200"/>
              <w:jc w:val="left"/>
              <w:rPr>
                <w:rFonts w:ascii="宋体" w:hAnsi="宋体"/>
                <w:b/>
                <w:szCs w:val="21"/>
              </w:rPr>
            </w:pPr>
            <w:r>
              <w:rPr>
                <w:rFonts w:ascii="宋体" w:hAnsi="宋体"/>
                <w:b/>
                <w:szCs w:val="21"/>
              </w:rPr>
              <w:t>1.</w:t>
            </w:r>
            <w:r>
              <w:rPr>
                <w:rFonts w:hint="eastAsia" w:ascii="宋体" w:hAnsi="宋体"/>
                <w:b/>
                <w:szCs w:val="21"/>
              </w:rPr>
              <w:t>学生</w:t>
            </w:r>
            <w:r>
              <w:rPr>
                <w:rFonts w:ascii="宋体" w:hAnsi="宋体"/>
                <w:b/>
                <w:szCs w:val="21"/>
              </w:rPr>
              <w:t>准备</w:t>
            </w:r>
          </w:p>
          <w:p w14:paraId="0562D1A7">
            <w:pPr>
              <w:spacing w:line="276" w:lineRule="auto"/>
              <w:ind w:firstLine="420" w:firstLineChars="200"/>
              <w:jc w:val="lef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预习本学习活动内容，完成案例导入中的思考题及各探索活动。</w:t>
            </w:r>
          </w:p>
          <w:p w14:paraId="158615DC">
            <w:pPr>
              <w:spacing w:line="276" w:lineRule="auto"/>
              <w:ind w:firstLine="420" w:firstLineChars="200"/>
              <w:jc w:val="lef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学习微课“</w:t>
            </w:r>
            <w:r>
              <w:rPr>
                <w:rFonts w:hint="eastAsia" w:ascii="宋体" w:hAnsi="宋体"/>
                <w:szCs w:val="21"/>
                <w:lang w:val="en-US" w:eastAsia="zh-CN"/>
              </w:rPr>
              <w:t>婴幼儿呼吸道特点及保育</w:t>
            </w:r>
            <w:r>
              <w:rPr>
                <w:rFonts w:hint="eastAsia" w:ascii="宋体" w:hAnsi="宋体"/>
                <w:szCs w:val="21"/>
              </w:rPr>
              <w:t>”。</w:t>
            </w:r>
          </w:p>
          <w:p w14:paraId="6A3528E1">
            <w:pPr>
              <w:spacing w:line="276" w:lineRule="auto"/>
              <w:ind w:firstLine="420" w:firstLineChars="200"/>
              <w:jc w:val="left"/>
              <w:rPr>
                <w:rFonts w:hint="eastAsia" w:ascii="宋体" w:hAnsi="宋体" w:eastAsia="宋体"/>
                <w:szCs w:val="21"/>
                <w:lang w:eastAsia="zh-CN"/>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）以“婴幼儿</w:t>
            </w:r>
            <w:r>
              <w:rPr>
                <w:rFonts w:hint="eastAsia" w:ascii="宋体" w:hAnsi="宋体"/>
                <w:szCs w:val="21"/>
                <w:lang w:val="en-US" w:eastAsia="zh-CN"/>
              </w:rPr>
              <w:t>呼吸</w:t>
            </w:r>
            <w:r>
              <w:rPr>
                <w:rFonts w:hint="eastAsia" w:ascii="宋体" w:hAnsi="宋体"/>
                <w:szCs w:val="21"/>
                <w:lang w:eastAsia="zh-CN"/>
              </w:rPr>
              <w:t>系统生理特点”为关键词，网络搜索相关知识资源，初步了解婴幼儿</w:t>
            </w:r>
            <w:r>
              <w:rPr>
                <w:rFonts w:hint="eastAsia" w:ascii="宋体" w:hAnsi="宋体"/>
                <w:szCs w:val="21"/>
                <w:lang w:val="en-US" w:eastAsia="zh-CN"/>
              </w:rPr>
              <w:t>呼吸</w:t>
            </w:r>
            <w:r>
              <w:rPr>
                <w:rFonts w:hint="eastAsia" w:ascii="宋体" w:hAnsi="宋体"/>
                <w:szCs w:val="21"/>
                <w:lang w:eastAsia="zh-CN"/>
              </w:rPr>
              <w:t>系统生理特点。</w:t>
            </w:r>
          </w:p>
        </w:tc>
      </w:tr>
      <w:tr w14:paraId="1ACC4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270" w:type="dxa"/>
            <w:gridSpan w:val="2"/>
            <w:vMerge w:val="continue"/>
            <w:vAlign w:val="center"/>
          </w:tcPr>
          <w:p w14:paraId="1AC23D7A">
            <w:pPr>
              <w:jc w:val="center"/>
              <w:rPr>
                <w:rFonts w:ascii="宋体" w:hAnsi="宋体" w:cs="宋体"/>
                <w:b/>
                <w:bCs/>
                <w:sz w:val="24"/>
                <w:szCs w:val="24"/>
              </w:rPr>
            </w:pPr>
          </w:p>
        </w:tc>
        <w:tc>
          <w:tcPr>
            <w:tcW w:w="8623" w:type="dxa"/>
            <w:gridSpan w:val="7"/>
            <w:vAlign w:val="center"/>
          </w:tcPr>
          <w:p w14:paraId="2F470D6E">
            <w:pPr>
              <w:spacing w:line="276" w:lineRule="auto"/>
              <w:ind w:firstLine="422" w:firstLineChars="200"/>
              <w:jc w:val="left"/>
              <w:rPr>
                <w:rFonts w:ascii="宋体" w:hAnsi="宋体"/>
                <w:b/>
                <w:szCs w:val="21"/>
              </w:rPr>
            </w:pPr>
            <w:r>
              <w:rPr>
                <w:rFonts w:hint="eastAsia" w:ascii="宋体" w:hAnsi="宋体"/>
                <w:b/>
                <w:szCs w:val="21"/>
              </w:rPr>
              <w:t>2.教师</w:t>
            </w:r>
            <w:r>
              <w:rPr>
                <w:rFonts w:ascii="宋体" w:hAnsi="宋体"/>
                <w:b/>
                <w:szCs w:val="21"/>
              </w:rPr>
              <w:t>准备</w:t>
            </w:r>
          </w:p>
          <w:p w14:paraId="4208D62C">
            <w:pPr>
              <w:spacing w:line="276" w:lineRule="auto"/>
              <w:ind w:firstLine="420" w:firstLineChars="200"/>
              <w:jc w:val="left"/>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szCs w:val="21"/>
                <w:lang w:val="en-US" w:eastAsia="zh-CN"/>
              </w:rPr>
              <w:t>查看</w:t>
            </w:r>
            <w:r>
              <w:rPr>
                <w:rFonts w:ascii="宋体" w:hAnsi="宋体"/>
                <w:szCs w:val="21"/>
              </w:rPr>
              <w:t>学生</w:t>
            </w:r>
            <w:r>
              <w:rPr>
                <w:rFonts w:hint="eastAsia" w:ascii="宋体" w:hAnsi="宋体"/>
                <w:szCs w:val="21"/>
                <w:lang w:val="en-US" w:eastAsia="zh-CN"/>
              </w:rPr>
              <w:t>案例思考题及各探索活动的完成情况</w:t>
            </w:r>
            <w:r>
              <w:rPr>
                <w:rFonts w:ascii="宋体" w:hAnsi="宋体"/>
                <w:szCs w:val="21"/>
              </w:rPr>
              <w:t>，</w:t>
            </w:r>
            <w:r>
              <w:rPr>
                <w:rFonts w:hint="eastAsia" w:ascii="宋体" w:hAnsi="宋体"/>
                <w:szCs w:val="21"/>
                <w:lang w:val="en-US" w:eastAsia="zh-CN"/>
              </w:rPr>
              <w:t>了解学生预习情况</w:t>
            </w:r>
            <w:r>
              <w:rPr>
                <w:rFonts w:ascii="宋体" w:hAnsi="宋体"/>
                <w:szCs w:val="21"/>
              </w:rPr>
              <w:t>。</w:t>
            </w:r>
          </w:p>
          <w:p w14:paraId="3744903F">
            <w:pPr>
              <w:spacing w:line="276" w:lineRule="auto"/>
              <w:ind w:firstLine="420" w:firstLineChars="200"/>
              <w:jc w:val="left"/>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）熟悉</w:t>
            </w:r>
            <w:r>
              <w:rPr>
                <w:rFonts w:ascii="宋体" w:hAnsi="宋体"/>
                <w:szCs w:val="21"/>
              </w:rPr>
              <w:t>本</w:t>
            </w:r>
            <w:r>
              <w:rPr>
                <w:rFonts w:hint="eastAsia" w:ascii="宋体" w:hAnsi="宋体"/>
                <w:szCs w:val="21"/>
              </w:rPr>
              <w:t>课</w:t>
            </w:r>
            <w:r>
              <w:rPr>
                <w:rFonts w:ascii="宋体" w:hAnsi="宋体"/>
                <w:szCs w:val="21"/>
              </w:rPr>
              <w:t>次教学内容</w:t>
            </w:r>
            <w:r>
              <w:rPr>
                <w:rFonts w:hint="eastAsia" w:ascii="宋体" w:hAnsi="宋体"/>
                <w:szCs w:val="21"/>
              </w:rPr>
              <w:t>、</w:t>
            </w:r>
            <w:r>
              <w:rPr>
                <w:rFonts w:ascii="宋体" w:hAnsi="宋体"/>
                <w:szCs w:val="21"/>
              </w:rPr>
              <w:t>流程</w:t>
            </w:r>
            <w:r>
              <w:rPr>
                <w:rFonts w:hint="eastAsia" w:ascii="宋体" w:hAnsi="宋体"/>
                <w:szCs w:val="21"/>
              </w:rPr>
              <w:t>及</w:t>
            </w:r>
            <w:r>
              <w:rPr>
                <w:rFonts w:ascii="宋体" w:hAnsi="宋体"/>
                <w:szCs w:val="21"/>
              </w:rPr>
              <w:t>教学资源。</w:t>
            </w:r>
          </w:p>
        </w:tc>
      </w:tr>
      <w:tr w14:paraId="60A88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1270" w:type="dxa"/>
            <w:gridSpan w:val="2"/>
            <w:vMerge w:val="continue"/>
            <w:vAlign w:val="center"/>
          </w:tcPr>
          <w:p w14:paraId="3F8D1023">
            <w:pPr>
              <w:jc w:val="center"/>
              <w:rPr>
                <w:rFonts w:ascii="宋体" w:hAnsi="宋体" w:cs="宋体"/>
                <w:b/>
                <w:bCs/>
                <w:sz w:val="24"/>
                <w:szCs w:val="24"/>
              </w:rPr>
            </w:pPr>
          </w:p>
        </w:tc>
        <w:tc>
          <w:tcPr>
            <w:tcW w:w="8623" w:type="dxa"/>
            <w:gridSpan w:val="7"/>
            <w:vAlign w:val="center"/>
          </w:tcPr>
          <w:p w14:paraId="14F69784">
            <w:pPr>
              <w:spacing w:line="276" w:lineRule="auto"/>
              <w:ind w:firstLine="422" w:firstLineChars="200"/>
              <w:jc w:val="left"/>
              <w:rPr>
                <w:rFonts w:ascii="宋体" w:hAnsi="宋体"/>
                <w:b/>
                <w:szCs w:val="21"/>
              </w:rPr>
            </w:pPr>
            <w:r>
              <w:rPr>
                <w:rFonts w:ascii="宋体" w:hAnsi="宋体"/>
                <w:b/>
                <w:szCs w:val="21"/>
              </w:rPr>
              <w:t>3.</w:t>
            </w:r>
            <w:r>
              <w:rPr>
                <w:rFonts w:hint="eastAsia" w:ascii="宋体" w:hAnsi="宋体"/>
                <w:b/>
                <w:szCs w:val="21"/>
              </w:rPr>
              <w:t>材料</w:t>
            </w:r>
            <w:r>
              <w:rPr>
                <w:rFonts w:ascii="宋体" w:hAnsi="宋体"/>
                <w:b/>
                <w:szCs w:val="21"/>
              </w:rPr>
              <w:t>准备</w:t>
            </w:r>
          </w:p>
          <w:p w14:paraId="173F76BC">
            <w:pPr>
              <w:spacing w:line="276" w:lineRule="auto"/>
              <w:ind w:firstLine="420" w:firstLineChars="200"/>
              <w:jc w:val="left"/>
              <w:rPr>
                <w:rFonts w:ascii="宋体" w:hAnsi="宋体"/>
                <w:szCs w:val="21"/>
              </w:rPr>
            </w:pPr>
            <w:r>
              <w:rPr>
                <w:rFonts w:hint="eastAsia" w:ascii="宋体" w:hAnsi="宋体"/>
                <w:szCs w:val="21"/>
              </w:rPr>
              <w:t>幼儿</w:t>
            </w:r>
            <w:r>
              <w:rPr>
                <w:rFonts w:hint="eastAsia" w:ascii="宋体" w:hAnsi="宋体"/>
                <w:szCs w:val="21"/>
                <w:lang w:val="en-US" w:eastAsia="zh-CN"/>
              </w:rPr>
              <w:t>保健</w:t>
            </w:r>
            <w:r>
              <w:rPr>
                <w:rFonts w:hint="eastAsia" w:ascii="宋体" w:hAnsi="宋体"/>
                <w:szCs w:val="21"/>
              </w:rPr>
              <w:t>实训</w:t>
            </w:r>
            <w:r>
              <w:rPr>
                <w:rFonts w:ascii="宋体" w:hAnsi="宋体"/>
                <w:szCs w:val="21"/>
              </w:rPr>
              <w:t>室</w:t>
            </w:r>
            <w:r>
              <w:rPr>
                <w:rFonts w:hint="eastAsia" w:ascii="宋体" w:hAnsi="宋体"/>
                <w:szCs w:val="21"/>
              </w:rPr>
              <w:t>、多媒体设备、</w:t>
            </w:r>
            <w:r>
              <w:rPr>
                <w:rFonts w:ascii="宋体" w:hAnsi="宋体"/>
                <w:szCs w:val="21"/>
              </w:rPr>
              <w:t>教学</w:t>
            </w:r>
            <w:r>
              <w:rPr>
                <w:rFonts w:hint="eastAsia" w:ascii="宋体" w:hAnsi="宋体"/>
                <w:szCs w:val="21"/>
              </w:rPr>
              <w:t>用音视频</w:t>
            </w:r>
            <w:r>
              <w:rPr>
                <w:rFonts w:ascii="宋体" w:hAnsi="宋体"/>
                <w:szCs w:val="21"/>
              </w:rPr>
              <w:t>资源</w:t>
            </w:r>
            <w:r>
              <w:rPr>
                <w:rFonts w:hint="eastAsia" w:ascii="宋体" w:hAnsi="宋体"/>
                <w:szCs w:val="21"/>
              </w:rPr>
              <w:t>、课程教材、小组移动</w:t>
            </w:r>
            <w:r>
              <w:rPr>
                <w:rFonts w:ascii="宋体" w:hAnsi="宋体"/>
                <w:szCs w:val="21"/>
              </w:rPr>
              <w:t>白板</w:t>
            </w:r>
            <w:r>
              <w:rPr>
                <w:rFonts w:hint="eastAsia" w:ascii="宋体" w:hAnsi="宋体"/>
                <w:color w:val="auto"/>
                <w:szCs w:val="21"/>
              </w:rPr>
              <w:t>等</w:t>
            </w:r>
            <w:r>
              <w:rPr>
                <w:rFonts w:ascii="宋体" w:hAnsi="宋体"/>
                <w:color w:val="auto"/>
                <w:szCs w:val="21"/>
              </w:rPr>
              <w:t>。</w:t>
            </w:r>
          </w:p>
        </w:tc>
      </w:tr>
      <w:tr w14:paraId="57E6B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893" w:type="dxa"/>
            <w:gridSpan w:val="9"/>
            <w:vAlign w:val="center"/>
          </w:tcPr>
          <w:p w14:paraId="7757518D">
            <w:pPr>
              <w:spacing w:line="276" w:lineRule="auto"/>
              <w:jc w:val="center"/>
              <w:rPr>
                <w:rFonts w:ascii="宋体" w:hAnsi="宋体"/>
                <w:b/>
                <w:szCs w:val="21"/>
              </w:rPr>
            </w:pPr>
            <w:r>
              <w:rPr>
                <w:rFonts w:hint="eastAsia" w:ascii="宋体" w:hAnsi="宋体" w:cs="宋体"/>
                <w:b/>
                <w:sz w:val="28"/>
                <w:szCs w:val="28"/>
              </w:rPr>
              <w:t>教 学 过 程</w:t>
            </w:r>
          </w:p>
        </w:tc>
      </w:tr>
      <w:tr w14:paraId="1D0D3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5946E8E8">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教学</w:t>
            </w:r>
          </w:p>
          <w:p w14:paraId="5DF31456">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环节</w:t>
            </w:r>
          </w:p>
        </w:tc>
        <w:tc>
          <w:tcPr>
            <w:tcW w:w="4606" w:type="dxa"/>
            <w:gridSpan w:val="5"/>
            <w:vAlign w:val="center"/>
          </w:tcPr>
          <w:p w14:paraId="52B84784">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教师活动</w:t>
            </w:r>
            <w:r>
              <w:rPr>
                <w:rFonts w:cs="宋体" w:asciiTheme="minorEastAsia" w:hAnsiTheme="minorEastAsia" w:eastAsiaTheme="minorEastAsia"/>
                <w:b/>
                <w:szCs w:val="21"/>
              </w:rPr>
              <w:t>预设</w:t>
            </w:r>
          </w:p>
        </w:tc>
        <w:tc>
          <w:tcPr>
            <w:tcW w:w="2289" w:type="dxa"/>
            <w:vAlign w:val="center"/>
          </w:tcPr>
          <w:p w14:paraId="0A0B1C41">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学生</w:t>
            </w:r>
            <w:r>
              <w:rPr>
                <w:rFonts w:cs="宋体" w:asciiTheme="minorEastAsia" w:hAnsiTheme="minorEastAsia" w:eastAsiaTheme="minorEastAsia"/>
                <w:b/>
                <w:szCs w:val="21"/>
              </w:rPr>
              <w:t>活动</w:t>
            </w:r>
            <w:r>
              <w:rPr>
                <w:rFonts w:hint="eastAsia" w:cs="宋体" w:asciiTheme="minorEastAsia" w:hAnsiTheme="minorEastAsia" w:eastAsiaTheme="minorEastAsia"/>
                <w:b/>
                <w:szCs w:val="21"/>
              </w:rPr>
              <w:t>预设</w:t>
            </w:r>
          </w:p>
        </w:tc>
        <w:tc>
          <w:tcPr>
            <w:tcW w:w="2073" w:type="dxa"/>
            <w:gridSpan w:val="2"/>
            <w:vAlign w:val="center"/>
          </w:tcPr>
          <w:p w14:paraId="04982510">
            <w:pPr>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设计意图</w:t>
            </w:r>
          </w:p>
        </w:tc>
      </w:tr>
      <w:tr w14:paraId="4EE78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784C0870">
            <w:pPr>
              <w:jc w:val="center"/>
              <w:rPr>
                <w:rFonts w:hint="eastAsia" w:cs="宋体" w:asciiTheme="minorEastAsia" w:hAnsiTheme="minorEastAsia" w:eastAsiaTheme="minorEastAsia"/>
                <w:b/>
                <w:szCs w:val="21"/>
                <w:lang w:val="en-US" w:eastAsia="zh-CN"/>
              </w:rPr>
            </w:pPr>
          </w:p>
          <w:p w14:paraId="3E88AE1F">
            <w:pPr>
              <w:jc w:val="center"/>
              <w:rPr>
                <w:rFonts w:hint="eastAsia" w:cs="宋体" w:asciiTheme="minorEastAsia" w:hAnsiTheme="minorEastAsia" w:eastAsiaTheme="minorEastAsia"/>
                <w:b/>
                <w:szCs w:val="21"/>
                <w:lang w:val="en-US" w:eastAsia="zh-CN"/>
              </w:rPr>
            </w:pPr>
          </w:p>
          <w:p w14:paraId="0F3E1AC0">
            <w:pPr>
              <w:jc w:val="center"/>
              <w:rPr>
                <w:rFonts w:hint="eastAsia" w:cs="宋体" w:asciiTheme="minorEastAsia" w:hAnsiTheme="minorEastAsia" w:eastAsiaTheme="minorEastAsia"/>
                <w:b/>
                <w:szCs w:val="21"/>
                <w:lang w:val="en-US" w:eastAsia="zh-CN"/>
              </w:rPr>
            </w:pPr>
          </w:p>
          <w:p w14:paraId="6277AB20">
            <w:pPr>
              <w:jc w:val="center"/>
              <w:rPr>
                <w:rFonts w:hint="eastAsia" w:cs="宋体" w:asciiTheme="minorEastAsia" w:hAnsiTheme="minorEastAsia" w:eastAsiaTheme="minorEastAsia"/>
                <w:b/>
                <w:szCs w:val="21"/>
                <w:lang w:val="en-US" w:eastAsia="zh-CN"/>
              </w:rPr>
            </w:pPr>
            <w:r>
              <w:rPr>
                <w:rFonts w:hint="eastAsia" w:cs="宋体" w:asciiTheme="minorEastAsia" w:hAnsiTheme="minorEastAsia" w:eastAsiaTheme="minorEastAsia"/>
                <w:b/>
                <w:szCs w:val="21"/>
                <w:lang w:val="en-US" w:eastAsia="zh-CN"/>
              </w:rPr>
              <w:t>导入</w:t>
            </w:r>
          </w:p>
          <w:p w14:paraId="15E683DF">
            <w:pPr>
              <w:jc w:val="center"/>
              <w:rPr>
                <w:rFonts w:hint="eastAsia" w:cs="宋体" w:asciiTheme="minorEastAsia" w:hAnsiTheme="minorEastAsia" w:eastAsiaTheme="minorEastAsia"/>
                <w:b/>
                <w:szCs w:val="21"/>
                <w:lang w:val="en-US" w:eastAsia="zh-CN"/>
              </w:rPr>
            </w:pPr>
          </w:p>
          <w:p w14:paraId="5E7008A8">
            <w:pPr>
              <w:jc w:val="center"/>
              <w:rPr>
                <w:rFonts w:hint="default" w:cs="宋体" w:asciiTheme="minorEastAsia" w:hAnsiTheme="minorEastAsia" w:eastAsiaTheme="minorEastAsia"/>
                <w:b/>
                <w:szCs w:val="21"/>
                <w:lang w:val="en-US" w:eastAsia="zh-CN"/>
              </w:rPr>
            </w:pPr>
          </w:p>
        </w:tc>
        <w:tc>
          <w:tcPr>
            <w:tcW w:w="4606" w:type="dxa"/>
            <w:gridSpan w:val="5"/>
            <w:vAlign w:val="center"/>
          </w:tcPr>
          <w:p w14:paraId="04605BD7">
            <w:pPr>
              <w:spacing w:line="360" w:lineRule="auto"/>
              <w:ind w:firstLine="422" w:firstLineChars="200"/>
              <w:jc w:val="left"/>
              <w:rPr>
                <w:rFonts w:asciiTheme="minorEastAsia" w:hAnsiTheme="minorEastAsia" w:eastAsiaTheme="minorEastAsia"/>
                <w:b/>
                <w:szCs w:val="21"/>
              </w:rPr>
            </w:pPr>
            <w:r>
              <w:rPr>
                <w:rFonts w:hint="eastAsia" w:asciiTheme="minorEastAsia" w:hAnsiTheme="minorEastAsia" w:eastAsiaTheme="minorEastAsia"/>
                <w:b/>
                <w:szCs w:val="21"/>
              </w:rPr>
              <w:t>（1）引导</w:t>
            </w:r>
            <w:r>
              <w:rPr>
                <w:rFonts w:asciiTheme="minorEastAsia" w:hAnsiTheme="minorEastAsia" w:eastAsiaTheme="minorEastAsia"/>
                <w:b/>
                <w:szCs w:val="21"/>
              </w:rPr>
              <w:t>案例</w:t>
            </w:r>
            <w:r>
              <w:rPr>
                <w:rFonts w:hint="eastAsia" w:asciiTheme="minorEastAsia" w:hAnsiTheme="minorEastAsia" w:eastAsiaTheme="minorEastAsia"/>
                <w:b/>
                <w:szCs w:val="21"/>
              </w:rPr>
              <w:t>分析</w:t>
            </w:r>
          </w:p>
          <w:p w14:paraId="674A8CC1">
            <w:pPr>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呈现案例《</w:t>
            </w:r>
            <w:r>
              <w:rPr>
                <w:rFonts w:hint="eastAsia" w:asciiTheme="minorEastAsia" w:hAnsiTheme="minorEastAsia" w:eastAsiaTheme="minorEastAsia"/>
                <w:szCs w:val="21"/>
                <w:lang w:val="en-US" w:eastAsia="zh-CN"/>
              </w:rPr>
              <w:t>胖嘟嘟的阳阳</w:t>
            </w:r>
            <w:r>
              <w:rPr>
                <w:rFonts w:hint="eastAsia" w:asciiTheme="minorEastAsia" w:hAnsiTheme="minorEastAsia" w:eastAsiaTheme="minorEastAsia"/>
                <w:szCs w:val="21"/>
              </w:rPr>
              <w:t>》，引导</w:t>
            </w:r>
            <w:r>
              <w:rPr>
                <w:rFonts w:asciiTheme="minorEastAsia" w:hAnsiTheme="minorEastAsia" w:eastAsiaTheme="minorEastAsia"/>
                <w:szCs w:val="21"/>
              </w:rPr>
              <w:t>学生</w:t>
            </w:r>
            <w:r>
              <w:rPr>
                <w:rFonts w:hint="eastAsia" w:asciiTheme="minorEastAsia" w:hAnsiTheme="minorEastAsia" w:eastAsiaTheme="minorEastAsia"/>
                <w:szCs w:val="21"/>
                <w:lang w:val="en-US" w:eastAsia="zh-CN"/>
              </w:rPr>
              <w:t>思考婴幼儿呼吸系统的特点</w:t>
            </w:r>
            <w:r>
              <w:rPr>
                <w:rFonts w:hint="eastAsia" w:asciiTheme="minorEastAsia" w:hAnsiTheme="minorEastAsia" w:eastAsiaTheme="minorEastAsia"/>
                <w:szCs w:val="21"/>
              </w:rPr>
              <w:t>。</w:t>
            </w:r>
          </w:p>
          <w:p w14:paraId="6DD2936E">
            <w:pPr>
              <w:spacing w:line="360" w:lineRule="auto"/>
              <w:ind w:firstLine="422" w:firstLineChars="200"/>
              <w:jc w:val="left"/>
              <w:rPr>
                <w:rFonts w:asciiTheme="minorEastAsia" w:hAnsiTheme="minorEastAsia" w:eastAsiaTheme="minorEastAsia"/>
                <w:b/>
                <w:szCs w:val="21"/>
              </w:rPr>
            </w:pPr>
            <w:r>
              <w:rPr>
                <w:rFonts w:hint="eastAsia" w:asciiTheme="minorEastAsia" w:hAnsiTheme="minorEastAsia" w:eastAsiaTheme="minorEastAsia"/>
                <w:b/>
                <w:szCs w:val="21"/>
              </w:rPr>
              <w:t>（2）导入</w:t>
            </w:r>
            <w:r>
              <w:rPr>
                <w:rFonts w:asciiTheme="minorEastAsia" w:hAnsiTheme="minorEastAsia" w:eastAsiaTheme="minorEastAsia"/>
                <w:b/>
                <w:szCs w:val="21"/>
              </w:rPr>
              <w:t>学习任务</w:t>
            </w:r>
          </w:p>
          <w:p w14:paraId="50C797F9">
            <w:pPr>
              <w:spacing w:line="360" w:lineRule="auto"/>
              <w:ind w:firstLine="420" w:firstLineChars="200"/>
              <w:jc w:val="left"/>
              <w:rPr>
                <w:rFonts w:hint="eastAsia" w:eastAsia="宋体" w:cs="宋体" w:asciiTheme="minorEastAsia" w:hAnsiTheme="minorEastAsia"/>
                <w:b/>
                <w:szCs w:val="21"/>
                <w:lang w:eastAsia="zh-CN"/>
              </w:rPr>
            </w:pPr>
            <w:r>
              <w:rPr>
                <w:rFonts w:hint="eastAsia" w:asciiTheme="minorEastAsia" w:hAnsiTheme="minorEastAsia" w:eastAsiaTheme="minorEastAsia"/>
                <w:szCs w:val="21"/>
              </w:rPr>
              <w:t>点评</w:t>
            </w:r>
            <w:r>
              <w:rPr>
                <w:rFonts w:asciiTheme="minorEastAsia" w:hAnsiTheme="minorEastAsia" w:eastAsiaTheme="minorEastAsia"/>
                <w:szCs w:val="21"/>
              </w:rPr>
              <w:t>学生</w:t>
            </w:r>
            <w:r>
              <w:rPr>
                <w:rFonts w:hint="eastAsia" w:asciiTheme="minorEastAsia" w:hAnsiTheme="minorEastAsia" w:eastAsiaTheme="minorEastAsia"/>
                <w:szCs w:val="21"/>
              </w:rPr>
              <w:t>回答</w:t>
            </w:r>
            <w:r>
              <w:rPr>
                <w:rFonts w:asciiTheme="minorEastAsia" w:hAnsiTheme="minorEastAsia" w:eastAsiaTheme="minorEastAsia"/>
                <w:szCs w:val="21"/>
              </w:rPr>
              <w:t>并</w:t>
            </w:r>
            <w:r>
              <w:rPr>
                <w:rFonts w:hint="eastAsia" w:asciiTheme="minorEastAsia" w:hAnsiTheme="minorEastAsia" w:eastAsiaTheme="minorEastAsia"/>
                <w:szCs w:val="21"/>
              </w:rPr>
              <w:t>导入</w:t>
            </w:r>
            <w:r>
              <w:rPr>
                <w:rFonts w:asciiTheme="minorEastAsia" w:hAnsiTheme="minorEastAsia" w:eastAsiaTheme="minorEastAsia"/>
                <w:szCs w:val="21"/>
              </w:rPr>
              <w:t>本课次</w:t>
            </w:r>
            <w:r>
              <w:rPr>
                <w:rFonts w:hint="eastAsia" w:asciiTheme="minorEastAsia" w:hAnsiTheme="minorEastAsia" w:eastAsiaTheme="minorEastAsia"/>
                <w:szCs w:val="21"/>
              </w:rPr>
              <w:t>学习</w:t>
            </w:r>
            <w:r>
              <w:rPr>
                <w:rFonts w:asciiTheme="minorEastAsia" w:hAnsiTheme="minorEastAsia" w:eastAsiaTheme="minorEastAsia"/>
                <w:szCs w:val="21"/>
              </w:rPr>
              <w:t>任务</w:t>
            </w:r>
            <w:r>
              <w:rPr>
                <w:rFonts w:hint="eastAsia" w:asciiTheme="minorEastAsia" w:hAnsiTheme="minorEastAsia" w:eastAsiaTheme="minorEastAsia"/>
                <w:szCs w:val="21"/>
              </w:rPr>
              <w:t>：</w:t>
            </w:r>
            <w:r>
              <w:rPr>
                <w:rFonts w:hint="eastAsia" w:ascii="宋体" w:cs="宋体"/>
                <w:bCs/>
                <w:szCs w:val="21"/>
              </w:rPr>
              <w:t>婴幼儿</w:t>
            </w:r>
            <w:r>
              <w:rPr>
                <w:rFonts w:hint="eastAsia" w:ascii="宋体" w:cs="宋体"/>
                <w:bCs/>
                <w:szCs w:val="21"/>
                <w:lang w:val="en-US" w:eastAsia="zh-CN"/>
              </w:rPr>
              <w:t>呼吸系统</w:t>
            </w:r>
            <w:r>
              <w:rPr>
                <w:rFonts w:hint="eastAsia" w:ascii="宋体" w:cs="宋体"/>
                <w:bCs/>
                <w:szCs w:val="21"/>
              </w:rPr>
              <w:t>的特点及保育</w:t>
            </w:r>
            <w:r>
              <w:rPr>
                <w:rFonts w:hint="eastAsia" w:ascii="宋体" w:cs="宋体"/>
                <w:bCs/>
                <w:szCs w:val="21"/>
                <w:lang w:eastAsia="zh-CN"/>
              </w:rPr>
              <w:t>。</w:t>
            </w:r>
          </w:p>
        </w:tc>
        <w:tc>
          <w:tcPr>
            <w:tcW w:w="2289" w:type="dxa"/>
            <w:vAlign w:val="center"/>
          </w:tcPr>
          <w:p w14:paraId="1340C89E">
            <w:pPr>
              <w:spacing w:line="360" w:lineRule="auto"/>
              <w:jc w:val="left"/>
              <w:rPr>
                <w:rFonts w:hint="eastAsia" w:cs="宋体" w:asciiTheme="minorEastAsia" w:hAnsiTheme="minorEastAsia" w:eastAsiaTheme="minorEastAsia"/>
                <w:b/>
                <w:szCs w:val="21"/>
              </w:rPr>
            </w:pP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szCs w:val="21"/>
              </w:rPr>
              <w:t>阅读</w:t>
            </w:r>
            <w:r>
              <w:rPr>
                <w:rFonts w:asciiTheme="minorEastAsia" w:hAnsiTheme="minorEastAsia" w:eastAsiaTheme="minorEastAsia"/>
                <w:szCs w:val="21"/>
              </w:rPr>
              <w:t>并分析</w:t>
            </w:r>
            <w:r>
              <w:rPr>
                <w:rFonts w:hint="eastAsia" w:asciiTheme="minorEastAsia" w:hAnsiTheme="minorEastAsia" w:eastAsiaTheme="minorEastAsia"/>
                <w:szCs w:val="21"/>
              </w:rPr>
              <w:t>案例材料</w:t>
            </w:r>
            <w:r>
              <w:rPr>
                <w:rFonts w:asciiTheme="minorEastAsia" w:hAnsiTheme="minorEastAsia" w:eastAsiaTheme="minorEastAsia"/>
                <w:szCs w:val="21"/>
              </w:rPr>
              <w:t>，</w:t>
            </w:r>
            <w:r>
              <w:rPr>
                <w:rFonts w:hint="eastAsia" w:asciiTheme="minorEastAsia" w:hAnsiTheme="minorEastAsia" w:eastAsiaTheme="minorEastAsia"/>
                <w:szCs w:val="21"/>
              </w:rPr>
              <w:t>积极思考</w:t>
            </w:r>
            <w:r>
              <w:rPr>
                <w:rFonts w:asciiTheme="minorEastAsia" w:hAnsiTheme="minorEastAsia" w:eastAsiaTheme="minorEastAsia"/>
                <w:szCs w:val="21"/>
              </w:rPr>
              <w:t>问题，</w:t>
            </w:r>
            <w:r>
              <w:rPr>
                <w:rFonts w:hint="eastAsia" w:asciiTheme="minorEastAsia" w:hAnsiTheme="minorEastAsia" w:eastAsiaTheme="minorEastAsia"/>
                <w:szCs w:val="21"/>
              </w:rPr>
              <w:t>参与</w:t>
            </w:r>
            <w:r>
              <w:rPr>
                <w:rFonts w:asciiTheme="minorEastAsia" w:hAnsiTheme="minorEastAsia" w:eastAsiaTheme="minorEastAsia"/>
                <w:szCs w:val="21"/>
              </w:rPr>
              <w:t>课堂互动，</w:t>
            </w:r>
            <w:r>
              <w:rPr>
                <w:rFonts w:hint="eastAsia" w:asciiTheme="minorEastAsia" w:hAnsiTheme="minorEastAsia" w:eastAsiaTheme="minorEastAsia"/>
                <w:szCs w:val="21"/>
              </w:rPr>
              <w:t>然后倾听教师</w:t>
            </w:r>
            <w:r>
              <w:rPr>
                <w:rFonts w:asciiTheme="minorEastAsia" w:hAnsiTheme="minorEastAsia" w:eastAsiaTheme="minorEastAsia"/>
                <w:szCs w:val="21"/>
              </w:rPr>
              <w:t>小结</w:t>
            </w:r>
            <w:r>
              <w:rPr>
                <w:rFonts w:hint="eastAsia" w:asciiTheme="minorEastAsia" w:hAnsiTheme="minorEastAsia" w:eastAsiaTheme="minorEastAsia"/>
                <w:szCs w:val="21"/>
              </w:rPr>
              <w:t>。</w:t>
            </w:r>
          </w:p>
        </w:tc>
        <w:tc>
          <w:tcPr>
            <w:tcW w:w="2073" w:type="dxa"/>
            <w:gridSpan w:val="2"/>
            <w:vAlign w:val="center"/>
          </w:tcPr>
          <w:p w14:paraId="5C91557F">
            <w:pPr>
              <w:spacing w:line="360" w:lineRule="auto"/>
              <w:ind w:firstLine="420" w:firstLineChars="200"/>
              <w:jc w:val="left"/>
              <w:rPr>
                <w:rFonts w:hint="eastAsia" w:cs="宋体" w:asciiTheme="minorEastAsia" w:hAnsiTheme="minorEastAsia" w:eastAsiaTheme="minorEastAsia"/>
                <w:b/>
                <w:szCs w:val="21"/>
              </w:rPr>
            </w:pPr>
            <w:r>
              <w:rPr>
                <w:rFonts w:hint="eastAsia" w:asciiTheme="minorEastAsia" w:hAnsiTheme="minorEastAsia" w:eastAsiaTheme="minorEastAsia"/>
                <w:szCs w:val="21"/>
              </w:rPr>
              <w:t>通过对</w:t>
            </w:r>
            <w:r>
              <w:rPr>
                <w:rFonts w:asciiTheme="minorEastAsia" w:hAnsiTheme="minorEastAsia" w:eastAsiaTheme="minorEastAsia"/>
                <w:szCs w:val="21"/>
              </w:rPr>
              <w:t>案例</w:t>
            </w:r>
            <w:r>
              <w:rPr>
                <w:rFonts w:hint="eastAsia" w:asciiTheme="minorEastAsia" w:hAnsiTheme="minorEastAsia" w:eastAsiaTheme="minorEastAsia"/>
                <w:szCs w:val="21"/>
              </w:rPr>
              <w:t>材料的分析</w:t>
            </w:r>
            <w:r>
              <w:rPr>
                <w:rFonts w:asciiTheme="minorEastAsia" w:hAnsiTheme="minorEastAsia" w:eastAsiaTheme="minorEastAsia"/>
                <w:szCs w:val="21"/>
              </w:rPr>
              <w:t>与</w:t>
            </w:r>
            <w:r>
              <w:rPr>
                <w:rFonts w:hint="eastAsia" w:asciiTheme="minorEastAsia" w:hAnsiTheme="minorEastAsia" w:eastAsiaTheme="minorEastAsia"/>
                <w:szCs w:val="21"/>
              </w:rPr>
              <w:t>思考</w:t>
            </w:r>
            <w:r>
              <w:rPr>
                <w:rFonts w:asciiTheme="minorEastAsia" w:hAnsiTheme="minorEastAsia" w:eastAsiaTheme="minorEastAsia"/>
                <w:szCs w:val="21"/>
              </w:rPr>
              <w:t>，</w:t>
            </w:r>
            <w:r>
              <w:rPr>
                <w:rFonts w:hint="eastAsia" w:asciiTheme="minorEastAsia" w:hAnsiTheme="minorEastAsia" w:eastAsiaTheme="minorEastAsia"/>
                <w:szCs w:val="21"/>
              </w:rPr>
              <w:t>导入本课</w:t>
            </w:r>
            <w:r>
              <w:rPr>
                <w:rFonts w:asciiTheme="minorEastAsia" w:hAnsiTheme="minorEastAsia" w:eastAsiaTheme="minorEastAsia"/>
                <w:szCs w:val="21"/>
              </w:rPr>
              <w:t>次学习任务</w:t>
            </w:r>
            <w:r>
              <w:rPr>
                <w:rFonts w:hint="eastAsia" w:asciiTheme="minorEastAsia" w:hAnsiTheme="minorEastAsia" w:eastAsiaTheme="minorEastAsia"/>
                <w:szCs w:val="21"/>
              </w:rPr>
              <w:t>。</w:t>
            </w:r>
          </w:p>
        </w:tc>
      </w:tr>
      <w:tr w14:paraId="5B235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52FE60B7">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一、</w:t>
            </w:r>
          </w:p>
          <w:p w14:paraId="12B17FDB">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探索1</w:t>
            </w:r>
          </w:p>
        </w:tc>
        <w:tc>
          <w:tcPr>
            <w:tcW w:w="4606" w:type="dxa"/>
            <w:gridSpan w:val="5"/>
            <w:vAlign w:val="center"/>
          </w:tcPr>
          <w:p w14:paraId="11AE2FB8">
            <w:pPr>
              <w:spacing w:line="360" w:lineRule="auto"/>
              <w:ind w:firstLine="422" w:firstLineChars="200"/>
              <w:rPr>
                <w:rFonts w:hint="default" w:asciiTheme="minorEastAsia" w:hAnsiTheme="minorEastAsia" w:eastAsiaTheme="minorEastAsia"/>
                <w:b/>
                <w:szCs w:val="21"/>
                <w:lang w:val="en-US" w:eastAsia="zh-CN"/>
              </w:rPr>
            </w:pPr>
            <w:r>
              <w:rPr>
                <w:rFonts w:hint="eastAsia" w:asciiTheme="minorEastAsia" w:hAnsiTheme="minorEastAsia" w:eastAsiaTheme="minorEastAsia"/>
                <w:b/>
                <w:szCs w:val="21"/>
                <w:lang w:val="en-US" w:eastAsia="zh-CN"/>
              </w:rPr>
              <w:t>组织观看微课视频</w:t>
            </w: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学习婴幼儿呼吸系统的主要结构及功能</w:t>
            </w:r>
          </w:p>
          <w:p w14:paraId="7DDBD3F4">
            <w:pPr>
              <w:spacing w:line="360" w:lineRule="auto"/>
              <w:ind w:firstLine="210" w:firstLineChars="100"/>
              <w:jc w:val="left"/>
              <w:rPr>
                <w:rFonts w:hint="eastAsia" w:ascii="宋体" w:hAnsi="宋体" w:eastAsia="宋体"/>
                <w:szCs w:val="21"/>
                <w:lang w:eastAsia="zh-CN"/>
              </w:rPr>
            </w:pPr>
            <w:r>
              <w:rPr>
                <w:rFonts w:hint="eastAsia" w:ascii="宋体" w:hAnsi="宋体"/>
                <w:szCs w:val="21"/>
              </w:rPr>
              <w:t>·提供</w:t>
            </w:r>
            <w:r>
              <w:rPr>
                <w:rFonts w:hint="eastAsia" w:ascii="宋体" w:hAnsi="宋体"/>
                <w:szCs w:val="21"/>
                <w:lang w:val="en-US" w:eastAsia="zh-CN"/>
              </w:rPr>
              <w:t>微课</w:t>
            </w:r>
            <w:r>
              <w:rPr>
                <w:rFonts w:hint="eastAsia" w:ascii="宋体" w:hAnsi="宋体"/>
                <w:szCs w:val="21"/>
              </w:rPr>
              <w:t>材料，要求学生先</w:t>
            </w:r>
            <w:r>
              <w:rPr>
                <w:rFonts w:hint="eastAsia" w:ascii="宋体" w:hAnsi="宋体"/>
                <w:szCs w:val="21"/>
                <w:lang w:val="en-US" w:eastAsia="zh-CN"/>
              </w:rPr>
              <w:t>观看微课</w:t>
            </w:r>
            <w:r>
              <w:rPr>
                <w:rFonts w:hint="eastAsia" w:ascii="宋体" w:hAnsi="宋体"/>
                <w:szCs w:val="21"/>
              </w:rPr>
              <w:t>，然后学习支持1内容，</w:t>
            </w:r>
            <w:r>
              <w:rPr>
                <w:rFonts w:hint="eastAsia" w:ascii="宋体" w:hAnsi="宋体"/>
                <w:szCs w:val="21"/>
                <w:lang w:val="en-US" w:eastAsia="zh-CN"/>
              </w:rPr>
              <w:t>结合</w:t>
            </w:r>
            <w:r>
              <w:rPr>
                <w:rFonts w:ascii="FZXH1JW--GB1-0" w:hAnsi="FZXH1JW--GB1-0" w:eastAsia="FZXH1JW--GB1-0" w:cs="FZXH1JW--GB1-0"/>
                <w:b w:val="0"/>
                <w:bCs w:val="0"/>
                <w:color w:val="231F20"/>
                <w:sz w:val="21"/>
                <w:szCs w:val="21"/>
              </w:rPr>
              <w:t>网络搜索相关知识，将图中对应的部位名称填写在空格中</w:t>
            </w:r>
            <w:r>
              <w:rPr>
                <w:rFonts w:hint="eastAsia" w:ascii="FZXH1JW--GB1-0" w:hAnsi="FZXH1JW--GB1-0" w:cs="FZXH1JW--GB1-0"/>
                <w:b w:val="0"/>
                <w:bCs w:val="0"/>
                <w:color w:val="231F20"/>
                <w:sz w:val="21"/>
                <w:szCs w:val="21"/>
                <w:lang w:eastAsia="zh-CN"/>
              </w:rPr>
              <w:t>。</w:t>
            </w:r>
          </w:p>
          <w:p w14:paraId="7A91100E">
            <w:pPr>
              <w:spacing w:line="360" w:lineRule="auto"/>
              <w:rPr>
                <w:rFonts w:ascii="宋体" w:hAnsi="宋体"/>
                <w:szCs w:val="21"/>
              </w:rPr>
            </w:pPr>
            <w:r>
              <w:rPr>
                <w:rFonts w:hint="eastAsia" w:ascii="宋体" w:hAnsi="宋体"/>
                <w:szCs w:val="21"/>
              </w:rPr>
              <w:t>·倾听学生</w:t>
            </w:r>
            <w:r>
              <w:rPr>
                <w:rFonts w:hint="eastAsia" w:ascii="宋体" w:hAnsi="宋体"/>
                <w:szCs w:val="21"/>
                <w:lang w:val="en-US" w:eastAsia="zh-CN"/>
              </w:rPr>
              <w:t>回答</w:t>
            </w:r>
            <w:r>
              <w:rPr>
                <w:rFonts w:hint="eastAsia" w:ascii="宋体" w:hAnsi="宋体"/>
                <w:szCs w:val="21"/>
              </w:rPr>
              <w:t>，</w:t>
            </w:r>
            <w:r>
              <w:rPr>
                <w:rFonts w:hint="eastAsia" w:ascii="宋体" w:hAnsi="宋体"/>
                <w:szCs w:val="21"/>
                <w:lang w:val="en-US" w:eastAsia="zh-CN"/>
              </w:rPr>
              <w:t>讲授婴幼儿呼吸系统的主要结构及功能</w:t>
            </w:r>
            <w:r>
              <w:rPr>
                <w:rFonts w:hint="eastAsia" w:ascii="宋体" w:hAnsi="宋体"/>
                <w:szCs w:val="21"/>
              </w:rPr>
              <w:t>。</w:t>
            </w:r>
          </w:p>
        </w:tc>
        <w:tc>
          <w:tcPr>
            <w:tcW w:w="2289" w:type="dxa"/>
            <w:vAlign w:val="center"/>
          </w:tcPr>
          <w:p w14:paraId="1FF32999">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hint="eastAsia" w:asciiTheme="minorEastAsia" w:hAnsiTheme="minorEastAsia" w:eastAsiaTheme="minorEastAsia"/>
                <w:szCs w:val="21"/>
                <w:lang w:val="en-US" w:eastAsia="zh-CN"/>
              </w:rPr>
              <w:t xml:space="preserve">   观看微课</w:t>
            </w:r>
            <w:r>
              <w:rPr>
                <w:rFonts w:hint="eastAsia" w:asciiTheme="minorEastAsia" w:hAnsiTheme="minorEastAsia" w:eastAsiaTheme="minorEastAsia"/>
                <w:szCs w:val="21"/>
              </w:rPr>
              <w:t>，积极参与问题思考与分享，并认真倾听教师讲解</w:t>
            </w:r>
          </w:p>
        </w:tc>
        <w:tc>
          <w:tcPr>
            <w:tcW w:w="2073" w:type="dxa"/>
            <w:gridSpan w:val="2"/>
            <w:vAlign w:val="center"/>
          </w:tcPr>
          <w:p w14:paraId="77776592">
            <w:pPr>
              <w:spacing w:line="360" w:lineRule="auto"/>
              <w:ind w:firstLine="210" w:firstLineChars="1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通过</w:t>
            </w:r>
            <w:r>
              <w:rPr>
                <w:rFonts w:hint="eastAsia" w:asciiTheme="minorEastAsia" w:hAnsiTheme="minorEastAsia" w:eastAsiaTheme="minorEastAsia"/>
                <w:szCs w:val="21"/>
                <w:lang w:val="en-US" w:eastAsia="zh-CN"/>
              </w:rPr>
              <w:t>微课和探索任务引导学生初步了解</w:t>
            </w:r>
            <w:r>
              <w:rPr>
                <w:rFonts w:hint="eastAsia" w:ascii="宋体" w:hAnsi="宋体"/>
                <w:szCs w:val="21"/>
                <w:lang w:val="en-US" w:eastAsia="zh-CN"/>
              </w:rPr>
              <w:t>儿呼吸系统</w:t>
            </w:r>
            <w:r>
              <w:rPr>
                <w:rFonts w:hint="eastAsia" w:asciiTheme="minorEastAsia" w:hAnsiTheme="minorEastAsia" w:eastAsiaTheme="minorEastAsia"/>
                <w:szCs w:val="21"/>
                <w:lang w:val="en-US" w:eastAsia="zh-CN"/>
              </w:rPr>
              <w:t>，通过教师讲解，帮助学生掌握</w:t>
            </w:r>
            <w:r>
              <w:rPr>
                <w:rFonts w:hint="eastAsia" w:ascii="宋体" w:hAnsi="宋体"/>
                <w:szCs w:val="21"/>
                <w:lang w:val="en-US" w:eastAsia="zh-CN"/>
              </w:rPr>
              <w:t>呼吸系统的主要结构及功能</w:t>
            </w:r>
            <w:r>
              <w:rPr>
                <w:rFonts w:hint="eastAsia" w:asciiTheme="minorEastAsia" w:hAnsiTheme="minorEastAsia" w:eastAsiaTheme="minorEastAsia"/>
                <w:szCs w:val="21"/>
                <w:lang w:val="en-US" w:eastAsia="zh-CN"/>
              </w:rPr>
              <w:t>。</w:t>
            </w:r>
          </w:p>
        </w:tc>
      </w:tr>
      <w:tr w14:paraId="0FE05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925" w:type="dxa"/>
            <w:vAlign w:val="center"/>
          </w:tcPr>
          <w:p w14:paraId="1550134E">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二、</w:t>
            </w:r>
          </w:p>
          <w:p w14:paraId="44D57C60">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探索</w:t>
            </w:r>
            <w:r>
              <w:rPr>
                <w:rFonts w:cs="宋体" w:asciiTheme="minorEastAsia" w:hAnsiTheme="minorEastAsia" w:eastAsiaTheme="minorEastAsia"/>
                <w:b/>
                <w:szCs w:val="21"/>
              </w:rPr>
              <w:t>2</w:t>
            </w:r>
          </w:p>
        </w:tc>
        <w:tc>
          <w:tcPr>
            <w:tcW w:w="4606" w:type="dxa"/>
            <w:gridSpan w:val="5"/>
            <w:vAlign w:val="center"/>
          </w:tcPr>
          <w:p w14:paraId="7AE2C789">
            <w:pPr>
              <w:spacing w:line="360" w:lineRule="auto"/>
              <w:ind w:firstLine="210" w:firstLineChars="100"/>
              <w:jc w:val="left"/>
              <w:rPr>
                <w:rFonts w:hint="default" w:ascii="宋体" w:hAnsi="宋体" w:eastAsia="宋体"/>
                <w:b/>
                <w:szCs w:val="21"/>
                <w:lang w:val="en-US" w:eastAsia="zh-CN"/>
              </w:rPr>
            </w:pPr>
            <w:r>
              <w:rPr>
                <w:rFonts w:ascii="宋体" w:hAnsi="宋体"/>
                <w:szCs w:val="21"/>
              </w:rPr>
              <w:t xml:space="preserve"> </w:t>
            </w:r>
            <w:r>
              <w:rPr>
                <w:rFonts w:ascii="宋体" w:hAnsi="宋体"/>
                <w:b/>
                <w:szCs w:val="21"/>
              </w:rPr>
              <w:t xml:space="preserve"> </w:t>
            </w:r>
            <w:r>
              <w:rPr>
                <w:rFonts w:hint="eastAsia" w:ascii="宋体" w:hAnsi="宋体"/>
                <w:b/>
                <w:szCs w:val="21"/>
              </w:rPr>
              <w:t>组织分析案例，探索</w:t>
            </w:r>
            <w:r>
              <w:rPr>
                <w:rFonts w:hint="eastAsia" w:ascii="宋体" w:hAnsi="宋体"/>
                <w:b/>
                <w:szCs w:val="21"/>
                <w:lang w:val="en-US" w:eastAsia="zh-CN"/>
              </w:rPr>
              <w:t>婴幼儿呼吸系统的生理特点</w:t>
            </w:r>
          </w:p>
          <w:p w14:paraId="3BD37508">
            <w:pPr>
              <w:spacing w:line="360" w:lineRule="auto"/>
              <w:ind w:firstLine="210" w:firstLineChars="100"/>
              <w:rPr>
                <w:rFonts w:hint="eastAsia" w:ascii="宋体" w:hAnsi="宋体"/>
                <w:szCs w:val="21"/>
                <w:lang w:eastAsia="zh-CN"/>
              </w:rPr>
            </w:pPr>
            <w:r>
              <w:rPr>
                <w:rFonts w:hint="eastAsia" w:ascii="宋体" w:hAnsi="宋体"/>
                <w:szCs w:val="21"/>
              </w:rPr>
              <w:t>·以“探索</w:t>
            </w:r>
            <w:r>
              <w:rPr>
                <w:rFonts w:hint="eastAsia" w:ascii="宋体" w:hAnsi="宋体"/>
                <w:szCs w:val="21"/>
                <w:lang w:val="en-US" w:eastAsia="zh-CN"/>
              </w:rPr>
              <w:t>2</w:t>
            </w:r>
            <w:r>
              <w:rPr>
                <w:rFonts w:hint="eastAsia" w:ascii="宋体" w:hAnsi="宋体"/>
                <w:szCs w:val="21"/>
              </w:rPr>
              <w:t>”中的案例为背景，要求学生先阅读案例，然后结合学习支持</w:t>
            </w:r>
            <w:r>
              <w:rPr>
                <w:rFonts w:hint="eastAsia" w:ascii="宋体" w:hAnsi="宋体"/>
                <w:szCs w:val="21"/>
                <w:lang w:val="en-US" w:eastAsia="zh-CN"/>
              </w:rPr>
              <w:t>2</w:t>
            </w:r>
            <w:r>
              <w:rPr>
                <w:rFonts w:hint="eastAsia" w:ascii="宋体" w:hAnsi="宋体"/>
                <w:szCs w:val="21"/>
              </w:rPr>
              <w:t>内容，思考</w:t>
            </w:r>
            <w:r>
              <w:rPr>
                <w:rFonts w:hint="eastAsia" w:ascii="宋体" w:hAnsi="宋体"/>
                <w:szCs w:val="21"/>
                <w:lang w:val="en-US" w:eastAsia="zh-CN"/>
              </w:rPr>
              <w:t>以下问题</w:t>
            </w:r>
            <w:r>
              <w:rPr>
                <w:rFonts w:hint="eastAsia" w:ascii="宋体" w:hAnsi="宋体"/>
                <w:szCs w:val="21"/>
                <w:lang w:eastAsia="zh-CN"/>
              </w:rPr>
              <w:t>：</w:t>
            </w:r>
          </w:p>
          <w:p w14:paraId="0AC68A87">
            <w:pPr>
              <w:spacing w:line="360" w:lineRule="auto"/>
              <w:ind w:firstLine="210" w:firstLineChars="100"/>
              <w:rPr>
                <w:rFonts w:hint="eastAsia" w:ascii="宋体" w:hAnsi="宋体"/>
              </w:rPr>
            </w:pPr>
            <w:r>
              <w:rPr>
                <w:rFonts w:hint="eastAsia" w:ascii="宋体" w:hAnsi="宋体"/>
              </w:rPr>
              <w:t>（1）</w:t>
            </w:r>
            <w:r>
              <w:rPr>
                <w:rFonts w:ascii="FZXH1JW--GB1-0" w:hAnsi="FZXH1JW--GB1-0" w:eastAsia="FZXH1JW--GB1-0" w:cs="FZXH1JW--GB1-0"/>
                <w:b w:val="0"/>
                <w:bCs w:val="0"/>
                <w:color w:val="231F20"/>
                <w:sz w:val="21"/>
                <w:szCs w:val="21"/>
              </w:rPr>
              <w:t>冬冬为什么会出现耳朵难受且听不到老师指令的情况</w:t>
            </w:r>
            <w:r>
              <w:rPr>
                <w:rFonts w:hint="eastAsia" w:ascii="宋体" w:hAnsi="宋体"/>
              </w:rPr>
              <w:t>？</w:t>
            </w:r>
          </w:p>
          <w:p w14:paraId="0A68C256">
            <w:pPr>
              <w:spacing w:line="360" w:lineRule="auto"/>
              <w:ind w:firstLine="210" w:firstLineChars="100"/>
              <w:rPr>
                <w:rFonts w:ascii="宋体" w:hAnsi="宋体"/>
              </w:rPr>
            </w:pPr>
            <w:r>
              <w:rPr>
                <w:rFonts w:hint="eastAsia" w:ascii="宋体" w:hAnsi="宋体"/>
              </w:rPr>
              <w:t>（2）</w:t>
            </w:r>
            <w:r>
              <w:rPr>
                <w:rFonts w:ascii="FZXH1JW--GB1-0" w:hAnsi="FZXH1JW--GB1-0" w:eastAsia="FZXH1JW--GB1-0" w:cs="FZXH1JW--GB1-0"/>
                <w:b w:val="0"/>
                <w:bCs w:val="0"/>
                <w:color w:val="231F20"/>
                <w:sz w:val="21"/>
                <w:szCs w:val="21"/>
              </w:rPr>
              <w:t>为什么婴幼儿是呼吸道疾病的易感人群？</w:t>
            </w:r>
          </w:p>
          <w:p w14:paraId="522952AB">
            <w:pPr>
              <w:spacing w:line="360" w:lineRule="auto"/>
              <w:ind w:firstLine="210" w:firstLineChars="100"/>
              <w:rPr>
                <w:rFonts w:ascii="宋体" w:hAnsi="宋体"/>
                <w:szCs w:val="21"/>
              </w:rPr>
            </w:pPr>
            <w:r>
              <w:rPr>
                <w:rFonts w:hint="eastAsia" w:ascii="宋体" w:hAnsi="宋体"/>
                <w:szCs w:val="21"/>
              </w:rPr>
              <w:t>·倾听学生回答，小结</w:t>
            </w:r>
            <w:r>
              <w:rPr>
                <w:rFonts w:hint="eastAsia" w:ascii="宋体" w:hAnsi="宋体"/>
                <w:szCs w:val="21"/>
                <w:lang w:val="en-US" w:eastAsia="zh-CN"/>
              </w:rPr>
              <w:t>婴幼儿呼吸系统的生理特点</w:t>
            </w:r>
            <w:r>
              <w:rPr>
                <w:rFonts w:hint="eastAsia" w:ascii="宋体" w:hAnsi="宋体"/>
                <w:szCs w:val="21"/>
              </w:rPr>
              <w:t>。</w:t>
            </w:r>
          </w:p>
        </w:tc>
        <w:tc>
          <w:tcPr>
            <w:tcW w:w="2289" w:type="dxa"/>
            <w:vAlign w:val="center"/>
          </w:tcPr>
          <w:p w14:paraId="56DBF681">
            <w:pPr>
              <w:spacing w:line="360" w:lineRule="auto"/>
              <w:rPr>
                <w:rFonts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阅读</w:t>
            </w:r>
            <w:r>
              <w:rPr>
                <w:rFonts w:hint="eastAsia" w:ascii="宋体" w:hAnsi="宋体"/>
                <w:szCs w:val="21"/>
                <w:lang w:val="en-US" w:eastAsia="zh-CN"/>
              </w:rPr>
              <w:t>案例</w:t>
            </w:r>
            <w:r>
              <w:rPr>
                <w:rFonts w:hint="eastAsia" w:ascii="宋体" w:hAnsi="宋体"/>
                <w:szCs w:val="21"/>
              </w:rPr>
              <w:t>，积极参与问题思考与分享，并倾听教师小结与概括。</w:t>
            </w:r>
          </w:p>
        </w:tc>
        <w:tc>
          <w:tcPr>
            <w:tcW w:w="2073" w:type="dxa"/>
            <w:gridSpan w:val="2"/>
            <w:vAlign w:val="center"/>
          </w:tcPr>
          <w:p w14:paraId="327F7F5B">
            <w:pPr>
              <w:spacing w:line="360" w:lineRule="auto"/>
              <w:ind w:firstLine="420" w:firstLineChars="2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通过</w:t>
            </w:r>
            <w:r>
              <w:rPr>
                <w:rFonts w:hint="eastAsia" w:asciiTheme="minorEastAsia" w:hAnsiTheme="minorEastAsia" w:eastAsiaTheme="minorEastAsia"/>
                <w:szCs w:val="21"/>
                <w:lang w:val="en-US" w:eastAsia="zh-CN"/>
              </w:rPr>
              <w:t>案例</w:t>
            </w:r>
            <w:r>
              <w:rPr>
                <w:rFonts w:hint="eastAsia" w:asciiTheme="minorEastAsia" w:hAnsiTheme="minorEastAsia" w:eastAsiaTheme="minorEastAsia"/>
                <w:szCs w:val="21"/>
              </w:rPr>
              <w:t>调动学生</w:t>
            </w:r>
            <w:r>
              <w:rPr>
                <w:rFonts w:hint="eastAsia" w:asciiTheme="minorEastAsia" w:hAnsiTheme="minorEastAsia" w:eastAsiaTheme="minorEastAsia"/>
                <w:szCs w:val="21"/>
                <w:lang w:val="en-US" w:eastAsia="zh-CN"/>
              </w:rPr>
              <w:t>学习</w:t>
            </w:r>
            <w:r>
              <w:rPr>
                <w:rFonts w:hint="eastAsia" w:asciiTheme="minorEastAsia" w:hAnsiTheme="minorEastAsia" w:eastAsiaTheme="minorEastAsia"/>
                <w:szCs w:val="21"/>
              </w:rPr>
              <w:t>积极性，</w:t>
            </w:r>
            <w:r>
              <w:rPr>
                <w:rFonts w:hint="eastAsia" w:asciiTheme="minorEastAsia" w:hAnsiTheme="minorEastAsia" w:eastAsiaTheme="minorEastAsia"/>
                <w:szCs w:val="21"/>
                <w:lang w:val="en-US" w:eastAsia="zh-CN"/>
              </w:rPr>
              <w:t>借由案例分析和教师小结明确</w:t>
            </w:r>
            <w:r>
              <w:rPr>
                <w:rFonts w:hint="eastAsia" w:ascii="宋体" w:hAnsi="宋体"/>
                <w:szCs w:val="21"/>
                <w:lang w:val="en-US" w:eastAsia="zh-CN"/>
              </w:rPr>
              <w:t>婴幼儿呼吸系统的生理特点。</w:t>
            </w:r>
          </w:p>
        </w:tc>
      </w:tr>
      <w:tr w14:paraId="7C451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2" w:hRule="atLeast"/>
          <w:jc w:val="center"/>
        </w:trPr>
        <w:tc>
          <w:tcPr>
            <w:tcW w:w="925" w:type="dxa"/>
            <w:vAlign w:val="center"/>
          </w:tcPr>
          <w:p w14:paraId="6B2E224F">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三、</w:t>
            </w:r>
          </w:p>
          <w:p w14:paraId="6FF8DD9C">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探索3</w:t>
            </w:r>
          </w:p>
        </w:tc>
        <w:tc>
          <w:tcPr>
            <w:tcW w:w="4606" w:type="dxa"/>
            <w:gridSpan w:val="5"/>
            <w:vAlign w:val="center"/>
          </w:tcPr>
          <w:p w14:paraId="64C93AAF">
            <w:pPr>
              <w:adjustRightInd w:val="0"/>
              <w:snapToGrid w:val="0"/>
              <w:spacing w:line="360" w:lineRule="auto"/>
              <w:ind w:firstLine="422" w:firstLineChars="200"/>
              <w:jc w:val="left"/>
              <w:rPr>
                <w:rFonts w:hint="eastAsia" w:ascii="宋体" w:hAnsi="宋体"/>
                <w:b/>
                <w:szCs w:val="21"/>
              </w:rPr>
            </w:pPr>
            <w:r>
              <w:rPr>
                <w:rFonts w:hint="eastAsia" w:ascii="宋体" w:hAnsi="宋体"/>
                <w:b/>
                <w:szCs w:val="21"/>
              </w:rPr>
              <w:t>结合情境材料，</w:t>
            </w:r>
            <w:r>
              <w:rPr>
                <w:rFonts w:hint="eastAsia" w:ascii="宋体" w:hAnsi="宋体"/>
                <w:b/>
                <w:szCs w:val="21"/>
                <w:lang w:val="en-US" w:eastAsia="zh-CN"/>
              </w:rPr>
              <w:t>组织学生</w:t>
            </w:r>
            <w:r>
              <w:rPr>
                <w:rFonts w:hint="eastAsia" w:ascii="宋体" w:hAnsi="宋体"/>
                <w:b/>
                <w:szCs w:val="21"/>
              </w:rPr>
              <w:t>学习</w:t>
            </w:r>
            <w:r>
              <w:rPr>
                <w:rFonts w:hint="eastAsia" w:ascii="宋体" w:hAnsi="宋体"/>
                <w:b/>
                <w:szCs w:val="21"/>
                <w:lang w:val="en-US" w:eastAsia="zh-CN"/>
              </w:rPr>
              <w:t>婴</w:t>
            </w:r>
            <w:r>
              <w:rPr>
                <w:rFonts w:hint="eastAsia" w:ascii="宋体" w:hAnsi="宋体"/>
                <w:b/>
                <w:szCs w:val="21"/>
              </w:rPr>
              <w:t>幼儿</w:t>
            </w:r>
            <w:r>
              <w:rPr>
                <w:rFonts w:hint="eastAsia" w:ascii="宋体" w:hAnsi="宋体"/>
                <w:b/>
                <w:szCs w:val="21"/>
                <w:lang w:val="en-US" w:eastAsia="zh-CN"/>
              </w:rPr>
              <w:t>呼吸系统</w:t>
            </w:r>
            <w:r>
              <w:rPr>
                <w:rFonts w:hint="eastAsia" w:ascii="宋体" w:hAnsi="宋体"/>
                <w:b/>
                <w:szCs w:val="21"/>
              </w:rPr>
              <w:t>的发展及保育</w:t>
            </w:r>
          </w:p>
          <w:p w14:paraId="10D890A8">
            <w:pPr>
              <w:spacing w:line="360" w:lineRule="auto"/>
              <w:ind w:firstLine="210" w:firstLineChars="100"/>
              <w:rPr>
                <w:rFonts w:hint="default" w:ascii="宋体" w:hAnsi="宋体" w:eastAsia="宋体"/>
                <w:lang w:val="en-US" w:eastAsia="zh-CN"/>
              </w:rPr>
            </w:pPr>
            <w:r>
              <w:rPr>
                <w:rFonts w:hint="eastAsia" w:ascii="宋体" w:hAnsi="宋体"/>
                <w:szCs w:val="21"/>
              </w:rPr>
              <w:t>·</w:t>
            </w:r>
            <w:r>
              <w:rPr>
                <w:rFonts w:hint="eastAsia" w:ascii="宋体" w:hAnsi="宋体"/>
                <w:szCs w:val="21"/>
                <w:lang w:val="en-US" w:eastAsia="zh-CN"/>
              </w:rPr>
              <w:t>结合</w:t>
            </w:r>
            <w:r>
              <w:rPr>
                <w:rFonts w:hint="eastAsia" w:ascii="宋体" w:hAnsi="宋体"/>
                <w:szCs w:val="21"/>
              </w:rPr>
              <w:t>“探索</w:t>
            </w:r>
            <w:r>
              <w:rPr>
                <w:rFonts w:hint="eastAsia" w:ascii="宋体" w:hAnsi="宋体"/>
                <w:szCs w:val="21"/>
                <w:lang w:val="en-US" w:eastAsia="zh-CN"/>
              </w:rPr>
              <w:t>3</w:t>
            </w:r>
            <w:r>
              <w:rPr>
                <w:rFonts w:hint="eastAsia" w:ascii="宋体" w:hAnsi="宋体"/>
                <w:szCs w:val="21"/>
              </w:rPr>
              <w:t>”中的</w:t>
            </w:r>
            <w:r>
              <w:rPr>
                <w:rFonts w:hint="eastAsia" w:ascii="宋体" w:hAnsi="宋体"/>
                <w:szCs w:val="21"/>
                <w:lang w:val="en-US" w:eastAsia="zh-CN"/>
              </w:rPr>
              <w:t>情景材料</w:t>
            </w:r>
            <w:r>
              <w:rPr>
                <w:rFonts w:hint="eastAsia" w:ascii="宋体" w:hAnsi="宋体"/>
                <w:szCs w:val="21"/>
              </w:rPr>
              <w:t>，</w:t>
            </w:r>
            <w:r>
              <w:rPr>
                <w:rFonts w:hint="eastAsia" w:ascii="宋体" w:hAnsi="宋体"/>
                <w:szCs w:val="21"/>
                <w:lang w:val="en-US" w:eastAsia="zh-CN"/>
              </w:rPr>
              <w:t>组织</w:t>
            </w:r>
            <w:r>
              <w:rPr>
                <w:rFonts w:hint="eastAsia" w:ascii="宋体" w:hAnsi="宋体"/>
                <w:szCs w:val="21"/>
              </w:rPr>
              <w:t>学生先阅读案例，然后结合学习支持</w:t>
            </w:r>
            <w:r>
              <w:rPr>
                <w:rFonts w:hint="eastAsia" w:ascii="宋体" w:hAnsi="宋体"/>
                <w:szCs w:val="21"/>
                <w:lang w:val="en-US" w:eastAsia="zh-CN"/>
              </w:rPr>
              <w:t>3</w:t>
            </w:r>
            <w:r>
              <w:rPr>
                <w:rFonts w:hint="eastAsia" w:ascii="宋体" w:hAnsi="宋体"/>
                <w:szCs w:val="21"/>
              </w:rPr>
              <w:t>内容，</w:t>
            </w:r>
            <w:r>
              <w:rPr>
                <w:rFonts w:hint="eastAsia" w:ascii="宋体" w:hAnsi="宋体"/>
                <w:szCs w:val="21"/>
                <w:lang w:val="en-US" w:eastAsia="zh-CN"/>
              </w:rPr>
              <w:t>完成探索任务。</w:t>
            </w:r>
          </w:p>
          <w:p w14:paraId="43885C34">
            <w:pPr>
              <w:adjustRightInd w:val="0"/>
              <w:snapToGrid w:val="0"/>
              <w:spacing w:line="360" w:lineRule="auto"/>
              <w:ind w:firstLine="210" w:firstLineChars="100"/>
              <w:jc w:val="left"/>
              <w:rPr>
                <w:rFonts w:ascii="宋体" w:hAnsi="宋体"/>
                <w:szCs w:val="21"/>
              </w:rPr>
            </w:pPr>
            <w:r>
              <w:rPr>
                <w:rFonts w:hint="eastAsia" w:ascii="宋体" w:hAnsi="宋体"/>
                <w:szCs w:val="21"/>
              </w:rPr>
              <w:t>·倾听学生回答，小结</w:t>
            </w:r>
            <w:r>
              <w:rPr>
                <w:rFonts w:hint="eastAsia" w:ascii="宋体" w:hAnsi="宋体"/>
                <w:szCs w:val="21"/>
                <w:lang w:val="en-US" w:eastAsia="zh-CN"/>
              </w:rPr>
              <w:t>婴幼儿呼吸系统的保育要点。</w:t>
            </w:r>
          </w:p>
        </w:tc>
        <w:tc>
          <w:tcPr>
            <w:tcW w:w="2289" w:type="dxa"/>
            <w:vAlign w:val="center"/>
          </w:tcPr>
          <w:p w14:paraId="2555C699">
            <w:pPr>
              <w:spacing w:line="360" w:lineRule="auto"/>
              <w:ind w:firstLine="210" w:firstLineChars="100"/>
              <w:jc w:val="left"/>
              <w:rPr>
                <w:rFonts w:ascii="宋体" w:hAnsi="宋体"/>
                <w:szCs w:val="21"/>
              </w:rPr>
            </w:pPr>
            <w:r>
              <w:rPr>
                <w:rFonts w:hint="eastAsia" w:ascii="宋体" w:hAnsi="宋体"/>
                <w:szCs w:val="21"/>
              </w:rPr>
              <w:t xml:space="preserve"> </w:t>
            </w:r>
            <w:r>
              <w:rPr>
                <w:rFonts w:hint="eastAsia" w:ascii="宋体" w:hAnsi="宋体"/>
                <w:szCs w:val="21"/>
                <w:lang w:val="en-US" w:eastAsia="zh-CN"/>
              </w:rPr>
              <w:t>分析情景材料，积极参与问题思考与分享，并倾听教师小结与概括。</w:t>
            </w:r>
          </w:p>
        </w:tc>
        <w:tc>
          <w:tcPr>
            <w:tcW w:w="2073" w:type="dxa"/>
            <w:gridSpan w:val="2"/>
            <w:vAlign w:val="center"/>
          </w:tcPr>
          <w:p w14:paraId="7657BAE0">
            <w:pPr>
              <w:spacing w:line="360" w:lineRule="auto"/>
              <w:ind w:firstLine="210" w:firstLineChars="100"/>
              <w:rPr>
                <w:rFonts w:hint="eastAsia" w:eastAsia="宋体" w:asciiTheme="minorEastAsia" w:hAnsiTheme="minorEastAsia"/>
                <w:szCs w:val="21"/>
                <w:lang w:eastAsia="zh-CN"/>
              </w:rPr>
            </w:pPr>
            <w:r>
              <w:rPr>
                <w:rFonts w:hint="eastAsia" w:ascii="宋体" w:hAnsi="宋体"/>
                <w:szCs w:val="21"/>
              </w:rPr>
              <w:t>通过</w:t>
            </w:r>
            <w:r>
              <w:rPr>
                <w:rFonts w:hint="eastAsia" w:ascii="宋体" w:hAnsi="宋体"/>
                <w:szCs w:val="21"/>
                <w:lang w:val="en-US" w:eastAsia="zh-CN"/>
              </w:rPr>
              <w:t>小组讨论</w:t>
            </w:r>
            <w:r>
              <w:rPr>
                <w:rFonts w:hint="eastAsia" w:ascii="宋体" w:hAnsi="宋体"/>
                <w:szCs w:val="21"/>
              </w:rPr>
              <w:t>、教师</w:t>
            </w:r>
            <w:r>
              <w:rPr>
                <w:rFonts w:hint="eastAsia" w:ascii="宋体" w:hAnsi="宋体"/>
                <w:szCs w:val="21"/>
                <w:lang w:val="en-US" w:eastAsia="zh-CN"/>
              </w:rPr>
              <w:t>小结</w:t>
            </w:r>
            <w:r>
              <w:rPr>
                <w:rFonts w:hint="eastAsia" w:ascii="宋体" w:hAnsi="宋体"/>
                <w:szCs w:val="21"/>
              </w:rPr>
              <w:t>，</w:t>
            </w:r>
            <w:r>
              <w:rPr>
                <w:rFonts w:hint="eastAsia" w:ascii="宋体" w:hAnsi="宋体"/>
                <w:szCs w:val="21"/>
                <w:lang w:val="en-US" w:eastAsia="zh-CN"/>
              </w:rPr>
              <w:t>掌握婴幼儿呼吸系统的保育要点。</w:t>
            </w:r>
          </w:p>
        </w:tc>
      </w:tr>
      <w:tr w14:paraId="5FC9B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925" w:type="dxa"/>
            <w:vAlign w:val="center"/>
          </w:tcPr>
          <w:p w14:paraId="0E7D9E72">
            <w:pPr>
              <w:spacing w:line="360" w:lineRule="auto"/>
              <w:jc w:val="center"/>
              <w:rPr>
                <w:rFonts w:cs="宋体" w:asciiTheme="minorEastAsia" w:hAnsiTheme="minorEastAsia" w:eastAsiaTheme="minorEastAsia"/>
                <w:b/>
                <w:szCs w:val="21"/>
              </w:rPr>
            </w:pPr>
            <w:r>
              <w:rPr>
                <w:rFonts w:hint="eastAsia" w:cs="宋体" w:asciiTheme="minorEastAsia" w:hAnsiTheme="minorEastAsia" w:eastAsiaTheme="minorEastAsia"/>
                <w:b/>
                <w:szCs w:val="21"/>
                <w:lang w:val="en-US" w:eastAsia="zh-CN"/>
              </w:rPr>
              <w:t>四</w:t>
            </w:r>
            <w:r>
              <w:rPr>
                <w:rFonts w:hint="eastAsia" w:cs="宋体" w:asciiTheme="minorEastAsia" w:hAnsiTheme="minorEastAsia" w:eastAsiaTheme="minorEastAsia"/>
                <w:b/>
                <w:szCs w:val="21"/>
              </w:rPr>
              <w:t>、</w:t>
            </w:r>
          </w:p>
          <w:p w14:paraId="44ECA7F5">
            <w:pPr>
              <w:spacing w:line="360" w:lineRule="auto"/>
              <w:jc w:val="center"/>
              <w:rPr>
                <w:rFonts w:hint="eastAsia" w:cs="宋体" w:asciiTheme="minorEastAsia" w:hAnsiTheme="minorEastAsia" w:eastAsiaTheme="minorEastAsia"/>
                <w:b/>
                <w:szCs w:val="21"/>
                <w:lang w:eastAsia="zh-CN"/>
              </w:rPr>
            </w:pPr>
            <w:r>
              <w:rPr>
                <w:rFonts w:hint="eastAsia" w:cs="宋体" w:asciiTheme="minorEastAsia" w:hAnsiTheme="minorEastAsia" w:eastAsiaTheme="minorEastAsia"/>
                <w:b/>
                <w:szCs w:val="21"/>
                <w:lang w:val="en-US" w:eastAsia="zh-CN"/>
              </w:rPr>
              <w:t>家园沟通</w:t>
            </w:r>
          </w:p>
        </w:tc>
        <w:tc>
          <w:tcPr>
            <w:tcW w:w="4606" w:type="dxa"/>
            <w:gridSpan w:val="5"/>
            <w:vAlign w:val="center"/>
          </w:tcPr>
          <w:p w14:paraId="64DCCDB0">
            <w:pPr>
              <w:spacing w:line="360" w:lineRule="auto"/>
              <w:ind w:firstLine="422" w:firstLineChars="200"/>
              <w:jc w:val="left"/>
              <w:rPr>
                <w:rFonts w:ascii="宋体" w:hAnsi="宋体" w:cs="Segoe UI Symbol"/>
                <w:b/>
                <w:szCs w:val="21"/>
              </w:rPr>
            </w:pPr>
            <w:r>
              <w:rPr>
                <w:rFonts w:hint="eastAsia" w:ascii="宋体" w:hAnsi="宋体" w:cs="Segoe UI Symbol"/>
                <w:b/>
                <w:szCs w:val="21"/>
              </w:rPr>
              <w:t>组织小组进行</w:t>
            </w:r>
            <w:r>
              <w:rPr>
                <w:rFonts w:hint="eastAsia" w:ascii="宋体" w:hAnsi="宋体" w:cs="Segoe UI Symbol"/>
                <w:b/>
                <w:szCs w:val="21"/>
                <w:lang w:val="en-US" w:eastAsia="zh-CN"/>
              </w:rPr>
              <w:t>家园沟通</w:t>
            </w:r>
            <w:r>
              <w:rPr>
                <w:rFonts w:hint="eastAsia" w:ascii="宋体" w:hAnsi="宋体" w:cs="Segoe UI Symbol"/>
                <w:b/>
                <w:szCs w:val="21"/>
              </w:rPr>
              <w:t>练习</w:t>
            </w:r>
          </w:p>
          <w:p w14:paraId="53C314CC">
            <w:pPr>
              <w:spacing w:line="360" w:lineRule="auto"/>
              <w:jc w:val="left"/>
              <w:rPr>
                <w:rFonts w:ascii="宋体" w:hAnsi="宋体" w:cs="Segoe UI Symbol"/>
                <w:szCs w:val="21"/>
              </w:rPr>
            </w:pPr>
            <w:r>
              <w:rPr>
                <w:rFonts w:ascii="宋体" w:hAnsi="宋体" w:cs="Segoe UI Symbol"/>
                <w:szCs w:val="21"/>
              </w:rPr>
              <w:t xml:space="preserve">  </w:t>
            </w:r>
            <w:r>
              <w:rPr>
                <w:rFonts w:hint="eastAsia" w:ascii="宋体" w:hAnsi="宋体" w:cs="Segoe UI Symbol"/>
                <w:szCs w:val="21"/>
              </w:rPr>
              <w:t>·组织学生结合所学知识，以小组为单位，模拟</w:t>
            </w:r>
            <w:r>
              <w:rPr>
                <w:rFonts w:hint="eastAsia" w:ascii="宋体" w:hAnsi="宋体" w:cs="Segoe UI Symbol"/>
                <w:szCs w:val="21"/>
                <w:lang w:val="en-US" w:eastAsia="zh-CN"/>
              </w:rPr>
              <w:t>开展家园沟通工作</w:t>
            </w:r>
            <w:r>
              <w:rPr>
                <w:rFonts w:hint="eastAsia" w:ascii="宋体" w:hAnsi="宋体" w:cs="Segoe UI Symbol"/>
                <w:szCs w:val="21"/>
              </w:rPr>
              <w:t>。</w:t>
            </w:r>
          </w:p>
          <w:p w14:paraId="65EBC7B0">
            <w:pPr>
              <w:spacing w:line="360" w:lineRule="auto"/>
              <w:ind w:firstLine="210" w:firstLineChars="100"/>
              <w:jc w:val="left"/>
              <w:rPr>
                <w:rFonts w:hint="eastAsia" w:ascii="宋体" w:hAnsi="宋体" w:cs="Segoe UI Symbol"/>
                <w:szCs w:val="21"/>
              </w:rPr>
            </w:pPr>
            <w:r>
              <w:rPr>
                <w:rFonts w:hint="eastAsia" w:ascii="宋体" w:hAnsi="宋体" w:cs="Segoe UI Symbol"/>
                <w:szCs w:val="21"/>
              </w:rPr>
              <w:t>·</w:t>
            </w:r>
            <w:r>
              <w:rPr>
                <w:rFonts w:hint="eastAsia" w:ascii="宋体" w:hAnsi="宋体" w:cs="Segoe UI Symbol"/>
                <w:szCs w:val="21"/>
                <w:lang w:val="en-US" w:eastAsia="zh-CN"/>
              </w:rPr>
              <w:t>组织小组分享</w:t>
            </w:r>
            <w:r>
              <w:rPr>
                <w:rFonts w:hint="eastAsia" w:ascii="宋体" w:hAnsi="宋体" w:cs="Segoe UI Symbol"/>
                <w:szCs w:val="21"/>
              </w:rPr>
              <w:t>。</w:t>
            </w:r>
          </w:p>
          <w:p w14:paraId="107A7D90">
            <w:pPr>
              <w:spacing w:line="360" w:lineRule="auto"/>
              <w:ind w:firstLine="210" w:firstLineChars="100"/>
              <w:jc w:val="left"/>
              <w:rPr>
                <w:rFonts w:hint="eastAsia" w:ascii="宋体" w:hAnsi="宋体" w:cs="Segoe UI Symbol"/>
                <w:szCs w:val="21"/>
              </w:rPr>
            </w:pPr>
            <w:r>
              <w:rPr>
                <w:rFonts w:hint="eastAsia" w:ascii="宋体" w:hAnsi="宋体" w:cs="Segoe UI Symbol"/>
                <w:szCs w:val="21"/>
              </w:rPr>
              <w:t>·</w:t>
            </w:r>
            <w:r>
              <w:rPr>
                <w:rFonts w:hint="eastAsia" w:ascii="宋体" w:hAnsi="宋体"/>
                <w:szCs w:val="21"/>
              </w:rPr>
              <w:t>倾听学生</w:t>
            </w:r>
            <w:r>
              <w:rPr>
                <w:rFonts w:hint="eastAsia" w:ascii="宋体" w:hAnsi="宋体"/>
                <w:szCs w:val="21"/>
                <w:lang w:val="en-US" w:eastAsia="zh-CN"/>
              </w:rPr>
              <w:t>分享</w:t>
            </w:r>
            <w:r>
              <w:rPr>
                <w:rFonts w:hint="eastAsia" w:ascii="宋体" w:hAnsi="宋体"/>
                <w:szCs w:val="21"/>
              </w:rPr>
              <w:t>，</w:t>
            </w:r>
            <w:r>
              <w:rPr>
                <w:rFonts w:hint="eastAsia" w:ascii="宋体" w:hAnsi="宋体"/>
                <w:szCs w:val="21"/>
                <w:lang w:val="en-US" w:eastAsia="zh-CN"/>
              </w:rPr>
              <w:t>概括家园沟通要点</w:t>
            </w:r>
            <w:r>
              <w:rPr>
                <w:rFonts w:hint="eastAsia" w:ascii="宋体" w:hAnsi="宋体" w:cs="Segoe UI Symbol"/>
                <w:szCs w:val="21"/>
              </w:rPr>
              <w:t>。</w:t>
            </w:r>
          </w:p>
        </w:tc>
        <w:tc>
          <w:tcPr>
            <w:tcW w:w="2289" w:type="dxa"/>
            <w:vAlign w:val="center"/>
          </w:tcPr>
          <w:p w14:paraId="2401EE84">
            <w:pPr>
              <w:spacing w:line="360" w:lineRule="auto"/>
              <w:jc w:val="left"/>
              <w:rPr>
                <w:rFonts w:ascii="宋体" w:hAnsi="宋体" w:cs="Segoe UI Symbol"/>
                <w:szCs w:val="21"/>
              </w:rPr>
            </w:pPr>
            <w:r>
              <w:rPr>
                <w:rFonts w:hint="eastAsia" w:ascii="宋体" w:hAnsi="宋体" w:cs="Segoe UI Symbol"/>
                <w:szCs w:val="21"/>
              </w:rPr>
              <w:t xml:space="preserve"> </w:t>
            </w:r>
            <w:r>
              <w:rPr>
                <w:rFonts w:ascii="宋体" w:hAnsi="宋体" w:cs="Segoe UI Symbol"/>
                <w:szCs w:val="21"/>
              </w:rPr>
              <w:t xml:space="preserve"> </w:t>
            </w:r>
            <w:r>
              <w:rPr>
                <w:rFonts w:hint="eastAsia" w:ascii="宋体" w:hAnsi="宋体" w:cs="Segoe UI Symbol"/>
                <w:szCs w:val="21"/>
              </w:rPr>
              <w:t>主动参与小组合作，承担相应的角色，完成</w:t>
            </w:r>
            <w:r>
              <w:rPr>
                <w:rFonts w:hint="eastAsia" w:ascii="宋体" w:hAnsi="宋体" w:cs="Segoe UI Symbol"/>
                <w:szCs w:val="21"/>
                <w:lang w:val="en-US" w:eastAsia="zh-CN"/>
              </w:rPr>
              <w:t>家园沟通模拟</w:t>
            </w:r>
            <w:r>
              <w:rPr>
                <w:rFonts w:hint="eastAsia" w:ascii="宋体" w:hAnsi="宋体" w:cs="Segoe UI Symbol"/>
                <w:szCs w:val="21"/>
              </w:rPr>
              <w:t>练习。</w:t>
            </w:r>
          </w:p>
        </w:tc>
        <w:tc>
          <w:tcPr>
            <w:tcW w:w="2073" w:type="dxa"/>
            <w:gridSpan w:val="2"/>
            <w:vAlign w:val="center"/>
          </w:tcPr>
          <w:p w14:paraId="34E07C50">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通过</w:t>
            </w:r>
            <w:r>
              <w:rPr>
                <w:rFonts w:hint="eastAsia" w:asciiTheme="minorEastAsia" w:hAnsiTheme="minorEastAsia" w:eastAsiaTheme="minorEastAsia"/>
                <w:szCs w:val="21"/>
                <w:lang w:val="en-US" w:eastAsia="zh-CN"/>
              </w:rPr>
              <w:t>家园沟通模拟</w:t>
            </w:r>
            <w:r>
              <w:rPr>
                <w:rFonts w:hint="eastAsia" w:asciiTheme="minorEastAsia" w:hAnsiTheme="minorEastAsia" w:eastAsiaTheme="minorEastAsia"/>
                <w:szCs w:val="21"/>
              </w:rPr>
              <w:t>练习与展示，</w:t>
            </w:r>
            <w:r>
              <w:rPr>
                <w:rFonts w:hint="eastAsia" w:asciiTheme="minorEastAsia" w:hAnsiTheme="minorEastAsia" w:eastAsiaTheme="minorEastAsia"/>
                <w:szCs w:val="21"/>
                <w:lang w:val="en-US" w:eastAsia="zh-CN"/>
              </w:rPr>
              <w:t>学会</w:t>
            </w:r>
            <w:r>
              <w:rPr>
                <w:rFonts w:hint="eastAsia" w:asciiTheme="minorEastAsia" w:hAnsiTheme="minorEastAsia" w:eastAsiaTheme="minorEastAsia"/>
                <w:szCs w:val="21"/>
              </w:rPr>
              <w:t>根据婴幼儿</w:t>
            </w:r>
            <w:r>
              <w:rPr>
                <w:rFonts w:hint="eastAsia" w:asciiTheme="minorEastAsia" w:hAnsiTheme="minorEastAsia" w:eastAsiaTheme="minorEastAsia"/>
                <w:szCs w:val="21"/>
                <w:lang w:val="en-US" w:eastAsia="zh-CN"/>
              </w:rPr>
              <w:t>呼吸系统</w:t>
            </w:r>
            <w:r>
              <w:rPr>
                <w:rFonts w:hint="eastAsia" w:asciiTheme="minorEastAsia" w:hAnsiTheme="minorEastAsia" w:eastAsiaTheme="minorEastAsia"/>
                <w:szCs w:val="21"/>
              </w:rPr>
              <w:t>的</w:t>
            </w:r>
            <w:r>
              <w:rPr>
                <w:rFonts w:hint="eastAsia" w:asciiTheme="minorEastAsia" w:hAnsiTheme="minorEastAsia" w:eastAsiaTheme="minorEastAsia"/>
                <w:szCs w:val="21"/>
                <w:lang w:val="en-US" w:eastAsia="zh-CN"/>
              </w:rPr>
              <w:t>生理</w:t>
            </w:r>
            <w:r>
              <w:rPr>
                <w:rFonts w:hint="eastAsia" w:asciiTheme="minorEastAsia" w:hAnsiTheme="minorEastAsia" w:eastAsiaTheme="minorEastAsia"/>
                <w:szCs w:val="21"/>
              </w:rPr>
              <w:t>特点，向家长提出适宜的教养建议，</w:t>
            </w:r>
            <w:r>
              <w:rPr>
                <w:rFonts w:hint="eastAsia" w:asciiTheme="minorEastAsia" w:hAnsiTheme="minorEastAsia" w:eastAsiaTheme="minorEastAsia"/>
                <w:szCs w:val="21"/>
                <w:lang w:val="en-US" w:eastAsia="zh-CN"/>
              </w:rPr>
              <w:t>锻炼</w:t>
            </w:r>
            <w:r>
              <w:rPr>
                <w:rFonts w:hint="eastAsia" w:asciiTheme="minorEastAsia" w:hAnsiTheme="minorEastAsia" w:eastAsiaTheme="minorEastAsia"/>
                <w:szCs w:val="21"/>
              </w:rPr>
              <w:t>与家长进行有效沟通</w:t>
            </w:r>
            <w:r>
              <w:rPr>
                <w:rFonts w:hint="eastAsia" w:asciiTheme="minorEastAsia" w:hAnsiTheme="minorEastAsia" w:eastAsiaTheme="minorEastAsia"/>
                <w:szCs w:val="21"/>
                <w:lang w:val="en-US" w:eastAsia="zh-CN"/>
              </w:rPr>
              <w:t>的能力。</w:t>
            </w:r>
          </w:p>
        </w:tc>
      </w:tr>
      <w:tr w14:paraId="44B0C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4C15C117">
            <w:pPr>
              <w:spacing w:line="360" w:lineRule="auto"/>
              <w:jc w:val="center"/>
              <w:rPr>
                <w:rFonts w:ascii="宋体" w:hAnsi="宋体"/>
                <w:b/>
                <w:szCs w:val="21"/>
              </w:rPr>
            </w:pPr>
            <w:r>
              <w:rPr>
                <w:rFonts w:hint="eastAsia" w:ascii="宋体" w:hAnsi="宋体"/>
                <w:b/>
                <w:szCs w:val="21"/>
                <w:lang w:val="en-US" w:eastAsia="zh-CN"/>
              </w:rPr>
              <w:t>五</w:t>
            </w:r>
            <w:r>
              <w:rPr>
                <w:rFonts w:hint="eastAsia" w:ascii="宋体" w:hAnsi="宋体"/>
                <w:b/>
                <w:szCs w:val="21"/>
              </w:rPr>
              <w:t>、</w:t>
            </w:r>
          </w:p>
          <w:p w14:paraId="2F1A17BA">
            <w:pPr>
              <w:spacing w:line="360" w:lineRule="auto"/>
              <w:jc w:val="center"/>
              <w:rPr>
                <w:rFonts w:ascii="宋体" w:hAnsi="宋体"/>
                <w:b/>
                <w:szCs w:val="21"/>
              </w:rPr>
            </w:pPr>
            <w:r>
              <w:rPr>
                <w:rFonts w:hint="eastAsia" w:ascii="宋体" w:hAnsi="宋体"/>
                <w:b/>
                <w:szCs w:val="21"/>
              </w:rPr>
              <w:t>学习</w:t>
            </w:r>
          </w:p>
          <w:p w14:paraId="6FA6785D">
            <w:pPr>
              <w:spacing w:line="360" w:lineRule="auto"/>
              <w:jc w:val="center"/>
              <w:rPr>
                <w:rFonts w:ascii="宋体" w:hAnsi="宋体"/>
                <w:b/>
                <w:szCs w:val="21"/>
              </w:rPr>
            </w:pPr>
            <w:r>
              <w:rPr>
                <w:rFonts w:hint="eastAsia" w:ascii="宋体" w:hAnsi="宋体"/>
                <w:b/>
                <w:szCs w:val="21"/>
              </w:rPr>
              <w:t>总</w:t>
            </w:r>
            <w:r>
              <w:rPr>
                <w:rFonts w:ascii="宋体" w:hAnsi="宋体"/>
                <w:b/>
                <w:szCs w:val="21"/>
              </w:rPr>
              <w:t>结</w:t>
            </w:r>
          </w:p>
        </w:tc>
        <w:tc>
          <w:tcPr>
            <w:tcW w:w="4606" w:type="dxa"/>
            <w:gridSpan w:val="5"/>
            <w:vAlign w:val="center"/>
          </w:tcPr>
          <w:p w14:paraId="78A072F0">
            <w:pPr>
              <w:spacing w:line="360" w:lineRule="auto"/>
              <w:ind w:firstLine="422" w:firstLineChars="200"/>
              <w:rPr>
                <w:rFonts w:ascii="宋体" w:hAnsi="宋体"/>
                <w:b/>
                <w:szCs w:val="21"/>
              </w:rPr>
            </w:pPr>
            <w:r>
              <w:rPr>
                <w:rFonts w:hint="eastAsia" w:ascii="宋体" w:hAnsi="宋体"/>
                <w:b/>
                <w:szCs w:val="21"/>
              </w:rPr>
              <w:t>师生共同梳理本课所学知识</w:t>
            </w:r>
          </w:p>
          <w:p w14:paraId="306F44E2">
            <w:pPr>
              <w:spacing w:line="360" w:lineRule="auto"/>
              <w:ind w:firstLine="420" w:firstLineChars="200"/>
              <w:rPr>
                <w:rFonts w:ascii="宋体" w:hAnsi="宋体"/>
                <w:szCs w:val="21"/>
              </w:rPr>
            </w:pPr>
            <w:r>
              <w:rPr>
                <w:rFonts w:hint="eastAsia" w:ascii="宋体" w:hAnsi="宋体"/>
                <w:szCs w:val="21"/>
              </w:rPr>
              <w:t>·引导学生以小组为单位，使用思维导图对本课所学知识进行总结，然后与大家分享收获。</w:t>
            </w:r>
          </w:p>
          <w:p w14:paraId="5476204A">
            <w:pPr>
              <w:spacing w:line="360" w:lineRule="auto"/>
              <w:ind w:firstLine="420" w:firstLineChars="200"/>
              <w:rPr>
                <w:rFonts w:hint="eastAsia" w:ascii="宋体" w:hAnsi="宋体"/>
                <w:szCs w:val="21"/>
              </w:rPr>
            </w:pPr>
            <w:r>
              <w:rPr>
                <w:rFonts w:hint="eastAsia" w:ascii="宋体" w:hAnsi="宋体"/>
                <w:szCs w:val="21"/>
              </w:rPr>
              <w:t>·教师点评各小组、同学的分享，并强化人文关怀</w:t>
            </w:r>
            <w:r>
              <w:rPr>
                <w:rFonts w:hint="eastAsia" w:ascii="宋体" w:hAnsi="宋体"/>
                <w:szCs w:val="21"/>
                <w:lang w:eastAsia="zh-CN"/>
              </w:rPr>
              <w:t>、</w:t>
            </w:r>
            <w:r>
              <w:rPr>
                <w:rFonts w:hint="eastAsia" w:ascii="宋体" w:hAnsi="宋体"/>
                <w:szCs w:val="21"/>
              </w:rPr>
              <w:t>沟通能力、主动获取并整理学习资源、乐于展示分享以及总结反思等职业素养养成。</w:t>
            </w:r>
          </w:p>
          <w:p w14:paraId="6262A155">
            <w:pPr>
              <w:spacing w:line="360" w:lineRule="auto"/>
              <w:ind w:firstLine="420" w:firstLineChars="200"/>
              <w:rPr>
                <w:rFonts w:hint="eastAsia" w:ascii="宋体" w:hAnsi="宋体"/>
                <w:szCs w:val="21"/>
              </w:rPr>
            </w:pPr>
          </w:p>
        </w:tc>
        <w:tc>
          <w:tcPr>
            <w:tcW w:w="2289" w:type="dxa"/>
            <w:vAlign w:val="center"/>
          </w:tcPr>
          <w:p w14:paraId="7A9662E1">
            <w:pPr>
              <w:spacing w:line="360" w:lineRule="auto"/>
              <w:ind w:firstLine="420" w:firstLineChars="200"/>
              <w:rPr>
                <w:rFonts w:ascii="宋体" w:hAnsi="宋体" w:cs="Segoe UI Symbol"/>
                <w:szCs w:val="21"/>
              </w:rPr>
            </w:pPr>
            <w:r>
              <w:rPr>
                <w:rFonts w:hint="eastAsia" w:ascii="宋体" w:hAnsi="宋体" w:cs="Segoe UI Symbol"/>
                <w:szCs w:val="21"/>
              </w:rPr>
              <w:t>积极参与小组思维导图绘制与小结分享，认真倾听教师小结。</w:t>
            </w:r>
          </w:p>
        </w:tc>
        <w:tc>
          <w:tcPr>
            <w:tcW w:w="2073" w:type="dxa"/>
            <w:gridSpan w:val="2"/>
            <w:vAlign w:val="center"/>
          </w:tcPr>
          <w:p w14:paraId="2271DAE2">
            <w:pPr>
              <w:spacing w:line="360" w:lineRule="auto"/>
              <w:ind w:firstLine="420" w:firstLineChars="200"/>
              <w:rPr>
                <w:rFonts w:ascii="宋体" w:hAnsi="宋体"/>
                <w:szCs w:val="21"/>
              </w:rPr>
            </w:pPr>
            <w:r>
              <w:rPr>
                <w:rFonts w:hint="eastAsia" w:asciiTheme="minorEastAsia" w:hAnsiTheme="minorEastAsia" w:eastAsiaTheme="minorEastAsia"/>
                <w:szCs w:val="21"/>
              </w:rPr>
              <w:t>通过对</w:t>
            </w:r>
            <w:r>
              <w:rPr>
                <w:rFonts w:asciiTheme="minorEastAsia" w:hAnsiTheme="minorEastAsia" w:eastAsiaTheme="minorEastAsia"/>
                <w:szCs w:val="21"/>
              </w:rPr>
              <w:t>本课</w:t>
            </w:r>
            <w:r>
              <w:rPr>
                <w:rFonts w:hint="eastAsia" w:asciiTheme="minorEastAsia" w:hAnsiTheme="minorEastAsia" w:eastAsiaTheme="minorEastAsia"/>
                <w:szCs w:val="21"/>
              </w:rPr>
              <w:t>所学</w:t>
            </w:r>
            <w:r>
              <w:rPr>
                <w:rFonts w:asciiTheme="minorEastAsia" w:hAnsiTheme="minorEastAsia" w:eastAsiaTheme="minorEastAsia"/>
                <w:szCs w:val="21"/>
              </w:rPr>
              <w:t>知识</w:t>
            </w:r>
            <w:r>
              <w:rPr>
                <w:rFonts w:hint="eastAsia" w:asciiTheme="minorEastAsia" w:hAnsiTheme="minorEastAsia" w:eastAsiaTheme="minorEastAsia"/>
                <w:szCs w:val="21"/>
              </w:rPr>
              <w:t>的</w:t>
            </w:r>
            <w:r>
              <w:rPr>
                <w:rFonts w:asciiTheme="minorEastAsia" w:hAnsiTheme="minorEastAsia" w:eastAsiaTheme="minorEastAsia"/>
                <w:szCs w:val="21"/>
              </w:rPr>
              <w:t>概括与梳理</w:t>
            </w:r>
            <w:r>
              <w:rPr>
                <w:rFonts w:hint="eastAsia" w:asciiTheme="minorEastAsia" w:hAnsiTheme="minorEastAsia" w:eastAsiaTheme="minorEastAsia"/>
                <w:szCs w:val="21"/>
              </w:rPr>
              <w:t>，巩固</w:t>
            </w:r>
            <w:r>
              <w:rPr>
                <w:rFonts w:asciiTheme="minorEastAsia" w:hAnsiTheme="minorEastAsia" w:eastAsiaTheme="minorEastAsia"/>
                <w:szCs w:val="21"/>
              </w:rPr>
              <w:t>本课</w:t>
            </w:r>
            <w:r>
              <w:rPr>
                <w:rFonts w:hint="eastAsia" w:asciiTheme="minorEastAsia" w:hAnsiTheme="minorEastAsia" w:eastAsiaTheme="minorEastAsia"/>
                <w:szCs w:val="21"/>
              </w:rPr>
              <w:t>次</w:t>
            </w:r>
            <w:r>
              <w:rPr>
                <w:rFonts w:asciiTheme="minorEastAsia" w:hAnsiTheme="minorEastAsia" w:eastAsiaTheme="minorEastAsia"/>
                <w:szCs w:val="21"/>
              </w:rPr>
              <w:t>所学知识</w:t>
            </w:r>
            <w:r>
              <w:rPr>
                <w:rFonts w:hint="eastAsia" w:asciiTheme="minorEastAsia" w:hAnsiTheme="minorEastAsia" w:eastAsiaTheme="minorEastAsia"/>
                <w:szCs w:val="21"/>
              </w:rPr>
              <w:t>，强化对人文关怀、有效沟通</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总结反思</w:t>
            </w:r>
            <w:r>
              <w:rPr>
                <w:rFonts w:hint="eastAsia" w:asciiTheme="minorEastAsia" w:hAnsiTheme="minorEastAsia" w:eastAsiaTheme="minorEastAsia"/>
                <w:szCs w:val="21"/>
              </w:rPr>
              <w:t>等综合职业素养的养成。</w:t>
            </w:r>
          </w:p>
        </w:tc>
      </w:tr>
      <w:tr w14:paraId="1A407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25" w:type="dxa"/>
            <w:vAlign w:val="center"/>
          </w:tcPr>
          <w:p w14:paraId="2B7FDDAA">
            <w:pPr>
              <w:spacing w:line="360" w:lineRule="auto"/>
              <w:jc w:val="center"/>
              <w:rPr>
                <w:rFonts w:ascii="宋体" w:hAnsi="宋体"/>
                <w:b/>
                <w:szCs w:val="21"/>
              </w:rPr>
            </w:pPr>
            <w:r>
              <w:rPr>
                <w:rFonts w:hint="eastAsia" w:ascii="宋体" w:hAnsi="宋体"/>
                <w:b/>
                <w:szCs w:val="21"/>
                <w:lang w:val="en-US" w:eastAsia="zh-CN"/>
              </w:rPr>
              <w:t>六</w:t>
            </w:r>
            <w:r>
              <w:rPr>
                <w:rFonts w:hint="eastAsia" w:ascii="宋体" w:hAnsi="宋体"/>
                <w:b/>
                <w:szCs w:val="21"/>
              </w:rPr>
              <w:t>、</w:t>
            </w:r>
          </w:p>
          <w:p w14:paraId="084D5A6E">
            <w:pPr>
              <w:spacing w:line="360" w:lineRule="auto"/>
              <w:jc w:val="center"/>
              <w:rPr>
                <w:rFonts w:ascii="宋体" w:hAnsi="宋体"/>
                <w:b/>
                <w:szCs w:val="21"/>
              </w:rPr>
            </w:pPr>
            <w:r>
              <w:rPr>
                <w:rFonts w:hint="eastAsia" w:ascii="宋体" w:hAnsi="宋体"/>
                <w:b/>
                <w:szCs w:val="21"/>
              </w:rPr>
              <w:t>作业</w:t>
            </w:r>
          </w:p>
          <w:p w14:paraId="1EBB6DC2">
            <w:pPr>
              <w:spacing w:line="360" w:lineRule="auto"/>
              <w:jc w:val="center"/>
              <w:rPr>
                <w:rFonts w:ascii="宋体" w:hAnsi="宋体"/>
                <w:b/>
                <w:szCs w:val="21"/>
              </w:rPr>
            </w:pPr>
            <w:r>
              <w:rPr>
                <w:rFonts w:hint="eastAsia" w:ascii="宋体" w:hAnsi="宋体"/>
                <w:b/>
                <w:szCs w:val="21"/>
              </w:rPr>
              <w:t>布置</w:t>
            </w:r>
          </w:p>
        </w:tc>
        <w:tc>
          <w:tcPr>
            <w:tcW w:w="8968" w:type="dxa"/>
            <w:gridSpan w:val="8"/>
            <w:vAlign w:val="center"/>
          </w:tcPr>
          <w:p w14:paraId="4FB9E14E">
            <w:pPr>
              <w:pStyle w:val="11"/>
              <w:numPr>
                <w:ilvl w:val="0"/>
                <w:numId w:val="1"/>
              </w:numPr>
              <w:spacing w:line="360" w:lineRule="auto"/>
              <w:ind w:firstLineChars="0"/>
              <w:textAlignment w:val="baseline"/>
              <w:rPr>
                <w:rFonts w:ascii="宋体" w:hAnsi="宋体"/>
                <w:szCs w:val="21"/>
              </w:rPr>
            </w:pPr>
            <w:r>
              <w:rPr>
                <w:rFonts w:hint="eastAsia" w:ascii="宋体" w:hAnsi="宋体"/>
                <w:szCs w:val="21"/>
              </w:rPr>
              <w:t>完成课后练习题。</w:t>
            </w:r>
          </w:p>
          <w:p w14:paraId="691AF42E">
            <w:pPr>
              <w:pStyle w:val="11"/>
              <w:numPr>
                <w:ilvl w:val="0"/>
                <w:numId w:val="1"/>
              </w:numPr>
              <w:spacing w:line="360" w:lineRule="auto"/>
              <w:ind w:firstLineChars="0"/>
              <w:textAlignment w:val="baseline"/>
              <w:rPr>
                <w:rFonts w:hint="eastAsia" w:ascii="宋体" w:hAnsi="宋体"/>
                <w:szCs w:val="21"/>
              </w:rPr>
            </w:pPr>
            <w:r>
              <w:rPr>
                <w:rFonts w:hint="eastAsia" w:ascii="宋体" w:hAnsi="宋体"/>
                <w:szCs w:val="21"/>
              </w:rPr>
              <w:t>预习</w:t>
            </w:r>
            <w:r>
              <w:rPr>
                <w:rFonts w:hint="eastAsia" w:ascii="宋体" w:hAnsi="宋体"/>
                <w:szCs w:val="21"/>
                <w:lang w:val="en-US" w:eastAsia="zh-CN"/>
              </w:rPr>
              <w:t>模块一学习活动4</w:t>
            </w:r>
            <w:bookmarkStart w:id="0" w:name="_GoBack"/>
            <w:bookmarkEnd w:id="0"/>
            <w:r>
              <w:rPr>
                <w:rFonts w:hint="eastAsia" w:ascii="宋体" w:hAnsi="宋体"/>
                <w:szCs w:val="21"/>
              </w:rPr>
              <w:t>教材内容，并完成相关预习任务。</w:t>
            </w:r>
          </w:p>
        </w:tc>
      </w:tr>
    </w:tbl>
    <w:p w14:paraId="042EE6F0"/>
    <w:p w14:paraId="02DBC522"/>
    <w:sectPr>
      <w:headerReference r:id="rId3" w:type="default"/>
      <w:footerReference r:id="rId4" w:type="default"/>
      <w:pgSz w:w="11906" w:h="16838"/>
      <w:pgMar w:top="1440" w:right="1080" w:bottom="1440" w:left="108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XDX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ZXH1JW--GB1-0">
    <w:altName w:val="Segoe Print"/>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75AC0">
    <w:pPr>
      <w:pStyle w:val="4"/>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CD74705">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1C7E8">
    <w:pPr>
      <w:pStyle w:val="5"/>
    </w:pPr>
    <w:r>
      <w:rPr>
        <w:rFonts w:hint="eastAsia"/>
      </w:rPr>
      <w:t>《</w:t>
    </w:r>
    <w:r>
      <w:rPr>
        <w:rFonts w:hint="eastAsia"/>
        <w:lang w:val="en-US" w:eastAsia="zh-CN"/>
      </w:rPr>
      <w:t>婴幼儿身心发展与保育</w:t>
    </w:r>
    <w:r>
      <w:rPr>
        <w:rFonts w:hint="eastAsia"/>
      </w:rPr>
      <w:t>》教学设计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E5118E"/>
    <w:multiLevelType w:val="multilevel"/>
    <w:tmpl w:val="33E5118E"/>
    <w:lvl w:ilvl="0" w:tentative="0">
      <w:start w:val="1"/>
      <w:numFmt w:val="decimal"/>
      <w:lvlText w:val="%1."/>
      <w:lvlJc w:val="left"/>
      <w:pPr>
        <w:ind w:left="360" w:hanging="360"/>
      </w:pPr>
      <w:rPr>
        <w:rFonts w:hint="default"/>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WVmNGIzNDllNDJkMDU3MDY5NTQ4YWRmYmYwMjM1ZmQifQ=="/>
  </w:docVars>
  <w:rsids>
    <w:rsidRoot w:val="00F32531"/>
    <w:rsid w:val="000052FA"/>
    <w:rsid w:val="00010BBD"/>
    <w:rsid w:val="00013248"/>
    <w:rsid w:val="00016FA0"/>
    <w:rsid w:val="00017948"/>
    <w:rsid w:val="0002060F"/>
    <w:rsid w:val="00021C90"/>
    <w:rsid w:val="0002338A"/>
    <w:rsid w:val="0002486C"/>
    <w:rsid w:val="00031F22"/>
    <w:rsid w:val="00037FC7"/>
    <w:rsid w:val="00040553"/>
    <w:rsid w:val="0005393F"/>
    <w:rsid w:val="00072BEA"/>
    <w:rsid w:val="00076890"/>
    <w:rsid w:val="00094E80"/>
    <w:rsid w:val="000A366B"/>
    <w:rsid w:val="000A3A30"/>
    <w:rsid w:val="000A3AE5"/>
    <w:rsid w:val="000A41A1"/>
    <w:rsid w:val="000A7C17"/>
    <w:rsid w:val="000B6763"/>
    <w:rsid w:val="000D5764"/>
    <w:rsid w:val="000D7102"/>
    <w:rsid w:val="000E7558"/>
    <w:rsid w:val="000E7E0E"/>
    <w:rsid w:val="000F31BE"/>
    <w:rsid w:val="0010541F"/>
    <w:rsid w:val="001117ED"/>
    <w:rsid w:val="00122EFE"/>
    <w:rsid w:val="00131ABB"/>
    <w:rsid w:val="00137C85"/>
    <w:rsid w:val="00137E37"/>
    <w:rsid w:val="00142B4C"/>
    <w:rsid w:val="00150628"/>
    <w:rsid w:val="0015105D"/>
    <w:rsid w:val="00151245"/>
    <w:rsid w:val="00153396"/>
    <w:rsid w:val="00153EFD"/>
    <w:rsid w:val="00154285"/>
    <w:rsid w:val="001565C4"/>
    <w:rsid w:val="00157B63"/>
    <w:rsid w:val="00157E61"/>
    <w:rsid w:val="001624A9"/>
    <w:rsid w:val="0016254E"/>
    <w:rsid w:val="001670A2"/>
    <w:rsid w:val="0018159E"/>
    <w:rsid w:val="00183116"/>
    <w:rsid w:val="00186B05"/>
    <w:rsid w:val="00191692"/>
    <w:rsid w:val="00191AA3"/>
    <w:rsid w:val="00192E36"/>
    <w:rsid w:val="0019757D"/>
    <w:rsid w:val="001A030F"/>
    <w:rsid w:val="001A0847"/>
    <w:rsid w:val="001B000F"/>
    <w:rsid w:val="001B0EEC"/>
    <w:rsid w:val="001B23FA"/>
    <w:rsid w:val="001C022A"/>
    <w:rsid w:val="001C5488"/>
    <w:rsid w:val="001C6B5F"/>
    <w:rsid w:val="001D3EDB"/>
    <w:rsid w:val="001F2CCA"/>
    <w:rsid w:val="001F4D66"/>
    <w:rsid w:val="00205450"/>
    <w:rsid w:val="00206FFA"/>
    <w:rsid w:val="00213645"/>
    <w:rsid w:val="00215795"/>
    <w:rsid w:val="002171E0"/>
    <w:rsid w:val="002206CB"/>
    <w:rsid w:val="002269B2"/>
    <w:rsid w:val="00227A44"/>
    <w:rsid w:val="002307D6"/>
    <w:rsid w:val="00230EAF"/>
    <w:rsid w:val="00240E35"/>
    <w:rsid w:val="002433B5"/>
    <w:rsid w:val="002471F4"/>
    <w:rsid w:val="00257189"/>
    <w:rsid w:val="002668E6"/>
    <w:rsid w:val="00271C00"/>
    <w:rsid w:val="00274637"/>
    <w:rsid w:val="0028118D"/>
    <w:rsid w:val="002826AE"/>
    <w:rsid w:val="00282CC8"/>
    <w:rsid w:val="00290E6C"/>
    <w:rsid w:val="002914D7"/>
    <w:rsid w:val="00293907"/>
    <w:rsid w:val="002A4DC2"/>
    <w:rsid w:val="002B4E92"/>
    <w:rsid w:val="002C28F8"/>
    <w:rsid w:val="002C4DE3"/>
    <w:rsid w:val="002D0AB9"/>
    <w:rsid w:val="002D224F"/>
    <w:rsid w:val="002E6D62"/>
    <w:rsid w:val="002F31B5"/>
    <w:rsid w:val="002F37C2"/>
    <w:rsid w:val="002F5D58"/>
    <w:rsid w:val="00301698"/>
    <w:rsid w:val="003020F6"/>
    <w:rsid w:val="00311FCC"/>
    <w:rsid w:val="00331870"/>
    <w:rsid w:val="00340EC0"/>
    <w:rsid w:val="00341783"/>
    <w:rsid w:val="00341BA7"/>
    <w:rsid w:val="0034436B"/>
    <w:rsid w:val="00351361"/>
    <w:rsid w:val="0035346D"/>
    <w:rsid w:val="00360A40"/>
    <w:rsid w:val="00362D1E"/>
    <w:rsid w:val="003709E8"/>
    <w:rsid w:val="00371084"/>
    <w:rsid w:val="00374523"/>
    <w:rsid w:val="003751ED"/>
    <w:rsid w:val="00380714"/>
    <w:rsid w:val="00383281"/>
    <w:rsid w:val="00387D57"/>
    <w:rsid w:val="00396CEA"/>
    <w:rsid w:val="003A2B79"/>
    <w:rsid w:val="003B688F"/>
    <w:rsid w:val="003C5110"/>
    <w:rsid w:val="003C60B3"/>
    <w:rsid w:val="003D04DD"/>
    <w:rsid w:val="003D230B"/>
    <w:rsid w:val="003E0276"/>
    <w:rsid w:val="003E3E6E"/>
    <w:rsid w:val="003E4368"/>
    <w:rsid w:val="003E5FBD"/>
    <w:rsid w:val="003E7312"/>
    <w:rsid w:val="003F09AE"/>
    <w:rsid w:val="003F26AE"/>
    <w:rsid w:val="004036AD"/>
    <w:rsid w:val="00420B12"/>
    <w:rsid w:val="00422AA2"/>
    <w:rsid w:val="00430E4C"/>
    <w:rsid w:val="00433E1F"/>
    <w:rsid w:val="004470C9"/>
    <w:rsid w:val="004475EA"/>
    <w:rsid w:val="00447CA7"/>
    <w:rsid w:val="00451505"/>
    <w:rsid w:val="004532F2"/>
    <w:rsid w:val="00454019"/>
    <w:rsid w:val="004663D1"/>
    <w:rsid w:val="00467BEF"/>
    <w:rsid w:val="00470248"/>
    <w:rsid w:val="00471B00"/>
    <w:rsid w:val="00472EDC"/>
    <w:rsid w:val="004760EE"/>
    <w:rsid w:val="0048070F"/>
    <w:rsid w:val="004865AE"/>
    <w:rsid w:val="00487D6A"/>
    <w:rsid w:val="004966D8"/>
    <w:rsid w:val="004A0239"/>
    <w:rsid w:val="004A0961"/>
    <w:rsid w:val="004B43C4"/>
    <w:rsid w:val="004B5702"/>
    <w:rsid w:val="004B7642"/>
    <w:rsid w:val="004C29FB"/>
    <w:rsid w:val="004C68DA"/>
    <w:rsid w:val="004D787F"/>
    <w:rsid w:val="004E114D"/>
    <w:rsid w:val="004E1732"/>
    <w:rsid w:val="004E2F49"/>
    <w:rsid w:val="004F1EA6"/>
    <w:rsid w:val="004F1F17"/>
    <w:rsid w:val="004F2329"/>
    <w:rsid w:val="004F3337"/>
    <w:rsid w:val="00501EF6"/>
    <w:rsid w:val="00513403"/>
    <w:rsid w:val="00526E0C"/>
    <w:rsid w:val="0053299A"/>
    <w:rsid w:val="00541B73"/>
    <w:rsid w:val="00542D75"/>
    <w:rsid w:val="005432A0"/>
    <w:rsid w:val="00544986"/>
    <w:rsid w:val="00551CCE"/>
    <w:rsid w:val="00562BE6"/>
    <w:rsid w:val="00567310"/>
    <w:rsid w:val="00567C5C"/>
    <w:rsid w:val="005922B0"/>
    <w:rsid w:val="00595734"/>
    <w:rsid w:val="005A1894"/>
    <w:rsid w:val="005A6A26"/>
    <w:rsid w:val="005B0B1A"/>
    <w:rsid w:val="005C1BC6"/>
    <w:rsid w:val="005C2C60"/>
    <w:rsid w:val="005C6E28"/>
    <w:rsid w:val="005D04EE"/>
    <w:rsid w:val="005D6B5B"/>
    <w:rsid w:val="005E002E"/>
    <w:rsid w:val="005E1E9A"/>
    <w:rsid w:val="005E3FE6"/>
    <w:rsid w:val="005F3644"/>
    <w:rsid w:val="005F4E26"/>
    <w:rsid w:val="005F7619"/>
    <w:rsid w:val="00606AFD"/>
    <w:rsid w:val="00610E68"/>
    <w:rsid w:val="00613ABA"/>
    <w:rsid w:val="00614BBA"/>
    <w:rsid w:val="00621B10"/>
    <w:rsid w:val="00623638"/>
    <w:rsid w:val="006239E1"/>
    <w:rsid w:val="00624FAB"/>
    <w:rsid w:val="006250CD"/>
    <w:rsid w:val="00633EBE"/>
    <w:rsid w:val="00642925"/>
    <w:rsid w:val="00643731"/>
    <w:rsid w:val="006467F5"/>
    <w:rsid w:val="00647D36"/>
    <w:rsid w:val="0065194F"/>
    <w:rsid w:val="00656A54"/>
    <w:rsid w:val="006676CC"/>
    <w:rsid w:val="00667ABF"/>
    <w:rsid w:val="006705CF"/>
    <w:rsid w:val="00671DB6"/>
    <w:rsid w:val="006742A9"/>
    <w:rsid w:val="00677DA4"/>
    <w:rsid w:val="00681AA0"/>
    <w:rsid w:val="00682CCC"/>
    <w:rsid w:val="00692583"/>
    <w:rsid w:val="00693B05"/>
    <w:rsid w:val="006B3DE3"/>
    <w:rsid w:val="006B6CBB"/>
    <w:rsid w:val="006C79ED"/>
    <w:rsid w:val="006D2A49"/>
    <w:rsid w:val="006D6006"/>
    <w:rsid w:val="006D6AB2"/>
    <w:rsid w:val="006E21FC"/>
    <w:rsid w:val="006E311F"/>
    <w:rsid w:val="006E50F3"/>
    <w:rsid w:val="006E7966"/>
    <w:rsid w:val="006E7CCE"/>
    <w:rsid w:val="006F20E9"/>
    <w:rsid w:val="006F5CDA"/>
    <w:rsid w:val="006F75DA"/>
    <w:rsid w:val="0070357C"/>
    <w:rsid w:val="0071054B"/>
    <w:rsid w:val="00710FAF"/>
    <w:rsid w:val="00721A10"/>
    <w:rsid w:val="0072305A"/>
    <w:rsid w:val="00727B03"/>
    <w:rsid w:val="00727DF7"/>
    <w:rsid w:val="00733BD3"/>
    <w:rsid w:val="00742204"/>
    <w:rsid w:val="00756EA9"/>
    <w:rsid w:val="00762029"/>
    <w:rsid w:val="00766A46"/>
    <w:rsid w:val="007677F1"/>
    <w:rsid w:val="00773470"/>
    <w:rsid w:val="007765DC"/>
    <w:rsid w:val="00790221"/>
    <w:rsid w:val="00794EA1"/>
    <w:rsid w:val="00795F54"/>
    <w:rsid w:val="007A30AB"/>
    <w:rsid w:val="007A5A84"/>
    <w:rsid w:val="007A6E09"/>
    <w:rsid w:val="007B0969"/>
    <w:rsid w:val="007B4FDB"/>
    <w:rsid w:val="007C2F57"/>
    <w:rsid w:val="007C6685"/>
    <w:rsid w:val="007D6C6C"/>
    <w:rsid w:val="007E2957"/>
    <w:rsid w:val="007F03FD"/>
    <w:rsid w:val="007F0B9E"/>
    <w:rsid w:val="00801F83"/>
    <w:rsid w:val="00805505"/>
    <w:rsid w:val="00811813"/>
    <w:rsid w:val="00811FC4"/>
    <w:rsid w:val="00816274"/>
    <w:rsid w:val="00816E54"/>
    <w:rsid w:val="008175C7"/>
    <w:rsid w:val="00817965"/>
    <w:rsid w:val="00817E2E"/>
    <w:rsid w:val="00820173"/>
    <w:rsid w:val="0082563E"/>
    <w:rsid w:val="0083468C"/>
    <w:rsid w:val="00836A1F"/>
    <w:rsid w:val="00854D25"/>
    <w:rsid w:val="00864A72"/>
    <w:rsid w:val="008666FC"/>
    <w:rsid w:val="00870CE7"/>
    <w:rsid w:val="00871EC0"/>
    <w:rsid w:val="00881199"/>
    <w:rsid w:val="00883C20"/>
    <w:rsid w:val="008867FD"/>
    <w:rsid w:val="008919EA"/>
    <w:rsid w:val="008A10DD"/>
    <w:rsid w:val="008A2438"/>
    <w:rsid w:val="008A24CF"/>
    <w:rsid w:val="008A2550"/>
    <w:rsid w:val="008A40B3"/>
    <w:rsid w:val="008A48C4"/>
    <w:rsid w:val="008B6974"/>
    <w:rsid w:val="008C0B23"/>
    <w:rsid w:val="008C5EA5"/>
    <w:rsid w:val="008E1E99"/>
    <w:rsid w:val="008E5FA2"/>
    <w:rsid w:val="008E663B"/>
    <w:rsid w:val="00900BF9"/>
    <w:rsid w:val="0090779A"/>
    <w:rsid w:val="00913FAA"/>
    <w:rsid w:val="009144BB"/>
    <w:rsid w:val="00914E57"/>
    <w:rsid w:val="009235A7"/>
    <w:rsid w:val="00926087"/>
    <w:rsid w:val="00926140"/>
    <w:rsid w:val="00927485"/>
    <w:rsid w:val="009322F8"/>
    <w:rsid w:val="00933C9B"/>
    <w:rsid w:val="00933DFC"/>
    <w:rsid w:val="00936B5F"/>
    <w:rsid w:val="00937BAC"/>
    <w:rsid w:val="00942C24"/>
    <w:rsid w:val="0096224D"/>
    <w:rsid w:val="009623D8"/>
    <w:rsid w:val="009656C2"/>
    <w:rsid w:val="009706C2"/>
    <w:rsid w:val="00976FC1"/>
    <w:rsid w:val="00982336"/>
    <w:rsid w:val="009835B2"/>
    <w:rsid w:val="00985426"/>
    <w:rsid w:val="00987BA6"/>
    <w:rsid w:val="00992150"/>
    <w:rsid w:val="00996CC8"/>
    <w:rsid w:val="00997373"/>
    <w:rsid w:val="009B6634"/>
    <w:rsid w:val="009C032F"/>
    <w:rsid w:val="009D61CB"/>
    <w:rsid w:val="009E2917"/>
    <w:rsid w:val="009E55E1"/>
    <w:rsid w:val="009F694B"/>
    <w:rsid w:val="00A050AB"/>
    <w:rsid w:val="00A07B17"/>
    <w:rsid w:val="00A07EFD"/>
    <w:rsid w:val="00A128FA"/>
    <w:rsid w:val="00A17B58"/>
    <w:rsid w:val="00A22A02"/>
    <w:rsid w:val="00A2367F"/>
    <w:rsid w:val="00A25372"/>
    <w:rsid w:val="00A30092"/>
    <w:rsid w:val="00A41BB6"/>
    <w:rsid w:val="00A42B3D"/>
    <w:rsid w:val="00A50ACA"/>
    <w:rsid w:val="00A54DBC"/>
    <w:rsid w:val="00A656D8"/>
    <w:rsid w:val="00A665C8"/>
    <w:rsid w:val="00A741B4"/>
    <w:rsid w:val="00A77939"/>
    <w:rsid w:val="00A80462"/>
    <w:rsid w:val="00AB05B2"/>
    <w:rsid w:val="00AB1D03"/>
    <w:rsid w:val="00AB3B89"/>
    <w:rsid w:val="00AB4600"/>
    <w:rsid w:val="00AB6F5F"/>
    <w:rsid w:val="00AB6F65"/>
    <w:rsid w:val="00AC1BB0"/>
    <w:rsid w:val="00AC66F8"/>
    <w:rsid w:val="00AD0591"/>
    <w:rsid w:val="00AD06AA"/>
    <w:rsid w:val="00AD109A"/>
    <w:rsid w:val="00AD20A6"/>
    <w:rsid w:val="00AD7EBA"/>
    <w:rsid w:val="00AE08F6"/>
    <w:rsid w:val="00AE5D75"/>
    <w:rsid w:val="00AE67E4"/>
    <w:rsid w:val="00AF27CD"/>
    <w:rsid w:val="00AF2BDB"/>
    <w:rsid w:val="00AF3741"/>
    <w:rsid w:val="00AF4F91"/>
    <w:rsid w:val="00AF57E4"/>
    <w:rsid w:val="00B010E0"/>
    <w:rsid w:val="00B02222"/>
    <w:rsid w:val="00B12DF1"/>
    <w:rsid w:val="00B264AD"/>
    <w:rsid w:val="00B34ECD"/>
    <w:rsid w:val="00B3673B"/>
    <w:rsid w:val="00B3719F"/>
    <w:rsid w:val="00B472C2"/>
    <w:rsid w:val="00B47488"/>
    <w:rsid w:val="00B47C0F"/>
    <w:rsid w:val="00B55160"/>
    <w:rsid w:val="00B6025D"/>
    <w:rsid w:val="00B605BD"/>
    <w:rsid w:val="00B726B4"/>
    <w:rsid w:val="00B73539"/>
    <w:rsid w:val="00B7385D"/>
    <w:rsid w:val="00B77DCF"/>
    <w:rsid w:val="00B83115"/>
    <w:rsid w:val="00B92014"/>
    <w:rsid w:val="00B92427"/>
    <w:rsid w:val="00B93D6F"/>
    <w:rsid w:val="00B94B59"/>
    <w:rsid w:val="00B97E2C"/>
    <w:rsid w:val="00BA68A5"/>
    <w:rsid w:val="00BB1755"/>
    <w:rsid w:val="00BB58D6"/>
    <w:rsid w:val="00BB5B6D"/>
    <w:rsid w:val="00BB6254"/>
    <w:rsid w:val="00BC050D"/>
    <w:rsid w:val="00BC1826"/>
    <w:rsid w:val="00BC4750"/>
    <w:rsid w:val="00BD7D09"/>
    <w:rsid w:val="00BE733E"/>
    <w:rsid w:val="00BF0C20"/>
    <w:rsid w:val="00BF0DF7"/>
    <w:rsid w:val="00C017FC"/>
    <w:rsid w:val="00C07264"/>
    <w:rsid w:val="00C13AFB"/>
    <w:rsid w:val="00C16D1E"/>
    <w:rsid w:val="00C234DD"/>
    <w:rsid w:val="00C238A0"/>
    <w:rsid w:val="00C23BB6"/>
    <w:rsid w:val="00C25184"/>
    <w:rsid w:val="00C255E5"/>
    <w:rsid w:val="00C27159"/>
    <w:rsid w:val="00C27D75"/>
    <w:rsid w:val="00C428BF"/>
    <w:rsid w:val="00C45389"/>
    <w:rsid w:val="00C46A87"/>
    <w:rsid w:val="00C57780"/>
    <w:rsid w:val="00C605C8"/>
    <w:rsid w:val="00C6084A"/>
    <w:rsid w:val="00C65617"/>
    <w:rsid w:val="00C76ADF"/>
    <w:rsid w:val="00C81150"/>
    <w:rsid w:val="00C81DEC"/>
    <w:rsid w:val="00C8302C"/>
    <w:rsid w:val="00C86C39"/>
    <w:rsid w:val="00C871E6"/>
    <w:rsid w:val="00C90D10"/>
    <w:rsid w:val="00C913DA"/>
    <w:rsid w:val="00C96614"/>
    <w:rsid w:val="00CA3EC4"/>
    <w:rsid w:val="00CA7894"/>
    <w:rsid w:val="00CB50B0"/>
    <w:rsid w:val="00CC2E2E"/>
    <w:rsid w:val="00CC36FA"/>
    <w:rsid w:val="00CC39E1"/>
    <w:rsid w:val="00CC616F"/>
    <w:rsid w:val="00CC7CC0"/>
    <w:rsid w:val="00CD10A9"/>
    <w:rsid w:val="00CD17BB"/>
    <w:rsid w:val="00CD5237"/>
    <w:rsid w:val="00CE0C1B"/>
    <w:rsid w:val="00CE4E28"/>
    <w:rsid w:val="00CF5E55"/>
    <w:rsid w:val="00CF6411"/>
    <w:rsid w:val="00D023FC"/>
    <w:rsid w:val="00D06A2B"/>
    <w:rsid w:val="00D11A8C"/>
    <w:rsid w:val="00D11AF3"/>
    <w:rsid w:val="00D11C1E"/>
    <w:rsid w:val="00D146F0"/>
    <w:rsid w:val="00D14834"/>
    <w:rsid w:val="00D17903"/>
    <w:rsid w:val="00D325E1"/>
    <w:rsid w:val="00D345EE"/>
    <w:rsid w:val="00D349D5"/>
    <w:rsid w:val="00D34F45"/>
    <w:rsid w:val="00D407E4"/>
    <w:rsid w:val="00D40CE8"/>
    <w:rsid w:val="00D40E52"/>
    <w:rsid w:val="00D43A47"/>
    <w:rsid w:val="00D4653A"/>
    <w:rsid w:val="00D55A75"/>
    <w:rsid w:val="00D57084"/>
    <w:rsid w:val="00D63890"/>
    <w:rsid w:val="00D6541D"/>
    <w:rsid w:val="00D66BE6"/>
    <w:rsid w:val="00D73064"/>
    <w:rsid w:val="00D73A4D"/>
    <w:rsid w:val="00D7431C"/>
    <w:rsid w:val="00D74525"/>
    <w:rsid w:val="00D81939"/>
    <w:rsid w:val="00D85C9C"/>
    <w:rsid w:val="00D91E73"/>
    <w:rsid w:val="00D93CB0"/>
    <w:rsid w:val="00D9727F"/>
    <w:rsid w:val="00DB01DF"/>
    <w:rsid w:val="00DB0A44"/>
    <w:rsid w:val="00DB2CE9"/>
    <w:rsid w:val="00DC1D85"/>
    <w:rsid w:val="00DC361D"/>
    <w:rsid w:val="00DC37CC"/>
    <w:rsid w:val="00DD4FC5"/>
    <w:rsid w:val="00DD6160"/>
    <w:rsid w:val="00DE0723"/>
    <w:rsid w:val="00DF0001"/>
    <w:rsid w:val="00DF0665"/>
    <w:rsid w:val="00DF0EC6"/>
    <w:rsid w:val="00DF32F4"/>
    <w:rsid w:val="00E1614C"/>
    <w:rsid w:val="00E231A8"/>
    <w:rsid w:val="00E31FF6"/>
    <w:rsid w:val="00E33385"/>
    <w:rsid w:val="00E35E6F"/>
    <w:rsid w:val="00E4792C"/>
    <w:rsid w:val="00E53AF3"/>
    <w:rsid w:val="00E64AD3"/>
    <w:rsid w:val="00E70F32"/>
    <w:rsid w:val="00E710FF"/>
    <w:rsid w:val="00E72E26"/>
    <w:rsid w:val="00E73E66"/>
    <w:rsid w:val="00E9076E"/>
    <w:rsid w:val="00E97811"/>
    <w:rsid w:val="00EA2F0F"/>
    <w:rsid w:val="00EA4E90"/>
    <w:rsid w:val="00EB56BA"/>
    <w:rsid w:val="00EC4828"/>
    <w:rsid w:val="00ED084E"/>
    <w:rsid w:val="00ED14B8"/>
    <w:rsid w:val="00ED77E3"/>
    <w:rsid w:val="00EE3780"/>
    <w:rsid w:val="00EE54E5"/>
    <w:rsid w:val="00EF3100"/>
    <w:rsid w:val="00EF54C5"/>
    <w:rsid w:val="00F10B11"/>
    <w:rsid w:val="00F130CA"/>
    <w:rsid w:val="00F17C4D"/>
    <w:rsid w:val="00F23B1F"/>
    <w:rsid w:val="00F27C63"/>
    <w:rsid w:val="00F302A5"/>
    <w:rsid w:val="00F309A5"/>
    <w:rsid w:val="00F32531"/>
    <w:rsid w:val="00F37965"/>
    <w:rsid w:val="00F433E3"/>
    <w:rsid w:val="00F43AE4"/>
    <w:rsid w:val="00F471D4"/>
    <w:rsid w:val="00F52539"/>
    <w:rsid w:val="00F552E3"/>
    <w:rsid w:val="00F57E4C"/>
    <w:rsid w:val="00F60617"/>
    <w:rsid w:val="00F617FE"/>
    <w:rsid w:val="00F67BFA"/>
    <w:rsid w:val="00F749B9"/>
    <w:rsid w:val="00F76341"/>
    <w:rsid w:val="00F83D2A"/>
    <w:rsid w:val="00F87EE6"/>
    <w:rsid w:val="00F87F3E"/>
    <w:rsid w:val="00F91829"/>
    <w:rsid w:val="00F92341"/>
    <w:rsid w:val="00F95229"/>
    <w:rsid w:val="00FA48BC"/>
    <w:rsid w:val="00FC4108"/>
    <w:rsid w:val="00FD07D8"/>
    <w:rsid w:val="00FD2B1B"/>
    <w:rsid w:val="00FD36EB"/>
    <w:rsid w:val="00FE0584"/>
    <w:rsid w:val="00FE11E1"/>
    <w:rsid w:val="00FE6457"/>
    <w:rsid w:val="01B6221C"/>
    <w:rsid w:val="03795BF7"/>
    <w:rsid w:val="084F5179"/>
    <w:rsid w:val="08BF22FE"/>
    <w:rsid w:val="0A3F7701"/>
    <w:rsid w:val="0A7D421F"/>
    <w:rsid w:val="0BEA4066"/>
    <w:rsid w:val="0C060244"/>
    <w:rsid w:val="0C8E0A22"/>
    <w:rsid w:val="0D6B035F"/>
    <w:rsid w:val="0E286250"/>
    <w:rsid w:val="10802CD6"/>
    <w:rsid w:val="1123671B"/>
    <w:rsid w:val="11F8062F"/>
    <w:rsid w:val="126F08F1"/>
    <w:rsid w:val="14BF5434"/>
    <w:rsid w:val="15225239"/>
    <w:rsid w:val="16D276A1"/>
    <w:rsid w:val="17255A22"/>
    <w:rsid w:val="174A5489"/>
    <w:rsid w:val="18475E6C"/>
    <w:rsid w:val="188449CB"/>
    <w:rsid w:val="19F53F22"/>
    <w:rsid w:val="1B707488"/>
    <w:rsid w:val="1BF400B9"/>
    <w:rsid w:val="1D22559E"/>
    <w:rsid w:val="211014F1"/>
    <w:rsid w:val="21731A80"/>
    <w:rsid w:val="21C95857"/>
    <w:rsid w:val="21F94CCA"/>
    <w:rsid w:val="22525B39"/>
    <w:rsid w:val="23151041"/>
    <w:rsid w:val="242F51F8"/>
    <w:rsid w:val="250A26FB"/>
    <w:rsid w:val="263E7BF9"/>
    <w:rsid w:val="26863C5E"/>
    <w:rsid w:val="26E76F67"/>
    <w:rsid w:val="2771547D"/>
    <w:rsid w:val="286640ED"/>
    <w:rsid w:val="299B1B74"/>
    <w:rsid w:val="2AAD6003"/>
    <w:rsid w:val="2E150147"/>
    <w:rsid w:val="2EE2382F"/>
    <w:rsid w:val="2F904CDB"/>
    <w:rsid w:val="2FA84FEB"/>
    <w:rsid w:val="2FC87F47"/>
    <w:rsid w:val="2FF7387C"/>
    <w:rsid w:val="308E7C7E"/>
    <w:rsid w:val="309E2EE2"/>
    <w:rsid w:val="30CB0F91"/>
    <w:rsid w:val="311A3CC6"/>
    <w:rsid w:val="321921D0"/>
    <w:rsid w:val="32333292"/>
    <w:rsid w:val="32E0714C"/>
    <w:rsid w:val="36A06A1C"/>
    <w:rsid w:val="380D2735"/>
    <w:rsid w:val="3958538C"/>
    <w:rsid w:val="399F745E"/>
    <w:rsid w:val="3ABB6B39"/>
    <w:rsid w:val="3C5E4EA6"/>
    <w:rsid w:val="3C6978B0"/>
    <w:rsid w:val="3EE55913"/>
    <w:rsid w:val="3F394663"/>
    <w:rsid w:val="40DB5220"/>
    <w:rsid w:val="429104BB"/>
    <w:rsid w:val="462E0712"/>
    <w:rsid w:val="465641E4"/>
    <w:rsid w:val="496D6C31"/>
    <w:rsid w:val="4A504002"/>
    <w:rsid w:val="4C5D11DF"/>
    <w:rsid w:val="4CD174D7"/>
    <w:rsid w:val="4D233C51"/>
    <w:rsid w:val="4E6C020C"/>
    <w:rsid w:val="4E983EB6"/>
    <w:rsid w:val="4F22226C"/>
    <w:rsid w:val="4FC54961"/>
    <w:rsid w:val="4FF21C3E"/>
    <w:rsid w:val="504601DC"/>
    <w:rsid w:val="514209A3"/>
    <w:rsid w:val="523F3135"/>
    <w:rsid w:val="539E3578"/>
    <w:rsid w:val="55375E09"/>
    <w:rsid w:val="568B06F7"/>
    <w:rsid w:val="56EF6ED8"/>
    <w:rsid w:val="57154464"/>
    <w:rsid w:val="57CC546B"/>
    <w:rsid w:val="57DE3544"/>
    <w:rsid w:val="580E7831"/>
    <w:rsid w:val="58496ABB"/>
    <w:rsid w:val="58F72073"/>
    <w:rsid w:val="59066D7A"/>
    <w:rsid w:val="59617E35"/>
    <w:rsid w:val="59E21D47"/>
    <w:rsid w:val="5A511AB3"/>
    <w:rsid w:val="5B2B06FA"/>
    <w:rsid w:val="5D9407D9"/>
    <w:rsid w:val="5F780A6B"/>
    <w:rsid w:val="5FE86BBA"/>
    <w:rsid w:val="62454703"/>
    <w:rsid w:val="62BD32C5"/>
    <w:rsid w:val="65B71508"/>
    <w:rsid w:val="675D1C3B"/>
    <w:rsid w:val="67FF0F45"/>
    <w:rsid w:val="68923B67"/>
    <w:rsid w:val="68A65864"/>
    <w:rsid w:val="6954706E"/>
    <w:rsid w:val="6A8676FB"/>
    <w:rsid w:val="6B696C8B"/>
    <w:rsid w:val="6C1825D5"/>
    <w:rsid w:val="6C8012CE"/>
    <w:rsid w:val="6F0A67FA"/>
    <w:rsid w:val="6F63403E"/>
    <w:rsid w:val="6F9208F0"/>
    <w:rsid w:val="70C96594"/>
    <w:rsid w:val="719C7804"/>
    <w:rsid w:val="71A32941"/>
    <w:rsid w:val="760836BA"/>
    <w:rsid w:val="766E1EA7"/>
    <w:rsid w:val="77AD4519"/>
    <w:rsid w:val="797177C8"/>
    <w:rsid w:val="79F44681"/>
    <w:rsid w:val="79FC7092"/>
    <w:rsid w:val="7A3E0976"/>
    <w:rsid w:val="7B113011"/>
    <w:rsid w:val="7B934D13"/>
    <w:rsid w:val="7CC31701"/>
    <w:rsid w:val="7F15557D"/>
    <w:rsid w:val="7F2315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0"/>
    <w:pPr>
      <w:jc w:val="left"/>
    </w:pPr>
    <w:rPr>
      <w:rFonts w:ascii="Times New Roman" w:hAnsi="Times New Roman"/>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rFonts w:ascii="Calibri" w:hAnsi="Calibri"/>
      <w:b/>
      <w:bCs/>
      <w:szCs w:val="22"/>
    </w:rPr>
  </w:style>
  <w:style w:type="character" w:styleId="9">
    <w:name w:val="annotation reference"/>
    <w:semiHidden/>
    <w:qFormat/>
    <w:uiPriority w:val="0"/>
    <w:rPr>
      <w:sz w:val="21"/>
      <w:szCs w:val="21"/>
    </w:rPr>
  </w:style>
  <w:style w:type="character" w:customStyle="1" w:styleId="10">
    <w:name w:val="批注框文本 字符"/>
    <w:basedOn w:val="8"/>
    <w:link w:val="3"/>
    <w:semiHidden/>
    <w:uiPriority w:val="99"/>
    <w:rPr>
      <w:rFonts w:ascii="Calibri" w:hAnsi="Calibri" w:eastAsia="宋体" w:cs="Times New Roman"/>
      <w:sz w:val="18"/>
      <w:szCs w:val="18"/>
    </w:rPr>
  </w:style>
  <w:style w:type="paragraph" w:styleId="11">
    <w:name w:val="List Paragraph"/>
    <w:basedOn w:val="1"/>
    <w:qFormat/>
    <w:uiPriority w:val="34"/>
    <w:pPr>
      <w:ind w:firstLine="420" w:firstLineChars="200"/>
    </w:pPr>
  </w:style>
  <w:style w:type="character" w:customStyle="1" w:styleId="12">
    <w:name w:val="批注文字 字符"/>
    <w:basedOn w:val="8"/>
    <w:link w:val="2"/>
    <w:semiHidden/>
    <w:qFormat/>
    <w:uiPriority w:val="0"/>
    <w:rPr>
      <w:rFonts w:ascii="Times New Roman" w:hAnsi="Times New Roman" w:eastAsia="宋体" w:cs="Times New Roman"/>
      <w:szCs w:val="24"/>
    </w:rPr>
  </w:style>
  <w:style w:type="character" w:customStyle="1" w:styleId="13">
    <w:name w:val="页眉 字符"/>
    <w:basedOn w:val="8"/>
    <w:link w:val="5"/>
    <w:qFormat/>
    <w:uiPriority w:val="99"/>
    <w:rPr>
      <w:rFonts w:ascii="Calibri" w:hAnsi="Calibri" w:eastAsia="宋体" w:cs="Times New Roman"/>
      <w:sz w:val="18"/>
      <w:szCs w:val="18"/>
    </w:rPr>
  </w:style>
  <w:style w:type="character" w:customStyle="1" w:styleId="14">
    <w:name w:val="页脚 字符"/>
    <w:basedOn w:val="8"/>
    <w:link w:val="4"/>
    <w:qFormat/>
    <w:uiPriority w:val="99"/>
    <w:rPr>
      <w:rFonts w:ascii="Calibri" w:hAnsi="Calibri" w:eastAsia="宋体" w:cs="Times New Roman"/>
      <w:sz w:val="18"/>
      <w:szCs w:val="18"/>
    </w:rPr>
  </w:style>
  <w:style w:type="character" w:customStyle="1" w:styleId="15">
    <w:name w:val="批注主题 字符"/>
    <w:basedOn w:val="12"/>
    <w:link w:val="6"/>
    <w:semiHidden/>
    <w:qFormat/>
    <w:uiPriority w:val="99"/>
    <w:rPr>
      <w:rFonts w:ascii="Calibri" w:hAnsi="Calibri" w:eastAsia="宋体" w:cs="Times New Roman"/>
      <w:b/>
      <w:bCs/>
      <w:szCs w:val="24"/>
    </w:rPr>
  </w:style>
  <w:style w:type="paragraph" w:styleId="16">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062B1B-F792-4BAF-8BE6-16865F13200B}">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1709</Words>
  <Characters>1717</Characters>
  <Lines>16</Lines>
  <Paragraphs>4</Paragraphs>
  <TotalTime>15</TotalTime>
  <ScaleCrop>false</ScaleCrop>
  <LinksUpToDate>false</LinksUpToDate>
  <CharactersWithSpaces>1752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2016-06-11T03:57:00Z</dcterms:created>
  <dc:creator>Administrator</dc:creator>
  <cp:lastModifiedBy>梦雨</cp:lastModifiedBy>
  <cp:lastPrinted>2016-04-14T01:02:00Z</cp:lastPrinted>
  <dcterms:modified xsi:type="dcterms:W3CDTF">2025-02-08T08:12:27Z</dcterms:modified>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ECF82D24FEDD42A3B8035B7865BADFE2_12</vt:lpwstr>
  </property>
  <property fmtid="{D5CDD505-2E9C-101B-9397-08002B2CF9AE}" pid="4" name="KSOTemplateDocerSaveRecord">
    <vt:lpwstr>eyJoZGlkIjoiYTRlMmVjYzVjNzY2MTE2NzU0MDkwYmE4YjAyNGU1NzUiLCJ1c2VySWQiOiI2MjQ2MzM1NjgifQ==</vt:lpwstr>
  </property>
</Properties>
</file>