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《小学语文课程与教学论（</w:t>
      </w:r>
      <w:r>
        <w:rPr>
          <w:rFonts w:hint="eastAsia"/>
          <w:b/>
          <w:bCs/>
          <w:sz w:val="32"/>
          <w:szCs w:val="32"/>
          <w:lang w:val="en-US" w:eastAsia="zh-CN"/>
        </w:rPr>
        <w:t>第三版</w:t>
      </w:r>
      <w:r>
        <w:rPr>
          <w:rFonts w:hint="eastAsia"/>
          <w:b/>
          <w:bCs/>
          <w:sz w:val="32"/>
          <w:szCs w:val="32"/>
          <w:lang w:eastAsia="zh-CN"/>
        </w:rPr>
        <w:t>）》课程教案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eastAsia="仿宋_GB2312"/>
          <w:b/>
          <w:sz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center" w:pos="4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bCs/>
          <w:lang w:eastAsia="zh-CN"/>
        </w:rPr>
      </w:pPr>
      <w:r>
        <w:rPr>
          <w:rFonts w:hint="eastAsia"/>
          <w:bCs/>
          <w:lang w:eastAsia="zh-CN"/>
        </w:rPr>
        <w:t>开课单位：</w:t>
      </w:r>
      <w:r>
        <w:rPr>
          <w:rFonts w:hint="eastAsia"/>
          <w:bCs/>
          <w:lang w:val="en-US" w:eastAsia="zh-CN"/>
        </w:rPr>
        <w:t>XXXXXX</w:t>
      </w:r>
      <w:r>
        <w:rPr>
          <w:rFonts w:hint="eastAsia"/>
          <w:bCs/>
          <w:lang w:eastAsia="zh-CN"/>
        </w:rPr>
        <w:t xml:space="preserve">             </w:t>
      </w:r>
      <w:r>
        <w:rPr>
          <w:rFonts w:hint="default"/>
          <w:bCs/>
          <w:lang w:eastAsia="zh-CN"/>
        </w:rPr>
        <w:t xml:space="preserve">       </w:t>
      </w:r>
      <w:r>
        <w:rPr>
          <w:rFonts w:hint="eastAsia"/>
          <w:bCs/>
          <w:lang w:eastAsia="zh-CN"/>
        </w:rPr>
        <w:t>授课教研室：</w:t>
      </w:r>
      <w:r>
        <w:rPr>
          <w:rFonts w:hint="eastAsia"/>
          <w:bCs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val="en-US" w:eastAsia="zh-CN"/>
        </w:rPr>
      </w:pPr>
      <w:r>
        <w:rPr>
          <w:rFonts w:hint="eastAsia"/>
          <w:bCs/>
          <w:lang w:eastAsia="zh-CN"/>
        </w:rPr>
        <w:t>课程名称：小学语文课程与教学论        授课教师：</w:t>
      </w:r>
      <w:r>
        <w:rPr>
          <w:rFonts w:hint="eastAsia"/>
          <w:bCs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val="en-US" w:eastAsia="zh-CN"/>
        </w:rPr>
      </w:pPr>
      <w:r>
        <w:rPr>
          <w:rFonts w:hint="eastAsia"/>
          <w:bCs/>
          <w:lang w:eastAsia="zh-CN"/>
        </w:rPr>
        <w:t>教    材：</w:t>
      </w:r>
      <w:r>
        <w:rPr>
          <w:rFonts w:hint="eastAsia"/>
        </w:rPr>
        <w:t>汪潮</w:t>
      </w:r>
      <w:r>
        <w:rPr>
          <w:rFonts w:hint="eastAsia"/>
          <w:bCs/>
          <w:sz w:val="24"/>
          <w:szCs w:val="24"/>
          <w:lang w:eastAsia="zh-CN"/>
        </w:rPr>
        <w:t>主编《</w:t>
      </w:r>
      <w:r>
        <w:rPr>
          <w:rFonts w:hint="eastAsia"/>
          <w:bCs/>
          <w:lang w:eastAsia="zh-CN"/>
        </w:rPr>
        <w:t>小学语文课程与教学论</w:t>
      </w:r>
      <w:r>
        <w:rPr>
          <w:rFonts w:hint="eastAsia"/>
          <w:bCs/>
          <w:sz w:val="24"/>
          <w:szCs w:val="24"/>
          <w:lang w:eastAsia="zh-CN"/>
        </w:rPr>
        <w:t>》，华东师范大学出版社</w:t>
      </w:r>
      <w:r>
        <w:rPr>
          <w:rFonts w:hint="default"/>
          <w:bCs/>
          <w:sz w:val="24"/>
          <w:szCs w:val="24"/>
          <w:lang w:eastAsia="zh-CN"/>
        </w:rPr>
        <w:t>，</w:t>
      </w:r>
      <w:r>
        <w:rPr>
          <w:rFonts w:hint="eastAsia"/>
          <w:bCs/>
          <w:sz w:val="24"/>
          <w:szCs w:val="24"/>
          <w:lang w:eastAsia="zh-CN"/>
        </w:rPr>
        <w:t>2020</w:t>
      </w:r>
      <w:r>
        <w:rPr>
          <w:rFonts w:hint="eastAsia"/>
          <w:bCs/>
          <w:sz w:val="24"/>
          <w:szCs w:val="24"/>
          <w:lang w:val="en-US" w:eastAsia="zh-CN"/>
        </w:rPr>
        <w:t>第三版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eastAsia="zh-CN"/>
        </w:rPr>
      </w:pPr>
      <w:r>
        <w:rPr>
          <w:rFonts w:hint="eastAsia"/>
          <w:bCs/>
          <w:lang w:eastAsia="zh-CN"/>
        </w:rPr>
        <w:t>授课对象：</w:t>
      </w:r>
      <w:r>
        <w:rPr>
          <w:rFonts w:hint="eastAsia"/>
          <w:bCs/>
          <w:lang w:val="en-US" w:eastAsia="zh-CN"/>
        </w:rPr>
        <w:t>XXXXXX</w:t>
      </w:r>
      <w:r>
        <w:rPr>
          <w:rFonts w:hint="default"/>
          <w:bCs/>
          <w:lang w:eastAsia="zh-CN"/>
        </w:rPr>
        <w:t xml:space="preserve">                    </w:t>
      </w:r>
      <w:r>
        <w:rPr>
          <w:rFonts w:hint="eastAsia"/>
          <w:bCs/>
          <w:lang w:eastAsia="zh-CN"/>
        </w:rPr>
        <w:t>授课时间：</w:t>
      </w:r>
      <w:r>
        <w:rPr>
          <w:rFonts w:hint="eastAsia"/>
          <w:bCs/>
          <w:lang w:val="en-US" w:eastAsia="zh-CN"/>
        </w:rPr>
        <w:t>XXXXXX</w:t>
      </w:r>
      <w:r>
        <w:rPr>
          <w:rFonts w:hint="eastAsia"/>
          <w:bCs/>
          <w:lang w:eastAsia="zh-CN"/>
        </w:rPr>
        <w:t xml:space="preserve">    </w:t>
      </w:r>
      <w:r>
        <w:rPr>
          <w:rFonts w:hint="eastAsia"/>
          <w:bCs/>
          <w:lang w:val="en-US" w:eastAsia="zh-CN"/>
        </w:rPr>
        <w:t xml:space="preserve">        </w:t>
      </w:r>
      <w:r>
        <w:rPr>
          <w:rFonts w:hint="eastAsia"/>
          <w:bCs/>
          <w:lang w:eastAsia="zh-CN"/>
        </w:rPr>
        <w:t xml:space="preserve"> </w:t>
      </w:r>
    </w:p>
    <w:p>
      <w:pPr>
        <w:pStyle w:val="2"/>
        <w:rPr>
          <w:rFonts w:hint="eastAsia"/>
        </w:rPr>
      </w:pPr>
      <w:r>
        <w:rPr>
          <w:rFonts w:hint="eastAsia"/>
          <w:bCs/>
          <w:lang w:eastAsia="zh-CN"/>
        </w:rPr>
        <w:t>授课时数：</w:t>
      </w:r>
      <w:r>
        <w:rPr>
          <w:rFonts w:hint="eastAsia"/>
          <w:bCs/>
          <w:u w:val="none"/>
          <w:lang w:eastAsia="zh-CN"/>
        </w:rPr>
        <w:t xml:space="preserve"> </w:t>
      </w:r>
      <w:r>
        <w:rPr>
          <w:rFonts w:hint="eastAsia"/>
          <w:bCs/>
          <w:u w:val="none"/>
          <w:lang w:val="en-US" w:eastAsia="zh-CN"/>
        </w:rPr>
        <w:t>XX</w:t>
      </w:r>
      <w:r>
        <w:rPr>
          <w:rFonts w:hint="eastAsia"/>
          <w:bCs/>
          <w:u w:val="none"/>
          <w:lang w:eastAsia="zh-CN"/>
        </w:rPr>
        <w:t xml:space="preserve"> </w:t>
      </w:r>
      <w:r>
        <w:rPr>
          <w:rFonts w:hint="eastAsia"/>
          <w:bCs/>
          <w:lang w:eastAsia="zh-CN"/>
        </w:rPr>
        <w:t>课时</w:t>
      </w:r>
      <w:r>
        <w:rPr>
          <w:rFonts w:hint="default"/>
          <w:bCs/>
          <w:lang w:eastAsia="zh-CN"/>
        </w:rPr>
        <w:t xml:space="preserve">                   </w:t>
      </w:r>
      <w:r>
        <w:rPr>
          <w:rFonts w:hint="eastAsia"/>
          <w:bCs/>
          <w:lang w:val="en-US" w:eastAsia="zh-Hans"/>
        </w:rPr>
        <w:t>授课内容</w:t>
      </w:r>
      <w:r>
        <w:rPr>
          <w:rFonts w:hint="default"/>
          <w:bCs/>
          <w:lang w:eastAsia="zh-Hans"/>
        </w:rPr>
        <w:t>：</w:t>
      </w:r>
      <w:r>
        <w:rPr>
          <w:rFonts w:hint="eastAsia"/>
        </w:rPr>
        <w:t>第十五章  语文课堂构建</w:t>
      </w:r>
    </w:p>
    <w:tbl>
      <w:tblPr>
        <w:tblStyle w:val="3"/>
        <w:tblW w:w="894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Hans"/>
              </w:rPr>
              <w:t>目的与要求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both"/>
              <w:textAlignment w:val="auto"/>
              <w:outlineLvl w:val="9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Hans"/>
              </w:rPr>
              <w:t>了解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语文“新课堂”的构建基本理念和主要思路</w:t>
            </w:r>
            <w:r>
              <w:rPr>
                <w:rFonts w:hint="default" w:cs="Times New Roman"/>
                <w:sz w:val="24"/>
                <w:szCs w:val="24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Hans"/>
              </w:rPr>
              <w:t>认识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本色的、简约的、生成的、生态的、和谐的五种较有时代特色的语文课堂。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五种较有时代特色的语文课堂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教学难点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语文“新课堂”的构建基本理念和主要思路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教学方法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案例探究法、讲授法、讨论法。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教学资源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</w:t>
            </w:r>
            <w:r>
              <w:rPr>
                <w:rFonts w:hint="eastAsia"/>
                <w:bCs/>
                <w:lang w:eastAsia="zh-CN"/>
              </w:rPr>
              <w:t>小学语文课程与教学论</w:t>
            </w:r>
            <w:r>
              <w:rPr>
                <w:rFonts w:hint="eastAsia" w:ascii="宋体" w:hAnsi="宋体" w:cs="宋体"/>
                <w:sz w:val="24"/>
                <w:szCs w:val="24"/>
              </w:rPr>
              <w:t>（第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版）》（华师大版）、多媒体（</w:t>
            </w:r>
            <w:r>
              <w:rPr>
                <w:rFonts w:ascii="宋体" w:hAnsi="宋体" w:cs="宋体"/>
                <w:sz w:val="24"/>
                <w:szCs w:val="24"/>
              </w:rPr>
              <w:t>PPT</w:t>
            </w:r>
            <w:r>
              <w:rPr>
                <w:rFonts w:hint="eastAsia" w:ascii="宋体" w:hAnsi="宋体" w:cs="宋体"/>
                <w:sz w:val="24"/>
                <w:szCs w:val="24"/>
              </w:rPr>
              <w:t>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教学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Hans"/>
        </w:rPr>
        <w:t>内容及步骤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b w:val="0"/>
          <w:bCs w:val="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b w:val="0"/>
          <w:bCs w:val="0"/>
        </w:rPr>
      </w:pPr>
      <w:r>
        <w:rPr>
          <w:rFonts w:hint="default"/>
          <w:b w:val="0"/>
          <w:bCs w:val="0"/>
        </w:rPr>
        <w:t>【</w:t>
      </w:r>
      <w:r>
        <w:rPr>
          <w:rFonts w:hint="eastAsia"/>
          <w:b w:val="0"/>
          <w:bCs w:val="0"/>
          <w:lang w:val="en-US" w:eastAsia="zh-Hans"/>
        </w:rPr>
        <w:t>理论讲解</w:t>
      </w:r>
      <w:r>
        <w:rPr>
          <w:rFonts w:hint="default"/>
          <w:b w:val="0"/>
          <w:bCs w:val="0"/>
        </w:rPr>
        <w:t>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一、 语文“新课堂”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“新课堂”构建的理念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“新课堂”是充满活力的“生命课堂”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“旧课堂”是以知识传授作为主要教学目标的“知识课堂”。其基本的内涵是:学生个体和群体是充满生命力的,教师个体及教学技能是充满生命力的,教学内容是充满生命力的,流程也是充满生命力的。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“新课堂”是学生发展的“游乐场”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“旧课堂”是一种知识的机械训练,刻意追求知识的系统性、完整性,使课堂充满了浓厚的学究气息。“新课堂”关注学生,关注学生的发展,关注学生精神世界的发展。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3. “新课堂”是师生之间对话的“聊天室”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“旧课堂”或以教师为中心,一切围绕教师转;或以学生为中心,一切从学生兴趣出发,从而导致课堂教学师生双双被动。“新课堂”要求从“教师中心论”“学生中心论”走向“师生对话论”。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学习专栏15-1</w:t>
      </w:r>
      <w:r>
        <w:rPr>
          <w:rFonts w:hint="default"/>
        </w:rPr>
        <w:t xml:space="preserve"> </w:t>
      </w:r>
      <w:r>
        <w:rPr>
          <w:rFonts w:hint="eastAsia"/>
        </w:rPr>
        <w:t>“对话论”的基本原理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“新课堂”是教材创生和开发的“加工厂”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“新课堂”积极倡导“源于教材而高于教材”的新理念</w:t>
      </w:r>
      <w:r>
        <w:rPr>
          <w:rFonts w:hint="default"/>
        </w:rPr>
        <w:t>，</w:t>
      </w:r>
      <w:r>
        <w:rPr>
          <w:rFonts w:hint="eastAsia"/>
        </w:rPr>
        <w:t>对教材要进行二次“加工”。教材“加工”的基本思路是:调整教材、补充教材、拓展教材和开发教材。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5. “新课堂”是学生自主实践和活动的“操作车间”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“新课堂”要积极引导学生在活动中感知,在活动中理解,在活动中提升。新课堂需要一个“三自”环境:自然的氛围、自由的活动、自主的学习。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6. “新课堂”是工具性和人文性统一的“交通站”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只有知识与人文相统一,才能使知识具有强大的力量。语文课堂教学更为重要的是揭示课文知识背后更为深厚的人文意蕴。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7. “新课堂”是多样文化熏陶的“殿堂”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新课堂“文化观”的基本内涵是:关注当代社会生活文化、弘扬中国传统优秀文化、了解外国多元文化、尊重各民族的多样文化。可以这样说：知识是短暂的，能力是长久的，文化是永恒的。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8. “新课堂”是教学资源的“交易所”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语文课堂上的信息交流需要新的教学资源,而开发教学新资源,对语文教师提出了更新的、更高的要求。其中最主要的是语文拓展性课程的开发和实施。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9. “新课堂”是现实生活、未来生活的“镜子”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语文“新课堂”应着力于三个基本点:(1)发扬语文教学的生活意义。(2)弘扬语文教学的现实作用。(3)张扬语文教学的未来价值。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10. “新课堂”是学生作品的“展览室”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语文“新课堂”教学是一种展示式教学。在展示中既要引导学生展示自己、推销自己,又要使其成为一个互学、互帮、互评、互改的学习活动。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“新课堂”的构建思路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课堂新目标:三维整合设计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所谓“三维”,指的是课堂教学目标要从知识与能力、过程与方法、情感态度与价值观三个方面进行设计。所谓“整合”,是指目标设计的整体优化。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2. 课堂新环境:良好的学习气氛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创设良好学习气氛的基本建议是:(1)有情趣的导课。(2)有未解的内容。(3)有交流的互动。(4)有感悟的环节。(5)有起伏的流程。(6)有余味的结课。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课堂新角色:师生互动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积极倡导“互动式教学”:师生情感上互动、师生知识上互动、师生方法上互动、师生能力上互动,乃至师生之间的整个心灵互动……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课堂新依据:学生经验为起点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新课堂教学应该是依据学生经验、利用学生经验、提升学生经验的活动。变教本、教具、教法、教案为学本、学具、学法、学案。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5. 课堂新内容:丰富多彩的学习资源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除了课文本身的既定资源外,要启动丰富多彩的预设资源:(1)寻找课文隐含的学习资源。(2)调整课文之间的学习资源。(3)补充与课文有关的学习资源。(4)利用课堂即时学习资源。(5)开发课堂外的学习资源。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6. 课堂新设计:以学定教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default"/>
        </w:rPr>
        <w:t xml:space="preserve"> </w:t>
      </w:r>
      <w:r>
        <w:rPr>
          <w:rFonts w:hint="eastAsia"/>
        </w:rPr>
        <w:t>“新课堂”的设计思路是:从教学到学教,从整体到部分,从实践到认知,从感性到理性,从内容到形式。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7. 课堂新流程:多元动态推进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“多元化教学”要求打破传统的“程式”,提倡“变式”。要建立“三路合一”(学路、文路、教路)的新课堂运行机制,其中“学路”是最基本的。努力构建语文课堂流程的“动态曲线”:主题指向、动态流程、相机推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8. 课堂新方式:自主、合作、探究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目前大力倡导的学习方式是一个有机整体:自主学习是前提,合作学习是条件,探究学习是目的。自主学习要充分，合作学习要高效,探究学习要精当。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9. 课堂新评价:为学生发展、教学过程服务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语文“新课堂”评价要更多地关注学生的整体发展,关注对语文课堂教学过程的反思和教学的进一步改进。在当前条件下,展示式评价、档案袋评价、活动性评价、多元化评价是应该积极倡导的。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学习专栏15-2</w:t>
      </w:r>
      <w:r>
        <w:rPr>
          <w:rFonts w:hint="default"/>
        </w:rPr>
        <w:t xml:space="preserve"> </w:t>
      </w:r>
      <w:r>
        <w:rPr>
          <w:rFonts w:hint="eastAsia"/>
        </w:rPr>
        <w:t>中国小学语文“好课”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二、 本色的语文课堂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本色语文有三个基本依据。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语文教学的本位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语文教学应引导学生通过对“文本”的对话和解读,去充实自己、完善自己。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语文教学的本质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语文教学的本质是语言习得</w:t>
      </w:r>
      <w:r>
        <w:rPr>
          <w:rFonts w:hint="default"/>
        </w:rPr>
        <w:t>，</w:t>
      </w:r>
      <w:r>
        <w:rPr>
          <w:rFonts w:hint="eastAsia"/>
        </w:rPr>
        <w:t>包括口头语言和书面语言的学习、积累、训练、感悟和提升。这是语文教学区别于其他学科的本质所在。语文教学要努力构建一个以语言习得为主轴,以语言知识、语言能力为两翼的新的课程体系。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（三） 语文教学的基本法则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语文学习的实践活动是开放而丰富的,主要有三种类型:(1)语文课堂上的听、说、读、写实践;(2)语文课堂内的其他实践活动;(3)课外实践活动。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三、 简约的语文课堂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简约语文的基本思路有以下几点。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简朴的教学理念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据此提出几个基本观点:(1)从简论。学会“减法思维”,删繁就简,从繁分数走向简分数。尽量减少不必要的东西,去掉非语文的东西,即使是语文的东西也要突出重点。(2)朴实论。朴朴实实,返璞归真。倡导语文教育的“三实”:朴实、真实、落实。(3)得失论。语文教育因素太多,内容繁杂,不可能面面俱到,只能有所失,才能更好有所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（二） 简明的教学目标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要使教学目标简明,有两个基本思路:(1)在宏观上,要加强知识能力、过程方法、情感态度价值观的三维教学目标整合。(2)在微观上要使教学目标在细节处落实,落实到每个教学环节,落实在每个学生身上。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 简要的教学内容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防止课堂资源堆积、重叠、臃肿。以课文为主线整合课外教学资源:可用可不用的不用;可少用的不多用;在关键处大胆用。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（四） 简化的教学过程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语文课堂教学也要减肥、瘦身,使其苗条、流畅。积极倡导板块式的整体架构,立体设计教学过程。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（五） 简练的教学方式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我们有四点提示:(1)简约并不简单。它是一种课堂感受。(2)简约排斥随意。它是一种精湛设计。(3)简约拒绝低效。它是一种高效整合。(4)简约不是无为。它是一种语文教学高境界。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四、 动态的语文课堂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“动态生成”是新课程改革倡导的一个新理念、新策略。“动态”是与“静态”相对应的一个概念,指的是事物运动、变化的状态;“生成”是与“无为”相对应的一个概念,指事物的发生、形成、提升的成果。动态是生成的条件,生成是动态的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（一） 动态生成的动力观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动态生成的动力是课堂教学的内因,即学生本身的内部矛盾,主要表现为教师向学生提出的教学要求与学生原有水平之间的矛盾。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动态生成的时机观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（1） 以牵一发而动全身的语言现象为动态生成点。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（2） 以带有规律性的新的语言现象为动态生成点。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（3） 以接近学生“最近发展区”的语言现象为动态生成点。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 动态生成的方法观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从方法论角度看,生成是一种“突破”,突破旧的,构建新的。应运而生的“突破教学”,就是其基本的策略。突破教学指从学生现有的知识基础和智力水平出发,根据课文的语言表达和思想内容的特点,引导学生直接突破课文的重点和难点的一种教学策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题目动态生成法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抓住内涵丰富的“题眼”,从解题入手,探索课文思路的来龙去脉。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2. 词语动态生成法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语言文字表达的精彩点往往在个别重点词上表现出来。抓住重点词有的放矢地组织训练,就能获得良好的训练效果。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句子动态生成法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许多课文中有语言凝炼统领全文的句子。教师如果帮助学生牵住这些句子,进行读、思、说、练,就能直达教学目标。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学习专栏15-</w:t>
      </w:r>
      <w:r>
        <w:rPr>
          <w:rFonts w:hint="default"/>
        </w:rPr>
        <w:t xml:space="preserve">3 </w:t>
      </w:r>
      <w:r>
        <w:rPr>
          <w:rFonts w:hint="eastAsia"/>
        </w:rPr>
        <w:t>《猫》的首句教学设计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篇头动态生成法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抓住课文的起始句进行剖析,从而引出文章的主要内容。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5. 中间动态生成法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抓住课文中间的关键句子,上挂下连,双向扩展,快速理解课文内容。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6. 篇末动态生成法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从文章的结尾入手,然后返顾全篇,向前逆推。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五、 生态的语文课堂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“生态课堂”指的是根据生态学理论,充分利用生态环境条件而建立的一种多样性和谐的课堂教学模型。生态语文课堂的建构思路如下。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树立课堂的生态意识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（1） 生态课堂是一种崇尚自主的课堂。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（2） 生态课堂是一种互为互动的课堂。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（3） 生态课堂是一种整体和谐的课堂。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（4） 生态课堂是一种资源生成的课堂。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保证课堂的生态效益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课堂教学时间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生态性的语文课堂教学对教学时间提出了要求:时间对语文教学内容来说必须是充裕的;时间对师生的身心发展来说必须是适宜的;时间对语文教学效果来说必须是有效的。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课堂物理空间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课堂物理空间中的各种要素、位置及其结构制约着语文课堂教学的效益。大凡要素清晰、位置恰当、结构合理的物理空间,都有利于增加语文课堂教学效益。反之则不然。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课堂思维空间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思维是维系课堂教学效益的一个重要助力器。当前语文课堂应大力推进发散思维、逆向思维、直觉思维的培养,提升思维的品质。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课堂情感空间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情感是课堂教学的调节者。生态性的课堂是流淌情感的,而课堂的情感是丰富多彩而又充满生命力的。语文课堂因情感而激荡,因情感而高效,也因情感而美丽。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 呵护课堂的生态平衡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语文课堂的生态平衡指的是人与人、人与物质、人与精神、物质与精神之间关系的相对稳定状态。对此作一些说明: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综合关系。课堂的四者关系错综复杂,相互依存,相互制约,包含了课堂各生态因素的综合关系。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平衡关系。课堂的四者关系必须动态平衡,才能促进课堂教学效率的变化和提高,尽管平衡只是暂时的。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能动关系。人与人的关系是四者中具有能动性的关系。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(4) 优化关系。处理好教师与学生,教师、学生与教材之间的关系是维持课堂生态平衡,促进课堂教学最优化的关键因素。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六、 和谐的语文课堂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“和谐”的要素有三:一是涉及两个事物以上,二是两者之间有一定的联系,三是这种联系是整体协调的。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和谐语文的认识观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有序是和谐语文的基础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语文教育“循序渐进”中的“序”包括四种顺序:教材的逻辑顺序、学生的学习顺序、教师的认识顺序、课堂的教学顺序。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趋同是和谐语文的外部要求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(1) 课堂常规的认可。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(2) 教学思路的趋同。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教学方法的接受。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兼容是和谐语文的内部要求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和谐语文需要有绝大多师生都认同的东西。然而在现实中总是存在差异。一个和谐课堂必须承认差异,尊重差异,体现多样性。没有一种包容的气度,课堂很难和谐。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协调是和谐语文的重要机制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课堂必须有化解矛盾的机制和能力。一个和谐的课堂不是没有矛盾的课堂,但是教师可以使矛盾不至于演变成冲突,更不至于演变成混乱。合作是一种协调方式,竞争也是一种协调方式。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 和谐语文的实践观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民主平等的课堂教学氛围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人际关系的和谐,是和谐课堂的基础。其基本要求是:师生的民主意识、课堂的参与文化、信息的对称思想。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弹性高效的课堂教学规则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其基本途径有:教师促成规则、集体促成规则、任务促成规则、自我促成规则。规则的形成需要经过规范化、习惯化、制度化和内隐化四个阶段。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多元整合的课堂教学设计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第一,多种教学目标的整合。第二,多种教学资源的整合。第三,多种教学因素的整合。第四,多种教学方式的整合。第五,多种教学评价的整合。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化解矛盾的课堂教学机制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default"/>
        </w:rPr>
      </w:pPr>
      <w:r>
        <w:rPr>
          <w:rFonts w:hint="eastAsia"/>
        </w:rPr>
        <w:t>对课堂教学中的问题、矛盾要先归因,分析原因,再民主协商,后有机调节</w:t>
      </w:r>
      <w:r>
        <w:rPr>
          <w:rFonts w:hint="default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学习专栏15-4</w:t>
      </w:r>
      <w:r>
        <w:rPr>
          <w:rFonts w:hint="default"/>
        </w:rPr>
        <w:t xml:space="preserve"> </w:t>
      </w:r>
      <w:r>
        <w:rPr>
          <w:rFonts w:hint="eastAsia"/>
        </w:rPr>
        <w:t>语文教学空间的类型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default"/>
          <w:lang w:eastAsia="zh-Hans"/>
        </w:rPr>
      </w:pPr>
    </w:p>
    <w:p>
      <w:pPr>
        <w:keepNext w:val="0"/>
        <w:keepLines w:val="0"/>
        <w:pageBreakBefore w:val="0"/>
        <w:widowControl w:val="0"/>
        <w:tabs>
          <w:tab w:val="center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课后小结</w:t>
      </w:r>
      <w:r>
        <w:rPr>
          <w:rFonts w:hint="default"/>
          <w:lang w:eastAsia="zh-Hans"/>
        </w:rPr>
        <w:t>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语文新课程改革、语文教学新理念呼唤构建“新课堂”</w:t>
      </w:r>
      <w:r>
        <w:rPr>
          <w:rFonts w:hint="default"/>
        </w:rPr>
        <w:t>，</w:t>
      </w:r>
      <w:r>
        <w:rPr>
          <w:rFonts w:hint="eastAsia"/>
        </w:rPr>
        <w:t>这种呼唤是一种富有时代特色的追求,是一种急促而强烈的人心所向!</w:t>
      </w:r>
      <w:r>
        <w:rPr>
          <w:rFonts w:hint="eastAsia"/>
          <w:lang w:val="en-US" w:eastAsia="zh-Hans"/>
        </w:rPr>
        <w:t>第十五章</w:t>
      </w:r>
      <w:r>
        <w:rPr>
          <w:rFonts w:hint="eastAsia"/>
        </w:rPr>
        <w:t>在阐述语文“新课堂”的构建基本理念和主要思路的基础上,对本色的、简约的、生成的、生态的、和谐的五种较有时代特色的语文课堂进行了系统的分析</w:t>
      </w:r>
      <w:r>
        <w:rPr>
          <w:rFonts w:hint="default"/>
        </w:rPr>
        <w:t>，</w:t>
      </w:r>
      <w:r>
        <w:rPr>
          <w:rFonts w:hint="eastAsia"/>
        </w:rPr>
        <w:t>为构建语文“新课堂”提供了方法论的启迪。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课后作业</w:t>
      </w:r>
      <w:r>
        <w:rPr>
          <w:rFonts w:hint="default"/>
          <w:lang w:eastAsia="zh-Hans"/>
        </w:rPr>
        <w:t>】</w:t>
      </w:r>
      <w:r>
        <w:rPr>
          <w:rFonts w:hint="eastAsia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1. 名词解释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动态生成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突破教学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生态课堂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(4) 生态平衡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2. 观点辨析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语文课堂应是充满活力的“生命课堂”。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语文教学应以学生的经验为起点。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在某种意义上说,放弃也是一种智慧。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(4) 简约并不简单。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(5) “平衡”是语文教学的高境界。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3. 问题阐述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“新课堂”构建的基本理念是什么?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“本色语文”的三个基本依据是什么?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“简约语文”的基本思路是什么?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(4) 课堂生态效益的主要内容是什么?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4. 案例分析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陶行知先生1919年在《新教育》杂志上撰文指出:“凡做一事,要用最简单、最省力、最省钱、最省时的法子,去收最大的效果。”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请结合小学语文教学现状,谈谈你对这句话的看法。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参考资料</w:t>
      </w:r>
      <w:r>
        <w:rPr>
          <w:rFonts w:hint="default"/>
          <w:lang w:eastAsia="zh-Hans"/>
        </w:rPr>
        <w:t>】</w:t>
      </w:r>
      <w:r>
        <w:rPr>
          <w:rFonts w:hint="eastAsia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1. 汪潮.语文教学专论［M］.北京:教育科学出版社,2008.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时金芳.语文教学设计［M］.北京:社会科学文献出版社,2001.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傅先蓉，等.小学语文教学建模［M］.南宁:广西教育出版社,2003.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4. 吴琳.梅林看课堂［M］.上海:百家出版社,2006.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5. 汪潮，方兰.语文之道——“素课”是怎样形成的［M］.北京：北京师范大学出版社，2012.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6. 毕本弓.潮语文——时尚化课堂教学［M］.杭州：浙江大学出版社，2013.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7. 汪潮.评课录：汪潮教授评点语文课［M］.北京：中国人民大学出版社，2018.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ZWQ3ODljMDAzYWQ1ZDA5ODdhNmVjNmU5OTM3MmQifQ=="/>
  </w:docVars>
  <w:rsids>
    <w:rsidRoot w:val="9FFDF8C6"/>
    <w:rsid w:val="06DB31A0"/>
    <w:rsid w:val="17FF17A0"/>
    <w:rsid w:val="1AAB2C53"/>
    <w:rsid w:val="1FBF64D6"/>
    <w:rsid w:val="2BDD12E3"/>
    <w:rsid w:val="2DF8723F"/>
    <w:rsid w:val="2F5DF442"/>
    <w:rsid w:val="33D1E839"/>
    <w:rsid w:val="34DFB279"/>
    <w:rsid w:val="37DCC003"/>
    <w:rsid w:val="3A1FF98B"/>
    <w:rsid w:val="3BFF0628"/>
    <w:rsid w:val="3DDF1886"/>
    <w:rsid w:val="47EEF108"/>
    <w:rsid w:val="4F9F300E"/>
    <w:rsid w:val="4FFF51E0"/>
    <w:rsid w:val="53BE80B2"/>
    <w:rsid w:val="57790BCB"/>
    <w:rsid w:val="59BFFD3B"/>
    <w:rsid w:val="5BFD8D5F"/>
    <w:rsid w:val="5DBBC401"/>
    <w:rsid w:val="5E6A0261"/>
    <w:rsid w:val="5E7F9855"/>
    <w:rsid w:val="5F79553D"/>
    <w:rsid w:val="5F7E5F3E"/>
    <w:rsid w:val="5FD410E0"/>
    <w:rsid w:val="5FF6AF3F"/>
    <w:rsid w:val="65FD0B33"/>
    <w:rsid w:val="667B21B5"/>
    <w:rsid w:val="67B6EDB1"/>
    <w:rsid w:val="67F5DD66"/>
    <w:rsid w:val="69FE3F93"/>
    <w:rsid w:val="6BF6E4C5"/>
    <w:rsid w:val="6DD3F6C1"/>
    <w:rsid w:val="6ED96213"/>
    <w:rsid w:val="71EC5B5A"/>
    <w:rsid w:val="73DCACCE"/>
    <w:rsid w:val="79FD461A"/>
    <w:rsid w:val="7BDA9572"/>
    <w:rsid w:val="7BDFD465"/>
    <w:rsid w:val="7BFF0901"/>
    <w:rsid w:val="7D7F34D7"/>
    <w:rsid w:val="7DD768D8"/>
    <w:rsid w:val="7DF66C55"/>
    <w:rsid w:val="7E1DB98E"/>
    <w:rsid w:val="7E6E2EBD"/>
    <w:rsid w:val="7E6FC911"/>
    <w:rsid w:val="7E7BB345"/>
    <w:rsid w:val="7E8C507D"/>
    <w:rsid w:val="7EAFF359"/>
    <w:rsid w:val="7EF3526B"/>
    <w:rsid w:val="7EF59AF5"/>
    <w:rsid w:val="7EFED90A"/>
    <w:rsid w:val="7F7F8795"/>
    <w:rsid w:val="7FB76240"/>
    <w:rsid w:val="7FDF7D2D"/>
    <w:rsid w:val="7FED12C8"/>
    <w:rsid w:val="7FEF823C"/>
    <w:rsid w:val="92FEA1E0"/>
    <w:rsid w:val="9CFB2718"/>
    <w:rsid w:val="9ECE5814"/>
    <w:rsid w:val="9FF719B8"/>
    <w:rsid w:val="9FFDF8C6"/>
    <w:rsid w:val="B1BA1284"/>
    <w:rsid w:val="B67E061A"/>
    <w:rsid w:val="B6FF4ED1"/>
    <w:rsid w:val="B7642ED9"/>
    <w:rsid w:val="B7BEF6AC"/>
    <w:rsid w:val="B7E868D5"/>
    <w:rsid w:val="BBFA034C"/>
    <w:rsid w:val="BBFF5474"/>
    <w:rsid w:val="BCE97D5A"/>
    <w:rsid w:val="BDAABEE9"/>
    <w:rsid w:val="BE5EEF51"/>
    <w:rsid w:val="BF27DFDE"/>
    <w:rsid w:val="BFAE6C89"/>
    <w:rsid w:val="C7EB53FC"/>
    <w:rsid w:val="CFEF1B56"/>
    <w:rsid w:val="D0AE4922"/>
    <w:rsid w:val="D4FBC90E"/>
    <w:rsid w:val="D65F445B"/>
    <w:rsid w:val="D79D6B79"/>
    <w:rsid w:val="D7FBC0DC"/>
    <w:rsid w:val="D7FDA46F"/>
    <w:rsid w:val="D9FF6450"/>
    <w:rsid w:val="DB4F8804"/>
    <w:rsid w:val="DBF176E0"/>
    <w:rsid w:val="DFEF65CE"/>
    <w:rsid w:val="E2FC1D9F"/>
    <w:rsid w:val="E5EFF0FE"/>
    <w:rsid w:val="E6F77632"/>
    <w:rsid w:val="E733D4E4"/>
    <w:rsid w:val="E7F3B66D"/>
    <w:rsid w:val="EBF76554"/>
    <w:rsid w:val="ED77D293"/>
    <w:rsid w:val="EDFE12AB"/>
    <w:rsid w:val="EFBDAFD9"/>
    <w:rsid w:val="EFF7DB3A"/>
    <w:rsid w:val="F5F76605"/>
    <w:rsid w:val="F6EF1226"/>
    <w:rsid w:val="F6FF19D8"/>
    <w:rsid w:val="F7FF03DC"/>
    <w:rsid w:val="F8FB832F"/>
    <w:rsid w:val="FA7EE73A"/>
    <w:rsid w:val="FB6F69A8"/>
    <w:rsid w:val="FBD2FE85"/>
    <w:rsid w:val="FC78647B"/>
    <w:rsid w:val="FD7E251C"/>
    <w:rsid w:val="FE5F692B"/>
    <w:rsid w:val="FEDE5DEB"/>
    <w:rsid w:val="FF932203"/>
    <w:rsid w:val="FFAB977D"/>
    <w:rsid w:val="FFAECD41"/>
    <w:rsid w:val="FFBFDE46"/>
    <w:rsid w:val="FFE7C65C"/>
    <w:rsid w:val="FFF3B3FA"/>
    <w:rsid w:val="FFFBD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4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方正书宋_GBK" w:hAnsi="DejaVu S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5411</Words>
  <Characters>5636</Characters>
  <Lines>0</Lines>
  <Paragraphs>0</Paragraphs>
  <TotalTime>0</TotalTime>
  <ScaleCrop>false</ScaleCrop>
  <LinksUpToDate>false</LinksUpToDate>
  <CharactersWithSpaces>6289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2022-08-01T19:25:00Z</dcterms:created>
  <dc:creator>qianzuo</dc:creator>
  <cp:lastModifiedBy>师文</cp:lastModifiedBy>
  <dcterms:modified xsi:type="dcterms:W3CDTF">2022-09-02T05:50:41Z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ECF2F6FFDE1B40DE9F5EA14DE2F46C58</vt:lpwstr>
  </property>
</Properties>
</file>