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6" w:beforeLines="50" w:after="156" w:afterLines="50" w:line="500" w:lineRule="exact"/>
        <w:ind w:left="0" w:leftChars="0" w:right="0" w:rightChars="0"/>
        <w:jc w:val="center"/>
        <w:textAlignment w:val="auto"/>
        <w:outlineLvl w:val="9"/>
        <w:rPr>
          <w:rFonts w:ascii="黑体" w:eastAsia="黑体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《小学语文课程与教学论（</w:t>
      </w:r>
      <w:r>
        <w:rPr>
          <w:rFonts w:hint="eastAsia"/>
          <w:b/>
          <w:bCs/>
          <w:sz w:val="32"/>
          <w:szCs w:val="32"/>
          <w:lang w:val="en-US" w:eastAsia="zh-CN"/>
        </w:rPr>
        <w:t>第三版</w:t>
      </w:r>
      <w:r>
        <w:rPr>
          <w:rFonts w:hint="eastAsia"/>
          <w:b/>
          <w:bCs/>
          <w:sz w:val="32"/>
          <w:szCs w:val="32"/>
          <w:lang w:eastAsia="zh-CN"/>
        </w:rPr>
        <w:t>）》课程教案</w:t>
      </w:r>
    </w:p>
    <w:p>
      <w:pPr>
        <w:spacing w:line="500" w:lineRule="exact"/>
        <w:rPr>
          <w:rFonts w:ascii="仿宋_GB2312" w:eastAsia="仿宋_GB2312"/>
          <w:b/>
          <w:sz w:val="28"/>
          <w:lang w:eastAsia="zh-CN"/>
        </w:rPr>
      </w:pPr>
      <w:bookmarkStart w:id="3" w:name="_GoBack"/>
      <w:bookmarkEnd w:id="3"/>
    </w:p>
    <w:p>
      <w:pPr>
        <w:tabs>
          <w:tab w:val="center" w:pos="4252"/>
        </w:tabs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 xml:space="preserve">开课单位：XXXXXX             </w:t>
      </w:r>
      <w:r>
        <w:rPr>
          <w:bCs/>
          <w:lang w:eastAsia="zh-CN"/>
        </w:rPr>
        <w:t xml:space="preserve">       </w:t>
      </w:r>
      <w:r>
        <w:rPr>
          <w:rFonts w:hint="eastAsia"/>
          <w:bCs/>
          <w:lang w:eastAsia="zh-CN"/>
        </w:rPr>
        <w:t>授课教研室：XXXXXX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课程名称：小学语文课程与教学论        授课教师：XXX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教    材：</w:t>
      </w:r>
      <w:r>
        <w:rPr>
          <w:rFonts w:hint="eastAsia"/>
          <w:lang w:eastAsia="zh-CN"/>
        </w:rPr>
        <w:t>汪潮</w:t>
      </w:r>
      <w:r>
        <w:rPr>
          <w:rFonts w:hint="eastAsia"/>
          <w:bCs/>
          <w:szCs w:val="24"/>
          <w:lang w:eastAsia="zh-CN"/>
        </w:rPr>
        <w:t>主编《</w:t>
      </w:r>
      <w:r>
        <w:rPr>
          <w:rFonts w:hint="eastAsia"/>
          <w:bCs/>
          <w:lang w:eastAsia="zh-CN"/>
        </w:rPr>
        <w:t>小学语文课程与教学论</w:t>
      </w:r>
      <w:r>
        <w:rPr>
          <w:rFonts w:hint="eastAsia"/>
          <w:bCs/>
          <w:szCs w:val="24"/>
          <w:lang w:eastAsia="zh-CN"/>
        </w:rPr>
        <w:t>》，华东师范大学出版社</w:t>
      </w:r>
      <w:r>
        <w:rPr>
          <w:bCs/>
          <w:szCs w:val="24"/>
          <w:lang w:eastAsia="zh-CN"/>
        </w:rPr>
        <w:t>，</w:t>
      </w:r>
      <w:r>
        <w:rPr>
          <w:rFonts w:hint="eastAsia"/>
          <w:bCs/>
          <w:szCs w:val="24"/>
          <w:lang w:eastAsia="zh-CN"/>
        </w:rPr>
        <w:t>2020第三版</w:t>
      </w:r>
    </w:p>
    <w:p>
      <w:pPr>
        <w:spacing w:line="5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授课对象：XXXXXX</w:t>
      </w:r>
      <w:r>
        <w:rPr>
          <w:bCs/>
          <w:lang w:eastAsia="zh-CN"/>
        </w:rPr>
        <w:t xml:space="preserve">                    </w:t>
      </w:r>
      <w:r>
        <w:rPr>
          <w:rFonts w:hint="eastAsia"/>
          <w:bCs/>
          <w:lang w:eastAsia="zh-CN"/>
        </w:rPr>
        <w:t xml:space="preserve">授课时间：XXXXXX             </w:t>
      </w:r>
    </w:p>
    <w:p>
      <w:pPr>
        <w:pStyle w:val="2"/>
        <w:rPr>
          <w:lang w:eastAsia="zh-CN"/>
        </w:rPr>
      </w:pPr>
      <w:r>
        <w:rPr>
          <w:rFonts w:hint="eastAsia"/>
          <w:bCs/>
          <w:lang w:eastAsia="zh-CN"/>
        </w:rPr>
        <w:t>授课时数： XX 课时</w:t>
      </w:r>
      <w:r>
        <w:rPr>
          <w:bCs/>
          <w:lang w:eastAsia="zh-CN"/>
        </w:rPr>
        <w:t xml:space="preserve">                   </w:t>
      </w:r>
      <w:r>
        <w:rPr>
          <w:rFonts w:hint="eastAsia"/>
          <w:bCs/>
          <w:lang w:eastAsia="zh-Hans"/>
        </w:rPr>
        <w:t>授课内容</w:t>
      </w:r>
      <w:r>
        <w:rPr>
          <w:bCs/>
          <w:lang w:eastAsia="zh-Hans"/>
        </w:rPr>
        <w:t>：</w:t>
      </w:r>
      <w:r>
        <w:rPr>
          <w:rFonts w:hint="eastAsia"/>
          <w:lang w:eastAsia="zh-CN"/>
        </w:rPr>
        <w:t>第六章  语文教育智慧</w:t>
      </w:r>
    </w:p>
    <w:tbl>
      <w:tblPr>
        <w:tblStyle w:val="3"/>
        <w:tblW w:w="894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教学</w:t>
            </w:r>
            <w:r>
              <w:rPr>
                <w:rFonts w:hint="eastAsia"/>
                <w:b/>
                <w:bCs/>
                <w:szCs w:val="24"/>
                <w:lang w:eastAsia="zh-Hans"/>
              </w:rPr>
              <w:t>目的与要求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both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>理解</w:t>
            </w:r>
            <w:r>
              <w:rPr>
                <w:lang w:eastAsia="zh-CN"/>
              </w:rPr>
              <w:t>智慧的含义、构成和分类</w:t>
            </w:r>
            <w:bookmarkStart w:id="0" w:name="OLE_LINK23"/>
            <w:r>
              <w:rPr>
                <w:rFonts w:hint="eastAsia"/>
                <w:lang w:eastAsia="zh-CN"/>
              </w:rPr>
              <w:t>以及</w:t>
            </w:r>
            <w:r>
              <w:rPr>
                <w:lang w:eastAsia="zh-CN"/>
              </w:rPr>
              <w:t>语文教育智慧的特征</w:t>
            </w:r>
            <w:r>
              <w:rPr>
                <w:rFonts w:hint="eastAsia"/>
                <w:lang w:eastAsia="zh-CN"/>
              </w:rPr>
              <w:t>和</w:t>
            </w:r>
            <w:r>
              <w:rPr>
                <w:lang w:eastAsia="zh-CN"/>
              </w:rPr>
              <w:t>价值</w:t>
            </w:r>
            <w:bookmarkEnd w:id="0"/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明确</w:t>
            </w:r>
            <w:bookmarkStart w:id="1" w:name="OLE_LINK22"/>
            <w:r>
              <w:rPr>
                <w:lang w:eastAsia="zh-CN"/>
              </w:rPr>
              <w:t>语文教育智慧形成的基本思路</w:t>
            </w:r>
            <w:bookmarkEnd w:id="1"/>
            <w:r>
              <w:rPr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教学重点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lang w:eastAsia="zh-CN"/>
              </w:rPr>
              <w:t>语文教育智慧的特征</w:t>
            </w:r>
            <w:r>
              <w:rPr>
                <w:rFonts w:hint="eastAsia"/>
                <w:lang w:eastAsia="zh-CN"/>
              </w:rPr>
              <w:t>和</w:t>
            </w:r>
            <w:r>
              <w:rPr>
                <w:lang w:eastAsia="zh-CN"/>
              </w:rPr>
              <w:t>价值</w:t>
            </w:r>
            <w:r>
              <w:rPr>
                <w:rFonts w:hint="eastAsia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教学难点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lang w:eastAsia="zh-CN"/>
              </w:rPr>
              <w:t>语文教育智慧形成的基本思路</w:t>
            </w:r>
            <w:r>
              <w:rPr>
                <w:rFonts w:hint="eastAsia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szCs w:val="24"/>
              </w:rPr>
              <w:t>教学方法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教学资源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rPr>
                <w:rFonts w:cs="Times New Roman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《</w:t>
            </w:r>
            <w:r>
              <w:rPr>
                <w:rFonts w:hint="eastAsia"/>
                <w:bCs/>
                <w:lang w:eastAsia="zh-CN"/>
              </w:rPr>
              <w:t>小学语文课程与教学论</w:t>
            </w:r>
            <w:r>
              <w:rPr>
                <w:rFonts w:hint="eastAsia"/>
                <w:szCs w:val="24"/>
                <w:lang w:eastAsia="zh-CN"/>
              </w:rPr>
              <w:t>（第</w:t>
            </w:r>
            <w:r>
              <w:rPr>
                <w:rFonts w:hint="eastAsia"/>
                <w:szCs w:val="24"/>
                <w:lang w:eastAsia="zh-Hans"/>
              </w:rPr>
              <w:t>三</w:t>
            </w:r>
            <w:r>
              <w:rPr>
                <w:rFonts w:hint="eastAsia"/>
                <w:szCs w:val="24"/>
                <w:lang w:eastAsia="zh-CN"/>
              </w:rPr>
              <w:t>版）》（华师大版）、多媒体（</w:t>
            </w:r>
            <w:r>
              <w:rPr>
                <w:szCs w:val="24"/>
                <w:lang w:eastAsia="zh-CN"/>
              </w:rPr>
              <w:t>PPT</w:t>
            </w:r>
            <w:r>
              <w:rPr>
                <w:rFonts w:hint="eastAsia"/>
                <w:szCs w:val="24"/>
                <w:lang w:eastAsia="zh-CN"/>
              </w:rPr>
              <w:t>）。</w:t>
            </w:r>
          </w:p>
        </w:tc>
      </w:tr>
    </w:tbl>
    <w:p>
      <w:pPr>
        <w:spacing w:line="500" w:lineRule="exact"/>
        <w:rPr>
          <w:rFonts w:cs="Times New Roman"/>
          <w:b/>
          <w:bCs/>
          <w:szCs w:val="24"/>
          <w:lang w:eastAsia="zh-CN"/>
        </w:rPr>
      </w:pPr>
      <w:r>
        <w:rPr>
          <w:rFonts w:hint="eastAsia"/>
          <w:b/>
          <w:bCs/>
          <w:szCs w:val="24"/>
          <w:lang w:eastAsia="zh-CN"/>
        </w:rPr>
        <w:t>教学</w:t>
      </w:r>
      <w:r>
        <w:rPr>
          <w:rFonts w:hint="eastAsia"/>
          <w:b/>
          <w:bCs/>
          <w:szCs w:val="24"/>
          <w:lang w:eastAsia="zh-Hans"/>
        </w:rPr>
        <w:t>内容及步骤</w:t>
      </w:r>
    </w:p>
    <w:p>
      <w:pPr>
        <w:pStyle w:val="2"/>
        <w:spacing w:line="500" w:lineRule="exact"/>
        <w:rPr>
          <w:lang w:eastAsia="zh-CN"/>
        </w:rPr>
      </w:pPr>
    </w:p>
    <w:p>
      <w:pPr>
        <w:pStyle w:val="2"/>
        <w:spacing w:line="500" w:lineRule="exact"/>
        <w:rPr>
          <w:lang w:eastAsia="zh-CN"/>
        </w:rPr>
      </w:pPr>
      <w:r>
        <w:rPr>
          <w:lang w:eastAsia="zh-CN"/>
        </w:rPr>
        <w:t>【</w:t>
      </w:r>
      <w:r>
        <w:rPr>
          <w:rFonts w:hint="eastAsia"/>
          <w:lang w:eastAsia="zh-Hans"/>
        </w:rPr>
        <w:t>理论讲解</w:t>
      </w:r>
      <w:r>
        <w:rPr>
          <w:lang w:eastAsia="zh-CN"/>
        </w:rPr>
        <w:t>】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一、语文教育智慧的界说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智慧的含义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所谓“智慧”主要是指人们运用知识、能力等解决实际问题和困难的本领,更是人们对于历史和现实中个人生存、发展状态进行明智判断与选择的综合素养和生存方式。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智慧的构成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构成智慧的相关要素有以下几点。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基本要素:知识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构成智慧的知识分为两个部分:一是核心知识。二是外围知识。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核心要素:智力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智力是指个体在获取知识、方法、技能、技巧以及运用它们解决问题时所具有的心理特征的总和,包括观察力、记忆力、思维力、想象力和创造力等。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支持要素:非智力因素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非智力因素主要包括:(1)情感的强度、情感的性质和理智感(情绪情感)。(2)意志的自觉性、果断性和自制力(意志)。(3)理想、动机和兴趣(个性意识倾向性)。(4)心理活动的速度、强度和灵活性(气质)。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>学习专栏6-1 智慧的分类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（三） 语文教育智慧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语文教育智慧作为语文教育的一种内在品质,它渗透、内化包括师生教育活动及语文教育目的、教育价值、教育过程、教育环境、教育管理在内的一切方面。从这一角度来看,语文教育智慧在语文教学实践中的基本特征有以下几点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敏锐判断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整体驾驭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超越常规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艺术感染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5. 独特个性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6. 缄默意会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>学习专栏6-2 语文教育智慧一例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>二、 语文教育智慧的价值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教师智慧的生长:智慧型教师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智慧型语文教师的特征主要有以下几点。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敏锐的洞察力。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整体的驾驭力。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思考的穿透力。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（4） 准确的选择力。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（5） 果断的判断力。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（6） 精神的感召力。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学生智慧的生长:智慧型学生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智慧型学生的基本要素主要有以下几点。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知识。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智力。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机智。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（4） 智谋。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（5） 睿智。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（6） 心智。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（三） 师生互动智慧的生长:智慧型课堂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智慧型课堂是一种教师与学生、学生与学生之间对话式的相互作用，师生对话有五个原理。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师生之间的对话是平等的。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师生之间的对话是互动的。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师生之间的对话是有意义的。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（4） 师生之间的对话是全方位的。</w:t>
      </w:r>
    </w:p>
    <w:p>
      <w:pPr>
        <w:pStyle w:val="2"/>
        <w:spacing w:line="520" w:lineRule="exact"/>
        <w:ind w:firstLine="480"/>
        <w:rPr>
          <w:lang w:eastAsia="zh-CN"/>
        </w:rPr>
      </w:pPr>
      <w:r>
        <w:rPr>
          <w:rFonts w:hint="eastAsia"/>
          <w:lang w:eastAsia="zh-CN"/>
        </w:rPr>
        <w:t>（5） 教师是平等对话的引导者。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>三、 语文教育智慧的形成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（一） 语文教育思想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审视语文教育思想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引发思想的交流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形成辩证法思想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（二） 语文教育文化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语文教育文化的沉淀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传统优秀文化的发扬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语文教育文化的追求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（三） 语文教育反思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反思是语文教育智慧的思维特征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语文教育反思的要点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首先,要树立反思的意识。其次，要确立反思重点。最后，要有反思要求。学习专栏6-3 教例:个别与全班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（四） 语文教育机智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在语文课堂中，教育机智随处可见:有时由此及彼,有时声东击西,有时明修栈道,有时暗渡陈仓,有时飞流直下,有时转弯抹角……从“情”与“智”的关系角度,著名特级教师孙双金老师提出“生智”的三条思路:静中生智、急中生智、赏中生智。下面从教学机智看“问题”的处理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（1） 机智地设计问题。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（2） 机智地转换问题。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（3） 机智地处理问题。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（4） 机智地迁移问题。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（五） 语文教育个性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1. 对语文教育个性的追求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一个人的智慧是一个人所特有的个性特征,在认识和解决问题时表现出特有的思想和方法。语文教育智慧更多地与教育个性联系在一起,教育个性化本身就是教育的一个重要特征。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语文教育个性的形成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语文教育个性的形成是在文本的特点、学生的特长、语言的特例、教学的特性、教师的特色等因素的基础上综合内化而成的。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（六） 语文教育潜质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语文教学像一颗豆子,需要不断深入到深层和内核，揭示其发展的内在规律。王菘舟老师把语文课堂分为三个境界:第一种境界为“人在课中,课在人中”；第二种境界为“人如其课,课如其人”；第三种境界为“人即是课,课即是人”。其实,这就是对课堂潜质不断挖掘、发现和提炼的过程。</w:t>
      </w:r>
    </w:p>
    <w:p>
      <w:pPr>
        <w:pStyle w:val="2"/>
        <w:spacing w:line="520" w:lineRule="exact"/>
        <w:rPr>
          <w:lang w:eastAsia="zh-CN"/>
        </w:rPr>
      </w:pPr>
    </w:p>
    <w:p>
      <w:pPr>
        <w:tabs>
          <w:tab w:val="center" w:pos="0"/>
        </w:tabs>
        <w:spacing w:line="520" w:lineRule="exact"/>
        <w:rPr>
          <w:lang w:eastAsia="zh-Hans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课后小结</w:t>
      </w:r>
      <w:r>
        <w:rPr>
          <w:lang w:eastAsia="zh-Hans"/>
        </w:rPr>
        <w:t>】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当今社会有两种新现象:一是智慧经济的兴起，二是智慧性格的出现。语文教育智慧的提出是基于当今经济发展的趋势和教育改革的现状。第六章</w:t>
      </w:r>
      <w:bookmarkStart w:id="2" w:name="OLE_LINK21"/>
      <w:r>
        <w:rPr>
          <w:rFonts w:hint="eastAsia"/>
          <w:lang w:eastAsia="zh-CN"/>
        </w:rPr>
        <w:t>首先解读了智慧的含义、构成和分类,以及语文教育智慧的特征；其次介绍了语文教育智慧的价值；最后讲解了语文教育智慧形成的基本思路，让学生明白如何做一名有智慧的语文教师。</w:t>
      </w:r>
    </w:p>
    <w:bookmarkEnd w:id="2"/>
    <w:p>
      <w:pPr>
        <w:pStyle w:val="2"/>
        <w:spacing w:line="520" w:lineRule="exact"/>
        <w:rPr>
          <w:lang w:eastAsia="zh-Hans"/>
        </w:rPr>
      </w:pPr>
    </w:p>
    <w:p>
      <w:pPr>
        <w:pStyle w:val="2"/>
        <w:spacing w:line="520" w:lineRule="exact"/>
        <w:rPr>
          <w:lang w:eastAsia="zh-CN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课后作业</w:t>
      </w:r>
      <w:r>
        <w:rPr>
          <w:lang w:eastAsia="zh-Hans"/>
        </w:rPr>
        <w:t>】</w:t>
      </w:r>
      <w:r>
        <w:rPr>
          <w:rFonts w:hint="eastAsia"/>
          <w:lang w:eastAsia="zh-CN"/>
        </w:rPr>
        <w:t xml:space="preserve"> 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1. 名词解释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智慧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教育智慧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观点辨析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智慧是个体活力的象征。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智慧就是聪明。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常规的本质特性在于其经验性。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(4) 智慧的本性是批判。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(5) 教育智慧具有高度的个体性色彩。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问题阐述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(1) 试析:语文教育智慧的基本特征。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(2) 试解:智慧型语文教师的基本力量。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(3) 试述:语文教育智慧形成的基本思路。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案例分析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著名特级教师支玉恒老师应邀赴浙江省嘉善县教授六年级《草原》一课时,一上课就对学生提出要求说:“请小朋友们大声自由地把课文读一遍。”然后让学生说说这句话告诉大家几个要求,学生说有三个要求:大声地读、自由地读、读一遍。接着,支老师让学生先用“总—分”结构把老师的要求说具体,然后用“先具体后概括”的方式再说清楚，最后还让学生说一说为什么老师要求读一遍,而不是读两遍或读多遍。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在这个教学细节中蕴含着众多的教育智慧。请你分析其中的教育智慧的表现,与大家分享。</w:t>
      </w:r>
    </w:p>
    <w:p>
      <w:pPr>
        <w:pStyle w:val="2"/>
        <w:spacing w:line="520" w:lineRule="exact"/>
        <w:rPr>
          <w:lang w:eastAsia="zh-Hans"/>
        </w:rPr>
      </w:pPr>
    </w:p>
    <w:p>
      <w:pPr>
        <w:spacing w:line="520" w:lineRule="exact"/>
        <w:rPr>
          <w:lang w:eastAsia="zh-CN"/>
        </w:rPr>
      </w:pPr>
      <w:r>
        <w:rPr>
          <w:lang w:eastAsia="zh-Hans"/>
        </w:rPr>
        <w:t>【</w:t>
      </w:r>
      <w:r>
        <w:rPr>
          <w:rFonts w:hint="eastAsia"/>
          <w:lang w:eastAsia="zh-Hans"/>
        </w:rPr>
        <w:t>参考资料</w:t>
      </w:r>
      <w:r>
        <w:rPr>
          <w:lang w:eastAsia="zh-Hans"/>
        </w:rPr>
        <w:t>】</w:t>
      </w:r>
      <w:r>
        <w:rPr>
          <w:rFonts w:hint="eastAsia"/>
          <w:lang w:eastAsia="zh-CN"/>
        </w:rPr>
        <w:t xml:space="preserve">     </w:t>
      </w:r>
    </w:p>
    <w:p>
      <w:pPr>
        <w:pStyle w:val="2"/>
        <w:spacing w:line="520" w:lineRule="exact"/>
        <w:ind w:firstLine="480" w:firstLineChars="200"/>
        <w:rPr>
          <w:lang w:eastAsia="zh-CN"/>
        </w:rPr>
      </w:pPr>
      <w:r>
        <w:rPr>
          <w:rFonts w:hint="eastAsia"/>
          <w:lang w:eastAsia="zh-CN"/>
        </w:rPr>
        <w:t>1. 张化万.我的语文人生［M］.北京:高等教育出版社,2004.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2. 张庆.我的小学语文观［M］.南京:江苏教育出版社,2000.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3. 支玉恒.支玉恒课堂情趣与智慧［M］.太原:山西春秋电子音像出版社,2005.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4. 于永正.于永正文集［M］.徐州:中国矿业大学出版社,2002.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5. 周一贯.语文教学优课论［M］.宁波:宁波出版社,1998.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6. 李卫东.靳家彦经典语文课研究［M］.天津:天津科技翻译出版公司,2006.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7. 张文质，窦桂梅.小学语文名师课堂深度解析［M］.上海:华东师范大学出版社,2008.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8. 雷玲.小学语文名师教学艺术（第二版）［M］.上海:华东师范大学出版社,2014.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9. 高群，王家伦.现代语文教育名家评传［M］.南京：东南大学出版社，2014.</w:t>
      </w:r>
    </w:p>
    <w:p>
      <w:pPr>
        <w:pStyle w:val="2"/>
        <w:spacing w:line="520" w:lineRule="exact"/>
        <w:rPr>
          <w:lang w:eastAsia="zh-CN"/>
        </w:rPr>
      </w:pPr>
      <w:r>
        <w:rPr>
          <w:rFonts w:hint="eastAsia"/>
          <w:lang w:eastAsia="zh-CN"/>
        </w:rPr>
        <w:t xml:space="preserve">    10. 杨九俊.语文教学艺术论［M］.上海:华东师范大学出版社,2020.</w:t>
      </w:r>
    </w:p>
    <w:p>
      <w:pPr>
        <w:spacing w:line="500" w:lineRule="exact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B0604020202020204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Segoe Print"/>
    <w:panose1 w:val="020B0609030804020204"/>
    <w:charset w:val="00"/>
    <w:family w:val="roman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ZWQ3ODljMDAzYWQ1ZDA5ODdhNmVjNmU5OTM3MmQifQ=="/>
  </w:docVars>
  <w:rsids>
    <w:rsidRoot w:val="9FFDF8C6"/>
    <w:rsid w:val="001651EA"/>
    <w:rsid w:val="002E3537"/>
    <w:rsid w:val="004562F9"/>
    <w:rsid w:val="00472FAC"/>
    <w:rsid w:val="004B436D"/>
    <w:rsid w:val="00584936"/>
    <w:rsid w:val="005D284A"/>
    <w:rsid w:val="005F5890"/>
    <w:rsid w:val="008F5742"/>
    <w:rsid w:val="00D27B3C"/>
    <w:rsid w:val="00DB7132"/>
    <w:rsid w:val="00E14AD2"/>
    <w:rsid w:val="06DB31A0"/>
    <w:rsid w:val="17FF17A0"/>
    <w:rsid w:val="1AAB2C53"/>
    <w:rsid w:val="2BDD12E3"/>
    <w:rsid w:val="2F5DF442"/>
    <w:rsid w:val="333FC153"/>
    <w:rsid w:val="33D1E839"/>
    <w:rsid w:val="34DFB279"/>
    <w:rsid w:val="3BFF0628"/>
    <w:rsid w:val="4F9F300E"/>
    <w:rsid w:val="53BE80B2"/>
    <w:rsid w:val="57790BCB"/>
    <w:rsid w:val="59BFFD3B"/>
    <w:rsid w:val="5BFD8D5F"/>
    <w:rsid w:val="5E6A0261"/>
    <w:rsid w:val="5E7F9855"/>
    <w:rsid w:val="5F7E5F3E"/>
    <w:rsid w:val="5FD410E0"/>
    <w:rsid w:val="5FF6AF3F"/>
    <w:rsid w:val="60CB7053"/>
    <w:rsid w:val="65FD0B33"/>
    <w:rsid w:val="667B21B5"/>
    <w:rsid w:val="69FE3F93"/>
    <w:rsid w:val="6DD3F6C1"/>
    <w:rsid w:val="6ED96213"/>
    <w:rsid w:val="71EC5B5A"/>
    <w:rsid w:val="73DCACCE"/>
    <w:rsid w:val="79FD461A"/>
    <w:rsid w:val="7D7F34D7"/>
    <w:rsid w:val="7DF66C55"/>
    <w:rsid w:val="7E6E2EBD"/>
    <w:rsid w:val="7E6FC911"/>
    <w:rsid w:val="7E7BB345"/>
    <w:rsid w:val="7E8C507D"/>
    <w:rsid w:val="7EAFF359"/>
    <w:rsid w:val="7EF3526B"/>
    <w:rsid w:val="7EF59AF5"/>
    <w:rsid w:val="7EFED90A"/>
    <w:rsid w:val="7F7F8795"/>
    <w:rsid w:val="7FB76240"/>
    <w:rsid w:val="7FDF7D2D"/>
    <w:rsid w:val="7FED12C8"/>
    <w:rsid w:val="7FEF823C"/>
    <w:rsid w:val="9CFB2718"/>
    <w:rsid w:val="9ECE5814"/>
    <w:rsid w:val="9FF719B8"/>
    <w:rsid w:val="9FFDF8C6"/>
    <w:rsid w:val="B1BA1284"/>
    <w:rsid w:val="B6FF4ED1"/>
    <w:rsid w:val="B7642ED9"/>
    <w:rsid w:val="B7BEF6AC"/>
    <w:rsid w:val="B7E868D5"/>
    <w:rsid w:val="BBFA034C"/>
    <w:rsid w:val="BBFF5474"/>
    <w:rsid w:val="BCE97D5A"/>
    <w:rsid w:val="BDAABEE9"/>
    <w:rsid w:val="BFAE6C89"/>
    <w:rsid w:val="C7EB53FC"/>
    <w:rsid w:val="D4FBC90E"/>
    <w:rsid w:val="D65F445B"/>
    <w:rsid w:val="D79D6B79"/>
    <w:rsid w:val="D7FBC0DC"/>
    <w:rsid w:val="D7FDA46F"/>
    <w:rsid w:val="D9FF6450"/>
    <w:rsid w:val="DB4F8804"/>
    <w:rsid w:val="DBF176E0"/>
    <w:rsid w:val="DFEF65CE"/>
    <w:rsid w:val="E48B3838"/>
    <w:rsid w:val="E5EFF0FE"/>
    <w:rsid w:val="E6F77632"/>
    <w:rsid w:val="E733D4E4"/>
    <w:rsid w:val="E7F3B66D"/>
    <w:rsid w:val="EBF76554"/>
    <w:rsid w:val="ED77D293"/>
    <w:rsid w:val="ED7FC1F4"/>
    <w:rsid w:val="EFBDAFD9"/>
    <w:rsid w:val="F5F76605"/>
    <w:rsid w:val="F6FF19D8"/>
    <w:rsid w:val="F7FF03DC"/>
    <w:rsid w:val="FA7EE73A"/>
    <w:rsid w:val="FB6F69A8"/>
    <w:rsid w:val="FC78647B"/>
    <w:rsid w:val="FE5F692B"/>
    <w:rsid w:val="FEDE5DEB"/>
    <w:rsid w:val="FFAECD41"/>
    <w:rsid w:val="FFE7C65C"/>
    <w:rsid w:val="FFF3B3FA"/>
    <w:rsid w:val="FFFBD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4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方正书宋_GBK" w:hAnsi="DejaVu Sans"/>
    </w:rPr>
  </w:style>
  <w:style w:type="character" w:customStyle="1" w:styleId="5">
    <w:name w:val="纯文本 字符"/>
    <w:basedOn w:val="4"/>
    <w:link w:val="2"/>
    <w:uiPriority w:val="0"/>
    <w:rPr>
      <w:rFonts w:ascii="方正书宋_GBK" w:hAnsi="DejaVu Sans" w:eastAsia="宋体" w:cs="宋体"/>
      <w:sz w:val="24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2561</Words>
  <Characters>2707</Characters>
  <Lines>23</Lines>
  <Paragraphs>6</Paragraphs>
  <TotalTime>0</TotalTime>
  <ScaleCrop>false</ScaleCrop>
  <LinksUpToDate>false</LinksUpToDate>
  <CharactersWithSpaces>3240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2022-08-01T11:25:00Z</dcterms:created>
  <dc:creator>qianzuo</dc:creator>
  <cp:lastModifiedBy>师文</cp:lastModifiedBy>
  <dcterms:modified xsi:type="dcterms:W3CDTF">2022-09-02T05:43:34Z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088A3C4CCA374A78BBBFF7ACF72B6910</vt:lpwstr>
  </property>
</Properties>
</file>