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500" w:lineRule="exact"/>
        <w:jc w:val="center"/>
        <w:rPr>
          <w:rFonts w:ascii="黑体" w:eastAsia="黑体"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《小学语文课程与教学论（</w:t>
      </w:r>
      <w:r>
        <w:rPr>
          <w:rFonts w:hint="eastAsia"/>
          <w:b/>
          <w:bCs/>
          <w:sz w:val="32"/>
          <w:szCs w:val="32"/>
          <w:lang w:val="en-US" w:eastAsia="zh-CN"/>
        </w:rPr>
        <w:t>第三版</w:t>
      </w:r>
      <w:r>
        <w:rPr>
          <w:rFonts w:hint="eastAsia"/>
          <w:b/>
          <w:bCs/>
          <w:sz w:val="32"/>
          <w:szCs w:val="32"/>
          <w:lang w:eastAsia="zh-CN"/>
        </w:rPr>
        <w:t>）》课程教案</w:t>
      </w:r>
    </w:p>
    <w:p>
      <w:pPr>
        <w:spacing w:line="500" w:lineRule="exact"/>
        <w:rPr>
          <w:rFonts w:ascii="仿宋_GB2312" w:eastAsia="仿宋_GB2312"/>
          <w:b/>
          <w:sz w:val="28"/>
          <w:lang w:eastAsia="zh-CN"/>
        </w:rPr>
      </w:pPr>
      <w:bookmarkStart w:id="6" w:name="_GoBack"/>
      <w:bookmarkEnd w:id="6"/>
    </w:p>
    <w:p>
      <w:pPr>
        <w:tabs>
          <w:tab w:val="center" w:pos="4252"/>
        </w:tabs>
        <w:spacing w:line="500" w:lineRule="exact"/>
        <w:rPr>
          <w:bCs/>
          <w:lang w:eastAsia="zh-CN"/>
        </w:rPr>
      </w:pPr>
      <w:r>
        <w:rPr>
          <w:rFonts w:hint="eastAsia"/>
          <w:bCs/>
          <w:lang w:eastAsia="zh-CN"/>
        </w:rPr>
        <w:t xml:space="preserve">开课单位：XXXXXX             </w:t>
      </w:r>
      <w:r>
        <w:rPr>
          <w:bCs/>
          <w:lang w:eastAsia="zh-CN"/>
        </w:rPr>
        <w:t xml:space="preserve">       </w:t>
      </w:r>
      <w:r>
        <w:rPr>
          <w:rFonts w:hint="eastAsia"/>
          <w:bCs/>
          <w:lang w:eastAsia="zh-CN"/>
        </w:rPr>
        <w:t>授课教研室：XXXXXX</w:t>
      </w:r>
    </w:p>
    <w:p>
      <w:pPr>
        <w:spacing w:line="500" w:lineRule="exact"/>
        <w:rPr>
          <w:bCs/>
          <w:lang w:eastAsia="zh-CN"/>
        </w:rPr>
      </w:pPr>
      <w:r>
        <w:rPr>
          <w:rFonts w:hint="eastAsia"/>
          <w:bCs/>
          <w:lang w:eastAsia="zh-CN"/>
        </w:rPr>
        <w:t>课程名称：小学语文课程与教学论        授课教师：XXX</w:t>
      </w:r>
    </w:p>
    <w:p>
      <w:pPr>
        <w:spacing w:line="500" w:lineRule="exact"/>
        <w:rPr>
          <w:bCs/>
          <w:lang w:eastAsia="zh-CN"/>
        </w:rPr>
      </w:pPr>
      <w:r>
        <w:rPr>
          <w:rFonts w:hint="eastAsia"/>
          <w:bCs/>
          <w:lang w:eastAsia="zh-CN"/>
        </w:rPr>
        <w:t>教    材：</w:t>
      </w:r>
      <w:r>
        <w:rPr>
          <w:rFonts w:hint="eastAsia"/>
          <w:lang w:eastAsia="zh-CN"/>
        </w:rPr>
        <w:t>汪潮</w:t>
      </w:r>
      <w:r>
        <w:rPr>
          <w:rFonts w:hint="eastAsia"/>
          <w:bCs/>
          <w:szCs w:val="24"/>
          <w:lang w:eastAsia="zh-CN"/>
        </w:rPr>
        <w:t>主编《</w:t>
      </w:r>
      <w:r>
        <w:rPr>
          <w:rFonts w:hint="eastAsia"/>
          <w:bCs/>
          <w:lang w:eastAsia="zh-CN"/>
        </w:rPr>
        <w:t>小学语文课程与教学论</w:t>
      </w:r>
      <w:r>
        <w:rPr>
          <w:rFonts w:hint="eastAsia"/>
          <w:bCs/>
          <w:szCs w:val="24"/>
          <w:lang w:eastAsia="zh-CN"/>
        </w:rPr>
        <w:t>》，华东师范大学出版社</w:t>
      </w:r>
      <w:r>
        <w:rPr>
          <w:bCs/>
          <w:szCs w:val="24"/>
          <w:lang w:eastAsia="zh-CN"/>
        </w:rPr>
        <w:t>，</w:t>
      </w:r>
      <w:r>
        <w:rPr>
          <w:rFonts w:hint="eastAsia"/>
          <w:bCs/>
          <w:szCs w:val="24"/>
          <w:lang w:eastAsia="zh-CN"/>
        </w:rPr>
        <w:t>2020第三版</w:t>
      </w:r>
    </w:p>
    <w:p>
      <w:pPr>
        <w:spacing w:line="500" w:lineRule="exact"/>
        <w:rPr>
          <w:bCs/>
          <w:lang w:eastAsia="zh-CN"/>
        </w:rPr>
      </w:pPr>
      <w:r>
        <w:rPr>
          <w:rFonts w:hint="eastAsia"/>
          <w:bCs/>
          <w:lang w:eastAsia="zh-CN"/>
        </w:rPr>
        <w:t>授课对象：XXXXXX</w:t>
      </w:r>
      <w:r>
        <w:rPr>
          <w:bCs/>
          <w:lang w:eastAsia="zh-CN"/>
        </w:rPr>
        <w:t xml:space="preserve">                    </w:t>
      </w:r>
      <w:r>
        <w:rPr>
          <w:rFonts w:hint="eastAsia"/>
          <w:bCs/>
          <w:lang w:eastAsia="zh-CN"/>
        </w:rPr>
        <w:t xml:space="preserve">授课时间：XXXXXX             </w:t>
      </w:r>
    </w:p>
    <w:p>
      <w:pPr>
        <w:pStyle w:val="2"/>
        <w:rPr>
          <w:lang w:eastAsia="zh-CN"/>
        </w:rPr>
      </w:pPr>
      <w:r>
        <w:rPr>
          <w:rFonts w:hint="eastAsia"/>
          <w:bCs/>
          <w:lang w:eastAsia="zh-CN"/>
        </w:rPr>
        <w:t>授课时数： XX 课时</w:t>
      </w:r>
      <w:r>
        <w:rPr>
          <w:bCs/>
          <w:lang w:eastAsia="zh-CN"/>
        </w:rPr>
        <w:t xml:space="preserve">                   </w:t>
      </w:r>
      <w:r>
        <w:rPr>
          <w:rFonts w:hint="eastAsia"/>
          <w:bCs/>
          <w:lang w:eastAsia="zh-Hans"/>
        </w:rPr>
        <w:t>授课内容</w:t>
      </w:r>
      <w:r>
        <w:rPr>
          <w:bCs/>
          <w:lang w:eastAsia="zh-Hans"/>
        </w:rPr>
        <w:t>：</w:t>
      </w:r>
      <w:r>
        <w:rPr>
          <w:rFonts w:hint="eastAsia"/>
          <w:lang w:eastAsia="zh-CN"/>
        </w:rPr>
        <w:t>第十四章  语文课堂任务</w:t>
      </w:r>
    </w:p>
    <w:tbl>
      <w:tblPr>
        <w:tblStyle w:val="3"/>
        <w:tblW w:w="8949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760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教学</w:t>
            </w:r>
            <w:r>
              <w:rPr>
                <w:rFonts w:hint="eastAsia"/>
                <w:b/>
                <w:bCs/>
                <w:szCs w:val="24"/>
                <w:lang w:eastAsia="zh-Hans"/>
              </w:rPr>
              <w:t>目的与要求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both"/>
              <w:rPr>
                <w:rFonts w:cs="Times New Roman"/>
                <w:sz w:val="28"/>
                <w:szCs w:val="28"/>
                <w:lang w:eastAsia="zh-CN"/>
              </w:rPr>
            </w:pPr>
            <w:bookmarkStart w:id="0" w:name="OLE_LINK5"/>
            <w:r>
              <w:rPr>
                <w:lang w:eastAsia="zh-CN"/>
              </w:rPr>
              <w:t>阐述</w:t>
            </w:r>
            <w:bookmarkStart w:id="1" w:name="OLE_LINK2"/>
            <w:r>
              <w:rPr>
                <w:lang w:eastAsia="zh-CN"/>
              </w:rPr>
              <w:t>小学语文课堂教学</w:t>
            </w:r>
            <w:bookmarkEnd w:id="1"/>
            <w:r>
              <w:rPr>
                <w:lang w:eastAsia="zh-CN"/>
              </w:rPr>
              <w:t>的四大任务:语言习得、</w:t>
            </w:r>
            <w:bookmarkStart w:id="2" w:name="OLE_LINK4"/>
            <w:r>
              <w:rPr>
                <w:lang w:eastAsia="zh-CN"/>
              </w:rPr>
              <w:t>人文渗透</w:t>
            </w:r>
            <w:bookmarkEnd w:id="2"/>
            <w:r>
              <w:rPr>
                <w:lang w:eastAsia="zh-CN"/>
              </w:rPr>
              <w:t>、</w:t>
            </w:r>
            <w:bookmarkStart w:id="3" w:name="OLE_LINK1"/>
            <w:r>
              <w:rPr>
                <w:lang w:eastAsia="zh-CN"/>
              </w:rPr>
              <w:t>思维训练</w:t>
            </w:r>
            <w:bookmarkEnd w:id="3"/>
            <w:r>
              <w:rPr>
                <w:lang w:eastAsia="zh-CN"/>
              </w:rPr>
              <w:t>和情感培养。</w:t>
            </w:r>
            <w:bookmarkEnd w:id="0"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rPr>
                <w:rFonts w:cs="Times New Roman"/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b/>
                <w:bCs/>
                <w:szCs w:val="24"/>
              </w:rPr>
              <w:t>教学重点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rPr>
                <w:rFonts w:cs="Times New Roman"/>
                <w:szCs w:val="24"/>
                <w:lang w:eastAsia="zh-CN"/>
              </w:rPr>
            </w:pPr>
            <w:bookmarkStart w:id="4" w:name="OLE_LINK3"/>
            <w:r>
              <w:rPr>
                <w:rFonts w:hint="eastAsia"/>
                <w:lang w:eastAsia="zh-CN"/>
              </w:rPr>
              <w:t>理解</w:t>
            </w:r>
            <w:r>
              <w:rPr>
                <w:lang w:eastAsia="zh-CN"/>
              </w:rPr>
              <w:t>小学语文课堂教学</w:t>
            </w:r>
            <w:r>
              <w:rPr>
                <w:rFonts w:hint="eastAsia"/>
                <w:lang w:eastAsia="zh-CN"/>
              </w:rPr>
              <w:t>四大任务之一——</w:t>
            </w:r>
            <w:r>
              <w:rPr>
                <w:lang w:eastAsia="zh-CN"/>
              </w:rPr>
              <w:t>思维训练</w:t>
            </w:r>
            <w:bookmarkEnd w:id="4"/>
            <w:r>
              <w:rPr>
                <w:rFonts w:hint="eastAsia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rPr>
                <w:rFonts w:cs="Times New Roman"/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b/>
                <w:bCs/>
                <w:szCs w:val="24"/>
              </w:rPr>
              <w:t>教学难点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rPr>
                <w:rFonts w:cs="Times New Roman"/>
                <w:szCs w:val="24"/>
                <w:lang w:eastAsia="zh-CN"/>
              </w:rPr>
            </w:pPr>
            <w:r>
              <w:rPr>
                <w:rFonts w:hint="eastAsia"/>
                <w:lang w:eastAsia="zh-CN"/>
              </w:rPr>
              <w:t>掌握</w:t>
            </w:r>
            <w:r>
              <w:rPr>
                <w:lang w:eastAsia="zh-CN"/>
              </w:rPr>
              <w:t>小学语文课堂教学四大任务之一——</w:t>
            </w:r>
            <w:r>
              <w:rPr>
                <w:rFonts w:hint="eastAsia"/>
                <w:lang w:eastAsia="zh-CN"/>
              </w:rPr>
              <w:t>情感培养</w:t>
            </w:r>
            <w:r>
              <w:rPr>
                <w:rFonts w:hint="eastAsia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b/>
                <w:bCs/>
                <w:szCs w:val="24"/>
              </w:rPr>
              <w:t>教学方法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rPr>
                <w:rFonts w:cs="Times New Roman"/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案例探究法、讲授法、讨论法。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教学资源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rPr>
                <w:rFonts w:cs="Times New Roman"/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《</w:t>
            </w:r>
            <w:r>
              <w:rPr>
                <w:rFonts w:hint="eastAsia"/>
                <w:bCs/>
                <w:lang w:eastAsia="zh-CN"/>
              </w:rPr>
              <w:t>小学语文课程与教学论</w:t>
            </w:r>
            <w:r>
              <w:rPr>
                <w:rFonts w:hint="eastAsia"/>
                <w:szCs w:val="24"/>
                <w:lang w:eastAsia="zh-CN"/>
              </w:rPr>
              <w:t>（第</w:t>
            </w:r>
            <w:r>
              <w:rPr>
                <w:rFonts w:hint="eastAsia"/>
                <w:szCs w:val="24"/>
                <w:lang w:eastAsia="zh-Hans"/>
              </w:rPr>
              <w:t>三</w:t>
            </w:r>
            <w:r>
              <w:rPr>
                <w:rFonts w:hint="eastAsia"/>
                <w:szCs w:val="24"/>
                <w:lang w:eastAsia="zh-CN"/>
              </w:rPr>
              <w:t>版）》（华师大版）、多媒体（</w:t>
            </w:r>
            <w:r>
              <w:rPr>
                <w:szCs w:val="24"/>
                <w:lang w:eastAsia="zh-CN"/>
              </w:rPr>
              <w:t>PPT</w:t>
            </w:r>
            <w:r>
              <w:rPr>
                <w:rFonts w:hint="eastAsia"/>
                <w:szCs w:val="24"/>
                <w:lang w:eastAsia="zh-CN"/>
              </w:rPr>
              <w:t>）。</w:t>
            </w:r>
          </w:p>
        </w:tc>
      </w:tr>
    </w:tbl>
    <w:p>
      <w:pPr>
        <w:spacing w:line="500" w:lineRule="exact"/>
        <w:rPr>
          <w:rFonts w:cs="Times New Roman"/>
          <w:b/>
          <w:bCs/>
          <w:szCs w:val="24"/>
          <w:lang w:eastAsia="zh-CN"/>
        </w:rPr>
      </w:pPr>
      <w:r>
        <w:rPr>
          <w:rFonts w:hint="eastAsia"/>
          <w:b/>
          <w:bCs/>
          <w:szCs w:val="24"/>
          <w:lang w:eastAsia="zh-CN"/>
        </w:rPr>
        <w:t>教学</w:t>
      </w:r>
      <w:r>
        <w:rPr>
          <w:rFonts w:hint="eastAsia"/>
          <w:b/>
          <w:bCs/>
          <w:szCs w:val="24"/>
          <w:lang w:eastAsia="zh-Hans"/>
        </w:rPr>
        <w:t>内容及步骤</w:t>
      </w:r>
    </w:p>
    <w:p>
      <w:pPr>
        <w:pStyle w:val="2"/>
        <w:spacing w:line="500" w:lineRule="exact"/>
        <w:rPr>
          <w:lang w:eastAsia="zh-CN"/>
        </w:rPr>
      </w:pPr>
    </w:p>
    <w:p>
      <w:pPr>
        <w:pStyle w:val="2"/>
        <w:spacing w:line="500" w:lineRule="exact"/>
        <w:rPr>
          <w:lang w:eastAsia="zh-CN"/>
        </w:rPr>
      </w:pPr>
      <w:r>
        <w:rPr>
          <w:lang w:eastAsia="zh-CN"/>
        </w:rPr>
        <w:t>【</w:t>
      </w:r>
      <w:r>
        <w:rPr>
          <w:rFonts w:hint="eastAsia"/>
          <w:lang w:eastAsia="zh-Hans"/>
        </w:rPr>
        <w:t>理论讲解</w:t>
      </w:r>
      <w:r>
        <w:rPr>
          <w:lang w:eastAsia="zh-CN"/>
        </w:rPr>
        <w:t>】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一、 语言习得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语文原本是口头语言和书面语言的合称,包括听、说、读、写、书(写字)和字、词、句、段、篇十个方面。语言的习得不能停留在语言表层,要十分注意语言品质、语言感受、语言法则的学习和训练。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（一） 语言品质的习得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语言品质主要体现在以下几个方面。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（1） 语言的完整性。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（2） 语言的条理性。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（3） 语言的具体性。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（4） 语言的准确性。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（5） 语言的组织性。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（6） 语言的快速性。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（二） 语言感受的习得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语言感受简称语感，主要包括以下三种感受。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（1） 形象感。指的是能感受到语言所表现的“如见其人，如闻其声”的生动活泼的立体画面。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（2） 意蕴感。指的是能感悟到语言所蕴涵的丰富而深刻的含义。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（3） 情趣感。指的是能感触语言所包含的感情和趣味。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（三） 语言法则的习得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语言法则,包括词法、句法和章法。让学生掌握语言法则,不能讲解抽象的语法、修辞术语,而应采用从大量感性认识中逐步形成的理性认识方法,在感悟、理解、巩固、应用中习得语言法则。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（1） 词语法则。词语习得包括四方面内容:一是能正确地读出、写出生词。二是掌握词语的含义。三是理解词语的表达特色。四是在口头语言和书面语言中正确应用。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（2） 句子法则。句子习得包括两个方面:在内容上理解句子的意思,在形式上掌握常见的句式和句型,能连词成句,连句成段。课文中有五类句子表达方式要重点进行训练:表达深刻含义的句子、表达结构复杂的句子、表达形象生动的句子、表现文章结构的句子、表现全文中心的句子。句子学习的方法主要有:读句子、背句子、抄句子、组词成句、归类句式、变换句子、补充句子、整理句子、句子比较、扩句、缩句、改错句、给句子加标点等。其中句子比较是最基本的学习方法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（3） 篇章法则。篇章习得包括分段、概括段意、理解段的格式、概括课文内容和概括中心思想等方面。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学习专栏14-</w:t>
      </w:r>
      <w:r>
        <w:rPr>
          <w:lang w:eastAsia="zh-CN"/>
        </w:rPr>
        <w:t>1</w:t>
      </w:r>
      <w:r>
        <w:rPr>
          <w:rFonts w:hint="eastAsia"/>
          <w:lang w:eastAsia="zh-CN"/>
        </w:rPr>
        <w:t xml:space="preserve"> 语文味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>二、 人文渗透</w:t>
      </w:r>
    </w:p>
    <w:p>
      <w:pPr>
        <w:pStyle w:val="2"/>
        <w:spacing w:line="520" w:lineRule="exact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把“人文语文”的概念定义为:通过语文教学中人文知识的传授,使人类优秀的文化成果转化为学生的内心体验,以提高学生的人文素养为目的的语文教学活动。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（一） 语文人文渗透的任务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1. 语文人文知识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人文知识有两种类型:习俗性的和理论性的。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2. 语文人文精神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语文人文精神的主要内容有以下几点。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(1) 精神关怀:物质满足与精神追求的统一。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(2) 思维方式:协调精神与超越精神的统一。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(3) 审美意识:感受美和创造美的统一。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(4) 价值导向:社会价值与个人价值的统一。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(5) 政治意识:政治信念与参与意识的统一。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3. 语文人文观念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人文观念包括世界观、人生观、价值观、道德观、审美观等。语文教学应该为这些观念打好基础。通俗地说,就是懂得做人的道理:(1)完善自己。这是一种人的自觉、自主、自由的理念,具有这种理念的人,才能成为自觉、自主、自由的人。从一般意义上说,现代人文观念乃是一种人的自我认识、自我调整、自我发展和自我保护意识。(2)善待他人。要求尊敬师长,友爱同学,对他人有一种开放的心态,能理解人、宽容人，并力所能及地帮助人。(3)关心人类与社会。要有社会意识和社会责任感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（二） 语文人文指导的思路</w:t>
      </w:r>
    </w:p>
    <w:p>
      <w:pPr>
        <w:pStyle w:val="2"/>
        <w:spacing w:line="520" w:lineRule="exact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工具性和人文性的有机结合,是推进语文教学发展的基本原则。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1. 挖掘教材的人文资源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(1) 课文描写了文化沉积的“物”。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(2) 课文记叙了有文化色彩的“事”。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(3) 课文歌颂了具有人格魅力的“人”。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(4) 课文揭示了哲学启蒙的“理”。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2. 探究课文的人文内涵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</w:t>
      </w:r>
      <w:bookmarkStart w:id="5" w:name="OLE_LINK6"/>
      <w:r>
        <w:rPr>
          <w:rFonts w:hint="eastAsia"/>
          <w:lang w:eastAsia="zh-CN"/>
        </w:rPr>
        <w:t>语言不仅是工具,还是人的生命活动、心灵活动。人在语言中生活,在语言中思考,在语言中沟通,在语言中提升。特别是汉语,它是一种意合性的语言,呈现一种以形示意的文化形态。在语言的积累和感悟中领会课文的人文底蕴。</w:t>
      </w:r>
    </w:p>
    <w:bookmarkEnd w:id="5"/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(1) 在语言积累中丰富人文知识。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(2) 在语言感悟中弘扬人文精神。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(3) 在语言品读中体会人文意蕴。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3. 展开课堂人文交流</w:t>
      </w:r>
    </w:p>
    <w:p>
      <w:pPr>
        <w:pStyle w:val="2"/>
        <w:spacing w:line="520" w:lineRule="exact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在语文教学中,教师和学生都是主体,双方是平等的、合作的。在师生平等的情形下,学生才可能活跃思维,畅所欲言。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三、 思维训练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（一） 语文思维训练的类型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1. 动作思维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动作思维是指直接与感知、动作相联系的思维。这种思维主要是协调感知和动作,在直接接触外界事物时产生直观动作的初步概括。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2. 形象思维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形象思维是以具体形象或表象为材料解决问题的思维。形象思维带有强烈的情绪色彩,并借助鲜明、生动的语言为思维的物质外壳。形象思维的主要心理成分是联想、表象、想象和情感。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3. 抽象思维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小学生的思维以形象思维为主,并逐步发展成抽象思维。因此,既要考虑学生思维的具体、形象的特点,使语文学习符合他们思维发展的水平,又要创设条件,促进学生抽象思维的发展。抽象思维是运用概念、判断、推理的形式,进行分析、综合、比较、概括、抽象、具体、系统的思维活动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4. 逆向思维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从思维的发展方向看,逆向思维和顺向思维是两种相对的思维形式:顺向思维是按既定的目标,一步一步向前推想的思维类型。逆向思维则是针对既定的结论进行反向推理,提出相反判断的思维类型。语文思维训练的着重点要由顺向思维向逆向思维转变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5. 发散思维</w:t>
      </w:r>
    </w:p>
    <w:p>
      <w:pPr>
        <w:pStyle w:val="2"/>
        <w:spacing w:line="520" w:lineRule="exact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在语文教学中进行发散思维训练的基点主要是:(1)关键词语。 (2)重要句子。 (3)典型段落。 (4)教材内涵。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学习专栏14-2 《赵州桥》发散思维训练案例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（二） 语文思维品质的培养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思维支配语言,语言调节思维,两者相互依存、相互作用,具有对应性。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1. 思维的广阔性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指的是思维涉及范围的广阔程度。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2. 思维的深刻性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思维具有一定深度的学生,能透过事物的表面现象抓住本质,揭示规律,预见事物发展的方向和进程。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3. 思维的灵活性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思维灵活性表现为根据事物的变化,运用已有的经验灵活地进行思维,及时地改变原来拟定的方案,而不局限于过时或不妥的假设之中。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4. 思维的敏捷性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指的是在思维过程中发现与解决问题的敏捷程度。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5. 思维的逻辑性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指的是在思考问题时遵循逻辑的规律,提出问题明确,思考问题连贯,论证问题有条理,陈述问题清楚明了。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四、 情感培养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（一） 挖掘教材内在的情感因素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1. 教材中情感的类型</w:t>
      </w:r>
    </w:p>
    <w:p>
      <w:pPr>
        <w:pStyle w:val="2"/>
        <w:spacing w:line="520" w:lineRule="exact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在现行的小学语文教材中蕴含着丰富的思想情感,可以把课文分为三类。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(1) 写人记事课文的情感。这类课文主要体现主人公的献身精神、科学精神和人类其他美好的品质。在制定教学目标时应侧重于道德感的培养。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(2) 写景状物课文的情感。其中蕴含着丰富的美感,可以帮助学生认识美、体验美,并逐步学会创造美。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(3) 童话、寓言课文的情感。这类课文主要渗透理智感教育。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2. 教材中情感的中介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(1) 标点符号的情感色彩。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(2) 字、词的情感色彩。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(3) 句子的情感色彩。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(4) 课文情节的情感色彩。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(5) 课文情感基调。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（二） 发挥教师情愫的诱导作用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语文教学是作者、编者、教师和学生四者沟通感情的过程。教师的真情实感,对诱发和深化学生的内心体验,起着重要的导向和催化作用。这是由情感的感染特点所决定的。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（1） 通过酝酿准备情感。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（2） 通过语言表达情感。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（3） 通过体态语诱发情感。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（三） 加强学生的情感主体体验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1. 生发情感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情感是人的意识对一定客体的波动性和感染性,当人的心理活动受到外在事物的影响时,一般会表现出两种状态,一种是平衡的状态——理智;一种是波动的状态——情感。情感的感染性,就是以情动情。在一定条件下,一个人的情感可以使他人产生同样的或与之相联系的情感,反之亦然,这是情感共鸣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2. 体会情感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语文教学中要引导学生抓住文章的关键词句反复推敲,细细品味,深刻感受文章所要传递的思想感情,准确把握情感基调,获得真切的情感体验。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3. 升华情感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教学中,在学生把握和体验了情感之后,应巧妙设计教学环节,如采用配乐诵读、即兴表演、想象复述等形式,及时再现情景,增加情感的深刻性、丰富性,使学生被激发起来的情感向高层次升华,提高情感感染力的质量,使之成为教育学生的一种潜移默化的精神感召力量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（四） 展示课堂情感交流的过程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在语文教学中,学生的情感体验虽是复杂的、多层次和多角度的,但其体验的过程和方式有规律可循。一般来说,情感体验由情绪感染(创情)—感情的激发和深入(启情)—内化情感(入情)三个阶段组成。</w:t>
      </w:r>
    </w:p>
    <w:p>
      <w:pPr>
        <w:tabs>
          <w:tab w:val="center" w:pos="0"/>
        </w:tabs>
        <w:spacing w:line="520" w:lineRule="exact"/>
        <w:rPr>
          <w:lang w:eastAsia="zh-Hans"/>
        </w:rPr>
      </w:pPr>
    </w:p>
    <w:p>
      <w:pPr>
        <w:tabs>
          <w:tab w:val="center" w:pos="0"/>
        </w:tabs>
        <w:spacing w:line="520" w:lineRule="exact"/>
        <w:rPr>
          <w:lang w:eastAsia="zh-Hans"/>
        </w:rPr>
      </w:pPr>
      <w:r>
        <w:rPr>
          <w:lang w:eastAsia="zh-Hans"/>
        </w:rPr>
        <w:t>【</w:t>
      </w:r>
      <w:r>
        <w:rPr>
          <w:rFonts w:hint="eastAsia"/>
          <w:lang w:eastAsia="zh-Hans"/>
        </w:rPr>
        <w:t>课后小结</w:t>
      </w:r>
      <w:r>
        <w:rPr>
          <w:lang w:eastAsia="zh-Hans"/>
        </w:rPr>
        <w:t>】</w:t>
      </w:r>
    </w:p>
    <w:p>
      <w:pPr>
        <w:pStyle w:val="2"/>
        <w:spacing w:line="520" w:lineRule="exact"/>
        <w:ind w:firstLine="480" w:firstLineChars="200"/>
        <w:rPr>
          <w:lang w:eastAsia="zh-CN"/>
        </w:rPr>
      </w:pPr>
      <w:r>
        <w:rPr>
          <w:lang w:eastAsia="zh-CN"/>
        </w:rPr>
        <w:t>任何教学活动的开展都是由任务驱动的。</w:t>
      </w:r>
      <w:r>
        <w:rPr>
          <w:rFonts w:hint="eastAsia"/>
          <w:lang w:eastAsia="zh-CN"/>
        </w:rPr>
        <w:t>第十四章</w:t>
      </w:r>
      <w:r>
        <w:rPr>
          <w:lang w:eastAsia="zh-CN"/>
        </w:rPr>
        <w:t>阐述</w:t>
      </w:r>
      <w:r>
        <w:rPr>
          <w:rFonts w:hint="eastAsia"/>
          <w:lang w:eastAsia="zh-CN"/>
        </w:rPr>
        <w:t>了</w:t>
      </w:r>
      <w:r>
        <w:rPr>
          <w:lang w:eastAsia="zh-CN"/>
        </w:rPr>
        <w:t>小学语文课堂教学的四大任务:语言习得、人文渗透、思维训练和情感培养</w:t>
      </w:r>
      <w:r>
        <w:rPr>
          <w:rFonts w:hint="eastAsia"/>
          <w:lang w:eastAsia="zh-CN"/>
        </w:rPr>
        <w:t>，帮助学生做好</w:t>
      </w:r>
      <w:r>
        <w:rPr>
          <w:lang w:eastAsia="zh-CN"/>
        </w:rPr>
        <w:t>语文教学任务的设计、实施和落实。</w:t>
      </w:r>
    </w:p>
    <w:p>
      <w:pPr>
        <w:pStyle w:val="2"/>
        <w:spacing w:line="520" w:lineRule="exact"/>
        <w:ind w:firstLine="480" w:firstLineChars="200"/>
        <w:rPr>
          <w:lang w:eastAsia="zh-Hans"/>
        </w:rPr>
      </w:pPr>
    </w:p>
    <w:p>
      <w:pPr>
        <w:pStyle w:val="2"/>
        <w:spacing w:line="520" w:lineRule="exact"/>
        <w:rPr>
          <w:lang w:eastAsia="zh-CN"/>
        </w:rPr>
      </w:pPr>
      <w:r>
        <w:rPr>
          <w:lang w:eastAsia="zh-Hans"/>
        </w:rPr>
        <w:t>【</w:t>
      </w:r>
      <w:r>
        <w:rPr>
          <w:rFonts w:hint="eastAsia"/>
          <w:lang w:eastAsia="zh-Hans"/>
        </w:rPr>
        <w:t>课后作业</w:t>
      </w:r>
      <w:r>
        <w:rPr>
          <w:lang w:eastAsia="zh-Hans"/>
        </w:rPr>
        <w:t>】</w:t>
      </w:r>
      <w:r>
        <w:rPr>
          <w:rFonts w:hint="eastAsia"/>
          <w:lang w:eastAsia="zh-CN"/>
        </w:rPr>
        <w:t xml:space="preserve">    </w:t>
      </w:r>
    </w:p>
    <w:p>
      <w:pPr>
        <w:pStyle w:val="2"/>
        <w:spacing w:line="520" w:lineRule="exact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1. 名词解释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(1) 任务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(2) 意蕴感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(3) 人文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(4) 人文语文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(5) 情境教学法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</w:t>
      </w:r>
    </w:p>
    <w:p>
      <w:pPr>
        <w:pStyle w:val="2"/>
        <w:spacing w:line="520" w:lineRule="exact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2. 观点辨析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(1) 教学任务就是教学目标。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(2) 小学语文要强化“语言味”。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(3) 语感是长期积淀而成的。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(4) 形象思维就是“思维”+“形象”。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(5) 让语文课堂充满人文气息。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(6) 根据不同课文的特点确定情感培养不同的侧重点。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</w:t>
      </w:r>
    </w:p>
    <w:p>
      <w:pPr>
        <w:pStyle w:val="2"/>
        <w:spacing w:line="520" w:lineRule="exact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3. 问题阐述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(1) 语言品质包括哪些内容?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(2) 语文人文精神包括哪些内容?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(3) 语文人文指导的基本思路是什么?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(4) 如何挖掘教材内在的情感因素?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</w:t>
      </w:r>
    </w:p>
    <w:p>
      <w:pPr>
        <w:pStyle w:val="2"/>
        <w:spacing w:line="520" w:lineRule="exact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4. 案例分析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《葡萄沟》（部编版教材二年级上册）中有这么一句话:“新疆吐鲁番有个地方叫葡萄沟，那里出产水果。”一位教师设计了一个练习:出示三张卡片,上面分别写着“新疆”“吐鲁番”“葡萄沟”。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第一步是让学生按照以上卡片排列的顺序说一句话,学生会说:“新疆吐鲁番有个地方叫葡萄沟。”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第二步是将写有“葡萄沟”的卡片放在最前面,让学生说一句话,学生会说:“葡萄沟在新疆吐鲁番。”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第三步是将写有“吐鲁番”的卡片放在最前面,要求学生说一句话。这对学生来说难度较大,教师可加以指导,学生最终说出:“吐鲁番在新疆,葡萄沟在吐鲁番。”在此基础上再提出要求:每张卡片上的词语只允许用一次。这样难度更大,教师可启发学生用一个词语来代替句子中出现的第二个“吐鲁番”,于是学生又会说出:“吐鲁番在新疆,葡萄沟就在那儿。”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第四步是按顺序把“葡萄沟”“吐鲁番”放在最前面,引导学生说话。学生会说出:“葡萄沟在吐鲁番,吐鲁番就在新疆。”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请从“语言习得”“思维训练”两个方面分析这个练习的合理性。</w:t>
      </w:r>
    </w:p>
    <w:p>
      <w:pPr>
        <w:pStyle w:val="2"/>
        <w:spacing w:line="520" w:lineRule="exact"/>
        <w:rPr>
          <w:lang w:eastAsia="zh-Hans"/>
        </w:rPr>
      </w:pPr>
    </w:p>
    <w:p>
      <w:pPr>
        <w:spacing w:line="520" w:lineRule="exact"/>
        <w:rPr>
          <w:lang w:eastAsia="zh-CN"/>
        </w:rPr>
      </w:pPr>
      <w:r>
        <w:rPr>
          <w:lang w:eastAsia="zh-Hans"/>
        </w:rPr>
        <w:t>【</w:t>
      </w:r>
      <w:r>
        <w:rPr>
          <w:rFonts w:hint="eastAsia"/>
          <w:lang w:eastAsia="zh-Hans"/>
        </w:rPr>
        <w:t>参考资料</w:t>
      </w:r>
      <w:r>
        <w:rPr>
          <w:lang w:eastAsia="zh-Hans"/>
        </w:rPr>
        <w:t>】</w:t>
      </w:r>
      <w:r>
        <w:rPr>
          <w:rFonts w:hint="eastAsia"/>
          <w:lang w:eastAsia="zh-CN"/>
        </w:rPr>
        <w:t xml:space="preserve">   </w:t>
      </w:r>
    </w:p>
    <w:p>
      <w:pPr>
        <w:pStyle w:val="2"/>
        <w:spacing w:line="520" w:lineRule="exact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1. 汪潮.语言文字训练的理论与实践［M］.杭州:杭州大学出版社,1998.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2. 程芳银，张国强.语言学与小学语文教学［M］.南京:河海大学出版社,1999.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3. 杜时忠.人文教育论［M］.南京:江苏教育出版社,1999.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4. 何侠斋.现代小学人文教育［M］.北京:中国建材工业出版社,2000.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5. 卫灿金.语文思维培育学（第2版）［M］.北京:语文出版社,1997.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6. 王菘舟.大夏书系.诗意语文［M］.上海:华东师范大学出版社,2008.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7. 窦桂梅.激情与思想［M］.太原:山西教育出版社,2005.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8. 汪潮.小学语文名师培训教程［M］.杭州：浙江大学出版社，2012.</w:t>
      </w:r>
    </w:p>
    <w:p>
      <w:pPr>
        <w:spacing w:line="500" w:lineRule="exact"/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altName w:val="微软雅黑"/>
    <w:panose1 w:val="020B0604020202020204"/>
    <w:charset w:val="86"/>
    <w:family w:val="auto"/>
    <w:pitch w:val="default"/>
    <w:sig w:usb0="00000000" w:usb1="00000000" w:usb2="00082016" w:usb3="00000000" w:csb0="0004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altName w:val="Segoe Print"/>
    <w:panose1 w:val="020B0609030804020204"/>
    <w:charset w:val="00"/>
    <w:family w:val="roman"/>
    <w:pitch w:val="default"/>
    <w:sig w:usb0="00000000" w:usb1="00000000" w:usb2="00000008" w:usb3="00000000" w:csb0="0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B0604020202020204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mZWQ3ODljMDAzYWQ1ZDA5ODdhNmVjNmU5OTM3MmQifQ=="/>
  </w:docVars>
  <w:rsids>
    <w:rsidRoot w:val="9FFDF8C6"/>
    <w:rsid w:val="00056963"/>
    <w:rsid w:val="00140DBA"/>
    <w:rsid w:val="00361554"/>
    <w:rsid w:val="003C06A2"/>
    <w:rsid w:val="0053670A"/>
    <w:rsid w:val="006A6765"/>
    <w:rsid w:val="00743168"/>
    <w:rsid w:val="008B7F95"/>
    <w:rsid w:val="00980D01"/>
    <w:rsid w:val="00A42197"/>
    <w:rsid w:val="00AE23F5"/>
    <w:rsid w:val="00B3249C"/>
    <w:rsid w:val="00BF666E"/>
    <w:rsid w:val="06DB31A0"/>
    <w:rsid w:val="09693E58"/>
    <w:rsid w:val="17FF17A0"/>
    <w:rsid w:val="1AAB2C53"/>
    <w:rsid w:val="2BDD12E3"/>
    <w:rsid w:val="2F5DF442"/>
    <w:rsid w:val="33D1E839"/>
    <w:rsid w:val="34DFB279"/>
    <w:rsid w:val="3BFF0628"/>
    <w:rsid w:val="4F9F300E"/>
    <w:rsid w:val="53BE80B2"/>
    <w:rsid w:val="57790BCB"/>
    <w:rsid w:val="59BFFD3B"/>
    <w:rsid w:val="5BFD8D5F"/>
    <w:rsid w:val="5E6A0261"/>
    <w:rsid w:val="5E7F9855"/>
    <w:rsid w:val="5F7E5F3E"/>
    <w:rsid w:val="5FD410E0"/>
    <w:rsid w:val="5FF6AF3F"/>
    <w:rsid w:val="65FD0B33"/>
    <w:rsid w:val="667B21B5"/>
    <w:rsid w:val="69FE3F93"/>
    <w:rsid w:val="6DD3F6C1"/>
    <w:rsid w:val="6ED96213"/>
    <w:rsid w:val="71EC5B5A"/>
    <w:rsid w:val="73DCACCE"/>
    <w:rsid w:val="79FD461A"/>
    <w:rsid w:val="7D7F34D7"/>
    <w:rsid w:val="7DF66C55"/>
    <w:rsid w:val="7E6E2EBD"/>
    <w:rsid w:val="7E6FC911"/>
    <w:rsid w:val="7E7BB345"/>
    <w:rsid w:val="7E8C507D"/>
    <w:rsid w:val="7EAFF359"/>
    <w:rsid w:val="7EF3526B"/>
    <w:rsid w:val="7EF59AF5"/>
    <w:rsid w:val="7EFED90A"/>
    <w:rsid w:val="7F7F8795"/>
    <w:rsid w:val="7FB76240"/>
    <w:rsid w:val="7FDF7D2D"/>
    <w:rsid w:val="7FED12C8"/>
    <w:rsid w:val="7FEF823C"/>
    <w:rsid w:val="9CFB2718"/>
    <w:rsid w:val="9ECE5814"/>
    <w:rsid w:val="9FF719B8"/>
    <w:rsid w:val="9FFDF8C6"/>
    <w:rsid w:val="AEFC91E2"/>
    <w:rsid w:val="B1BA1284"/>
    <w:rsid w:val="B26A54D2"/>
    <w:rsid w:val="B6FF4ED1"/>
    <w:rsid w:val="B7642ED9"/>
    <w:rsid w:val="B7BEF6AC"/>
    <w:rsid w:val="B7E868D5"/>
    <w:rsid w:val="BBFA034C"/>
    <w:rsid w:val="BBFEC91D"/>
    <w:rsid w:val="BBFF5474"/>
    <w:rsid w:val="BCE97D5A"/>
    <w:rsid w:val="BDAABEE9"/>
    <w:rsid w:val="BFAE6C89"/>
    <w:rsid w:val="C7EB53FC"/>
    <w:rsid w:val="D4FBC90E"/>
    <w:rsid w:val="D65F445B"/>
    <w:rsid w:val="D79D6B79"/>
    <w:rsid w:val="D7FBC0DC"/>
    <w:rsid w:val="D7FDA46F"/>
    <w:rsid w:val="D9FF6450"/>
    <w:rsid w:val="DB4F8804"/>
    <w:rsid w:val="DBF176E0"/>
    <w:rsid w:val="DFEF65CE"/>
    <w:rsid w:val="E5EFF0FE"/>
    <w:rsid w:val="E6F77632"/>
    <w:rsid w:val="E733D4E4"/>
    <w:rsid w:val="E7F3B66D"/>
    <w:rsid w:val="EBF76554"/>
    <w:rsid w:val="ED77D293"/>
    <w:rsid w:val="EFBDAFD9"/>
    <w:rsid w:val="F5F76605"/>
    <w:rsid w:val="F6FF19D8"/>
    <w:rsid w:val="F7FF03DC"/>
    <w:rsid w:val="FA7EE73A"/>
    <w:rsid w:val="FB6F69A8"/>
    <w:rsid w:val="FC78647B"/>
    <w:rsid w:val="FE5F692B"/>
    <w:rsid w:val="FEDE5DEB"/>
    <w:rsid w:val="FFAECD41"/>
    <w:rsid w:val="FFE7C65C"/>
    <w:rsid w:val="FFF3B3FA"/>
    <w:rsid w:val="FFFBD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4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uiPriority w:val="0"/>
    <w:rPr>
      <w:rFonts w:ascii="方正书宋_GBK" w:hAnsi="DejaVu Sans"/>
    </w:rPr>
  </w:style>
  <w:style w:type="character" w:customStyle="1" w:styleId="5">
    <w:name w:val="纯文本 字符"/>
    <w:basedOn w:val="4"/>
    <w:link w:val="2"/>
    <w:uiPriority w:val="0"/>
    <w:rPr>
      <w:rFonts w:ascii="方正书宋_GBK" w:hAnsi="DejaVu Sans" w:eastAsia="宋体" w:cs="宋体"/>
      <w:sz w:val="24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4355</Words>
  <Characters>4547</Characters>
  <Lines>38</Lines>
  <Paragraphs>10</Paragraphs>
  <TotalTime>0</TotalTime>
  <ScaleCrop>false</ScaleCrop>
  <LinksUpToDate>false</LinksUpToDate>
  <CharactersWithSpaces>5245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2022-08-01T11:25:00Z</dcterms:created>
  <dc:creator>qianzuo</dc:creator>
  <cp:lastModifiedBy>师文</cp:lastModifiedBy>
  <dcterms:modified xsi:type="dcterms:W3CDTF">2022-09-02T05:48:42Z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E5066C754EA94D67A4F1D1E81F3CEED6</vt:lpwstr>
  </property>
</Properties>
</file>