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spacing w:line="500" w:lineRule="exact"/>
        <w:rPr>
          <w:rFonts w:ascii="仿宋_GB2312" w:eastAsia="仿宋_GB2312"/>
          <w:b/>
          <w:sz w:val="28"/>
          <w:lang w:eastAsia="zh-CN"/>
        </w:rPr>
      </w:pPr>
      <w:bookmarkStart w:id="4" w:name="_GoBack"/>
      <w:bookmarkEnd w:id="4"/>
    </w:p>
    <w:p>
      <w:pPr>
        <w:tabs>
          <w:tab w:val="center" w:pos="4252"/>
        </w:tabs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 xml:space="preserve">开课单位：XXXXXX             </w:t>
      </w:r>
      <w:r>
        <w:rPr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授课教研室：XXXXXX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课程名称：小学语文课程与教学论        授课教师：XXX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  <w:lang w:eastAsia="zh-CN"/>
        </w:rPr>
        <w:t>汪潮</w:t>
      </w:r>
      <w:r>
        <w:rPr>
          <w:rFonts w:hint="eastAsia"/>
          <w:bCs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Cs w:val="24"/>
          <w:lang w:eastAsia="zh-CN"/>
        </w:rPr>
        <w:t>》，华东师范大学出版社</w:t>
      </w:r>
      <w:r>
        <w:rPr>
          <w:bCs/>
          <w:szCs w:val="24"/>
          <w:lang w:eastAsia="zh-CN"/>
        </w:rPr>
        <w:t>，</w:t>
      </w:r>
      <w:r>
        <w:rPr>
          <w:rFonts w:hint="eastAsia"/>
          <w:bCs/>
          <w:szCs w:val="24"/>
          <w:lang w:eastAsia="zh-CN"/>
        </w:rPr>
        <w:t>2020第三版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授课对象：XXXXXX</w:t>
      </w:r>
      <w:r>
        <w:rPr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 xml:space="preserve">授课时间：XXXXXX             </w:t>
      </w:r>
    </w:p>
    <w:p>
      <w:pPr>
        <w:pStyle w:val="2"/>
        <w:rPr>
          <w:lang w:eastAsia="zh-CN"/>
        </w:rPr>
      </w:pPr>
      <w:r>
        <w:rPr>
          <w:rFonts w:hint="eastAsia"/>
          <w:bCs/>
          <w:lang w:eastAsia="zh-CN"/>
        </w:rPr>
        <w:t>授课时数： XX 课时</w:t>
      </w:r>
      <w:r>
        <w:rPr>
          <w:bCs/>
          <w:lang w:eastAsia="zh-CN"/>
        </w:rPr>
        <w:t xml:space="preserve">                   </w:t>
      </w:r>
      <w:r>
        <w:rPr>
          <w:rFonts w:hint="eastAsia"/>
          <w:bCs/>
          <w:lang w:eastAsia="zh-Hans"/>
        </w:rPr>
        <w:t>授课内容</w:t>
      </w:r>
      <w:r>
        <w:rPr>
          <w:bCs/>
          <w:lang w:eastAsia="zh-Hans"/>
        </w:rPr>
        <w:t>：</w:t>
      </w:r>
      <w:r>
        <w:rPr>
          <w:rFonts w:hint="eastAsia"/>
          <w:lang w:eastAsia="zh-CN"/>
        </w:rPr>
        <w:t xml:space="preserve">第十章  语文教学内容(二) 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</w:t>
            </w:r>
            <w:r>
              <w:rPr>
                <w:rFonts w:hint="eastAsia"/>
                <w:b/>
                <w:bCs/>
                <w:szCs w:val="24"/>
                <w:lang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both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认识</w:t>
            </w:r>
            <w:r>
              <w:rPr>
                <w:lang w:eastAsia="zh-CN"/>
              </w:rPr>
              <w:t>阅读、</w:t>
            </w:r>
            <w:bookmarkStart w:id="0" w:name="OLE_LINK13"/>
            <w:r>
              <w:rPr>
                <w:lang w:eastAsia="zh-CN"/>
              </w:rPr>
              <w:t>写话</w:t>
            </w:r>
            <w:bookmarkEnd w:id="0"/>
            <w:r>
              <w:rPr>
                <w:lang w:eastAsia="zh-CN"/>
              </w:rPr>
              <w:t>、</w:t>
            </w:r>
            <w:bookmarkStart w:id="1" w:name="OLE_LINK15"/>
            <w:r>
              <w:rPr>
                <w:lang w:eastAsia="zh-CN"/>
              </w:rPr>
              <w:t>习作</w:t>
            </w:r>
            <w:bookmarkEnd w:id="1"/>
            <w:r>
              <w:rPr>
                <w:lang w:eastAsia="zh-CN"/>
              </w:rPr>
              <w:t>等教学内容</w:t>
            </w:r>
            <w:bookmarkStart w:id="2" w:name="OLE_LINK14"/>
            <w:r>
              <w:rPr>
                <w:lang w:eastAsia="zh-CN"/>
              </w:rPr>
              <w:t>的课标要求和教学建议</w:t>
            </w:r>
            <w:bookmarkEnd w:id="2"/>
            <w:r>
              <w:rPr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lang w:eastAsia="zh-CN"/>
              </w:rPr>
              <w:t>写话</w:t>
            </w:r>
            <w:bookmarkStart w:id="3" w:name="OLE_LINK16"/>
            <w:r>
              <w:rPr>
                <w:lang w:eastAsia="zh-CN"/>
              </w:rPr>
              <w:t>的课标要求和教学建议</w:t>
            </w:r>
            <w:bookmarkEnd w:id="3"/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lang w:eastAsia="zh-CN"/>
              </w:rPr>
              <w:t>习作的课标要求和教学建议</w:t>
            </w:r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/>
                <w:szCs w:val="24"/>
                <w:lang w:eastAsia="zh-CN"/>
              </w:rPr>
              <w:t>（第</w:t>
            </w:r>
            <w:r>
              <w:rPr>
                <w:rFonts w:hint="eastAsia"/>
                <w:szCs w:val="24"/>
                <w:lang w:eastAsia="zh-Hans"/>
              </w:rPr>
              <w:t>三</w:t>
            </w:r>
            <w:r>
              <w:rPr>
                <w:rFonts w:hint="eastAsia"/>
                <w:szCs w:val="24"/>
                <w:lang w:eastAsia="zh-CN"/>
              </w:rPr>
              <w:t>版）》（华师大版）、多媒体（</w:t>
            </w:r>
            <w:r>
              <w:rPr>
                <w:szCs w:val="24"/>
                <w:lang w:eastAsia="zh-CN"/>
              </w:rPr>
              <w:t>PPT</w:t>
            </w:r>
            <w:r>
              <w:rPr>
                <w:rFonts w:hint="eastAsia"/>
                <w:szCs w:val="24"/>
                <w:lang w:eastAsia="zh-CN"/>
              </w:rPr>
              <w:t>）。</w:t>
            </w:r>
          </w:p>
        </w:tc>
      </w:tr>
    </w:tbl>
    <w:p>
      <w:pPr>
        <w:spacing w:line="500" w:lineRule="exact"/>
        <w:rPr>
          <w:rFonts w:cs="Times New Roman"/>
          <w:b/>
          <w:bCs/>
          <w:szCs w:val="24"/>
          <w:lang w:eastAsia="zh-CN"/>
        </w:rPr>
      </w:pPr>
      <w:r>
        <w:rPr>
          <w:rFonts w:hint="eastAsia"/>
          <w:b/>
          <w:bCs/>
          <w:szCs w:val="24"/>
          <w:lang w:eastAsia="zh-CN"/>
        </w:rPr>
        <w:t>教学</w:t>
      </w:r>
      <w:r>
        <w:rPr>
          <w:rFonts w:hint="eastAsia"/>
          <w:b/>
          <w:bCs/>
          <w:szCs w:val="24"/>
          <w:lang w:eastAsia="zh-Hans"/>
        </w:rPr>
        <w:t>内容及步骤</w:t>
      </w:r>
    </w:p>
    <w:p>
      <w:pPr>
        <w:pStyle w:val="2"/>
        <w:spacing w:line="500" w:lineRule="exact"/>
        <w:rPr>
          <w:lang w:eastAsia="zh-CN"/>
        </w:rPr>
      </w:pPr>
    </w:p>
    <w:p>
      <w:pPr>
        <w:pStyle w:val="2"/>
        <w:spacing w:line="500" w:lineRule="exact"/>
        <w:rPr>
          <w:lang w:eastAsia="zh-CN"/>
        </w:rPr>
      </w:pPr>
      <w:r>
        <w:rPr>
          <w:lang w:eastAsia="zh-CN"/>
        </w:rPr>
        <w:t>【</w:t>
      </w:r>
      <w:r>
        <w:rPr>
          <w:rFonts w:hint="eastAsia"/>
          <w:lang w:eastAsia="zh-Hans"/>
        </w:rPr>
        <w:t>理论讲解</w:t>
      </w:r>
      <w:r>
        <w:rPr>
          <w:lang w:eastAsia="zh-CN"/>
        </w:rPr>
        <w:t>】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>一、第一学段阅读教学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这里重点分析阅读方法和句子教学。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阅读方法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小学生的阅读方法具有系统性。第一学段的阅读方法是基本的、初步的，主要有以下八种。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1. 课文预习法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2. 拼音阅读法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3. 图文对照法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4. 以演促读法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5. 熟读积累法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6. 读写结合法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7. 查找资料法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8. 结合上下文和生活阅读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（二） 句子教学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正确朗读句子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理解句子的意思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建立句子概念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用课文的句式学写句子是第一学段常见的教学方式。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一是用词语造句。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二是用课文提供的句式学习表达。</w:t>
      </w:r>
    </w:p>
    <w:p>
      <w:pPr>
        <w:pStyle w:val="2"/>
        <w:spacing w:line="520" w:lineRule="exact"/>
        <w:ind w:firstLine="480"/>
        <w:rPr>
          <w:lang w:eastAsia="zh-CN"/>
        </w:rPr>
      </w:pPr>
      <w:r>
        <w:rPr>
          <w:rFonts w:hint="eastAsia"/>
          <w:lang w:eastAsia="zh-CN"/>
        </w:rPr>
        <w:t>4. 积累句子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>二、 第二学段阅读教学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默读习惯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默读是第二学段阅读教学的新内容。默读就是“不出声地读书，是语文教学上训练阅读能力的一种方法”。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养成心定气稳,集中注意力专心默读的习惯。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指导和帮助学生养成根据目标,进行限时的默读练习的习惯。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初步养成按句默读的习惯。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养成边读、边想、边记的习惯。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概括段意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第二学段学生的段意概括，需要经历两个阶段。第一个阶段是学会概括自然段的段意。第二个阶段是学习概括意义段的段意。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（三） 流利朗读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在教学中,怎样才能使学生的朗读达到流利呢?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扫除语音障碍。让学生根据各自的朗读速度和水平,读准字音,认清字形,将课文正确读出来。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创设朗读情境。在学生初步理解课文内容后,努力创设和课文背景一致的情境,让学生移位进入文本规定的语境中自由地进行反复朗读练习。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（3） 引导学生感悟。在师生对话中,引导学生进行自我朗读的体验感悟,把握课文的内容与情感主线,感受文本生动的形象和优美的语言。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三、 第三学段阅读教学</w:t>
      </w:r>
    </w:p>
    <w:p>
      <w:pPr>
        <w:pStyle w:val="2"/>
        <w:spacing w:line="520" w:lineRule="exact"/>
        <w:ind w:firstLine="480"/>
        <w:rPr>
          <w:lang w:eastAsia="zh-CN"/>
        </w:rPr>
      </w:pPr>
      <w:r>
        <w:rPr>
          <w:rFonts w:hint="eastAsia"/>
          <w:lang w:eastAsia="zh-CN"/>
        </w:rPr>
        <w:t>（一） 有感情朗读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有感情地朗读,首先要根据不同学生的水平和特点,确定不同层次的教学目标。其次要正确选择训练材料。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概括课文内容</w:t>
      </w:r>
    </w:p>
    <w:p>
      <w:pPr>
        <w:pStyle w:val="2"/>
        <w:spacing w:line="520" w:lineRule="exact"/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概括课文主要内容经历了解读、理解、分析、梳理、重新编码输出信息的全过程。概括课文主要内容的训练是一个科学的分阶段多次练习的过程。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读写结合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下面重点分析读写结合的三大教学策略。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1. 读写对应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2. 开源导流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3. 读写教育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学习专栏10-1 丁有宽读写结合思想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>四、 写话教学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eastAsia="zh-CN"/>
        </w:rPr>
        <w:t>（一） 写词语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写词语是低年级儿童积累写话语言材料的重要手段。字词是阅读和表达中最基础的材料。写词语需要在学生读书理解的时候进行。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写句子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写句子的主要练习是造句。造句一般有以下三种。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1. 运用课文中的实词写句子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2. 学习课文中的句式写句子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3. 学习课文的写法写句子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写段落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写段落一般有两大类：</w:t>
      </w:r>
    </w:p>
    <w:p>
      <w:pPr>
        <w:pStyle w:val="2"/>
        <w:spacing w:line="520" w:lineRule="exact"/>
        <w:ind w:firstLine="360" w:firstLineChars="150"/>
        <w:rPr>
          <w:lang w:eastAsia="zh-CN"/>
        </w:rPr>
      </w:pPr>
      <w:r>
        <w:rPr>
          <w:rFonts w:hint="eastAsia"/>
          <w:lang w:eastAsia="zh-CN"/>
        </w:rPr>
        <w:t>（1）读写结合式。</w:t>
      </w:r>
    </w:p>
    <w:p>
      <w:pPr>
        <w:pStyle w:val="2"/>
        <w:spacing w:line="520" w:lineRule="exact"/>
        <w:ind w:firstLine="360" w:firstLineChars="150"/>
        <w:rPr>
          <w:lang w:eastAsia="zh-CN"/>
        </w:rPr>
      </w:pPr>
      <w:r>
        <w:rPr>
          <w:rFonts w:hint="eastAsia"/>
          <w:lang w:eastAsia="zh-CN"/>
        </w:rPr>
        <w:t>（2）生活记录式。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（四） 写片段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小学生的片段练笔有以下两类。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读写结合的片段练笔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读写结合的仿写片段，主要在于阅读课文写作方法的点式模仿,通过片段仿写深化对课文内容与写法的学习。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结合生活的片段练笔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这种练笔重点在于帮助学生学会截取重点,把过程的关键部分或事物的特点写具体。这种片段练笔,首先要帮助学生选择片段练笔的点。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五、 习作教学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习作教学是小学语文教学的核心内容,是学习语文的重点和难点。习作能力的发展有一个过程。大体经过三个阶段:一是准备阶段,即口述阶段;二是过渡阶段,包括口述向复述过渡阶段和阅读向习作过渡阶段;三是独立习作阶段,即独立思考,组织材料,写出文章。小学低年级是准备阶段;三年级是口述阶段向复述过渡阶段;四年级是阅读向习作过渡的开始,是一个转折点;小学高年级,尽管学生开始习作,但多是处于第二阶段。学生习作能力包括审题、结构、表达和修改等方面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eastAsia="zh-CN"/>
        </w:rPr>
        <w:t>（一） 审题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审题是对习作题目或提供的习作范围进行准确分析，从而判定有关写作要求的思维过程。审题是习作的第一步，它决定着小学生习作表达中心的提炼,根据中心选择材料,安排段落、首尾、过渡和详略,组织自己个性的语言等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结构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谋篇布局,即文章的结构安排,主要指各部分内容的组织、配合,包括开头和结尾、层次和段落、过渡和照应等。小学生习作在结构上的问题主要表现在以下三个方面。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习作结构不完整。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段落层次不清。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（3） 缺乏过渡与照应。</w:t>
      </w:r>
    </w:p>
    <w:p>
      <w:pPr>
        <w:pStyle w:val="2"/>
        <w:spacing w:line="520" w:lineRule="exac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（三） 表达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小学生的习作表达,在语言发展上追求的是学生个性语言和语言规则的自然相融。既不是让成人的思想、语言全盘替代学生鲜活灵动的个性语言,也不是放纵学生语言中不符合汉语言规则的口语任意发展,影响与破坏小学生对语言规则的尊重与遵守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（四） 修改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习作修改,是习作过程中不可缺少的重要环节。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注重学生的自改和互改。首先要注意考查学生对作文内容、文字表达的修改,也要关注学生修改作文的态度、过程和方法。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注意修改方法的指导。一是告诉学生让耳朵当小老师,认真地朗读自己的习作。二是养成写完后读给他人听,特别是读给自己的写作对象听,和他人分享习作的快乐,听取别人意见建议,修改完善习作的习惯。三是鼓励学生养成保存习作、日记,结合复习重新修改的习惯。</w:t>
      </w:r>
    </w:p>
    <w:p>
      <w:pPr>
        <w:pStyle w:val="2"/>
        <w:spacing w:line="520" w:lineRule="exact"/>
        <w:ind w:firstLine="480"/>
        <w:rPr>
          <w:lang w:eastAsia="zh-CN"/>
        </w:rPr>
      </w:pPr>
      <w:r>
        <w:rPr>
          <w:rFonts w:hint="eastAsia"/>
          <w:lang w:eastAsia="zh-CN"/>
        </w:rPr>
        <w:t>（3） 改革习作批改、评价的方式。</w:t>
      </w:r>
    </w:p>
    <w:p>
      <w:pPr>
        <w:pStyle w:val="2"/>
        <w:spacing w:line="520" w:lineRule="exact"/>
        <w:ind w:firstLine="480"/>
        <w:rPr>
          <w:rFonts w:hint="eastAsia"/>
          <w:lang w:eastAsia="zh-Hans"/>
        </w:rPr>
      </w:pPr>
    </w:p>
    <w:p>
      <w:pPr>
        <w:tabs>
          <w:tab w:val="center" w:pos="0"/>
        </w:tabs>
        <w:spacing w:line="520" w:lineRule="exact"/>
        <w:rPr>
          <w:lang w:eastAsia="zh-Hans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课后小结</w:t>
      </w:r>
      <w:r>
        <w:rPr>
          <w:lang w:eastAsia="zh-Hans"/>
        </w:rPr>
        <w:t>】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小学语文教学内容主要包括汉语拼音、识字写字、口语交际、阅读、写话与习作和综合性学习等,这些组成了现代小学语文教学的完整内容,涵盖了小学语文“字、词、句、段、篇”的知识体系和“听、说、读、写、书(写字)”的能力体系。第十章主要阐述阅读、写话、习作等教学内容的课标要求和教学建议。</w:t>
      </w:r>
    </w:p>
    <w:p>
      <w:pPr>
        <w:pStyle w:val="2"/>
        <w:spacing w:line="520" w:lineRule="exact"/>
        <w:rPr>
          <w:lang w:eastAsia="zh-Hans"/>
        </w:rPr>
      </w:pPr>
    </w:p>
    <w:p>
      <w:pPr>
        <w:pStyle w:val="2"/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课后作业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名词解释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审题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谋篇布局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观点辨析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主要内容的概括是小学阅读能力的最高要求。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读写结合是提高小学生读写能力的双向桥梁。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仿写是一把双刃剑。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小学生习作是一项综合能力的训练。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问题阐述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句子教学的基本内容是什么？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怎样从中年级开始培养小学生的默读习惯?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小学习作教学的主要内容是什么？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案例分析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专项调研：调查影响小学生习作能力的因素并作简要分析。</w:t>
      </w:r>
    </w:p>
    <w:p>
      <w:pPr>
        <w:pStyle w:val="2"/>
        <w:spacing w:line="520" w:lineRule="exact"/>
        <w:rPr>
          <w:lang w:eastAsia="zh-Hans"/>
        </w:rPr>
      </w:pPr>
    </w:p>
    <w:p>
      <w:pPr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参考资料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教育部.全日制义务教育语文课程标准(实验稿)［M］.北京：北京师范大学出版社，2001.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朱作仁.小学语文教学法原理［M］.上海:华东师范大学出版社,1988.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倪文锦.小学语文新课程教学法［M］.北京:高等教育出版社,2003.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董蓓菲.小学语文课程与教学论［M］.杭州:浙江教育出版社,2003.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李白坚.民国先生谈阅读教学［M］.南京：江苏科学技术出版社，2013.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6. 裴海安.儿童写作：走向真实与自由［M］.南京：江苏凤凰科学技术出版社，2015.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7. 方建兰.有预测的阅读——兼谈统编教材三年级上册第四单元“预测策略”的教学［J］.语文教学通讯，2019（30）.</w:t>
      </w:r>
    </w:p>
    <w:p>
      <w:pPr>
        <w:spacing w:line="50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B0604020202020204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Segoe Print"/>
    <w:panose1 w:val="020B0609030804020204"/>
    <w:charset w:val="00"/>
    <w:family w:val="roman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00177BA"/>
    <w:rsid w:val="00396E77"/>
    <w:rsid w:val="00487185"/>
    <w:rsid w:val="007964F0"/>
    <w:rsid w:val="00811A14"/>
    <w:rsid w:val="008E7F93"/>
    <w:rsid w:val="009A35FE"/>
    <w:rsid w:val="00D46F83"/>
    <w:rsid w:val="00E61630"/>
    <w:rsid w:val="00F4175B"/>
    <w:rsid w:val="06DB31A0"/>
    <w:rsid w:val="17FF17A0"/>
    <w:rsid w:val="190E26C9"/>
    <w:rsid w:val="1AAB2C53"/>
    <w:rsid w:val="2BDD12E3"/>
    <w:rsid w:val="2F5DF442"/>
    <w:rsid w:val="33D1E839"/>
    <w:rsid w:val="34DFB279"/>
    <w:rsid w:val="3BFF0628"/>
    <w:rsid w:val="4C7F0624"/>
    <w:rsid w:val="4F9F300E"/>
    <w:rsid w:val="53BE80B2"/>
    <w:rsid w:val="57790BCB"/>
    <w:rsid w:val="59BFFD3B"/>
    <w:rsid w:val="5BFD8D5F"/>
    <w:rsid w:val="5E6A0261"/>
    <w:rsid w:val="5E7F9855"/>
    <w:rsid w:val="5F7E5F3E"/>
    <w:rsid w:val="5FD410E0"/>
    <w:rsid w:val="5FF6AF3F"/>
    <w:rsid w:val="65FD0B33"/>
    <w:rsid w:val="667B21B5"/>
    <w:rsid w:val="69FE3F93"/>
    <w:rsid w:val="6DD3F6C1"/>
    <w:rsid w:val="6ED96213"/>
    <w:rsid w:val="6F3BB82B"/>
    <w:rsid w:val="71EC5B5A"/>
    <w:rsid w:val="73DCACCE"/>
    <w:rsid w:val="79FD461A"/>
    <w:rsid w:val="7D7F34D7"/>
    <w:rsid w:val="7DF66C55"/>
    <w:rsid w:val="7E6E2EBD"/>
    <w:rsid w:val="7E6FC911"/>
    <w:rsid w:val="7E7BB345"/>
    <w:rsid w:val="7E8C507D"/>
    <w:rsid w:val="7EAFF359"/>
    <w:rsid w:val="7EF3526B"/>
    <w:rsid w:val="7EF59AF5"/>
    <w:rsid w:val="7EFED90A"/>
    <w:rsid w:val="7F7F8795"/>
    <w:rsid w:val="7FB76240"/>
    <w:rsid w:val="7FDF7D2D"/>
    <w:rsid w:val="7FED12C8"/>
    <w:rsid w:val="7FEF823C"/>
    <w:rsid w:val="9CFB2718"/>
    <w:rsid w:val="9ECE5814"/>
    <w:rsid w:val="9FF719B8"/>
    <w:rsid w:val="9FFDF8C6"/>
    <w:rsid w:val="B1BA1284"/>
    <w:rsid w:val="B6FF4ED1"/>
    <w:rsid w:val="B7642ED9"/>
    <w:rsid w:val="B7BEF6AC"/>
    <w:rsid w:val="B7E868D5"/>
    <w:rsid w:val="BBFA034C"/>
    <w:rsid w:val="BBFF5474"/>
    <w:rsid w:val="BCE97D5A"/>
    <w:rsid w:val="BDAABEE9"/>
    <w:rsid w:val="BFAE6C89"/>
    <w:rsid w:val="C7EB53FC"/>
    <w:rsid w:val="D4FBC90E"/>
    <w:rsid w:val="D65F445B"/>
    <w:rsid w:val="D79D6B79"/>
    <w:rsid w:val="D7FBC0DC"/>
    <w:rsid w:val="D7FDA46F"/>
    <w:rsid w:val="D9FF6450"/>
    <w:rsid w:val="DB4F8804"/>
    <w:rsid w:val="DBF176E0"/>
    <w:rsid w:val="DFEF65CE"/>
    <w:rsid w:val="E5EFF0FE"/>
    <w:rsid w:val="E6F77632"/>
    <w:rsid w:val="E733D4E4"/>
    <w:rsid w:val="E7F3B66D"/>
    <w:rsid w:val="EBF76554"/>
    <w:rsid w:val="ED77D293"/>
    <w:rsid w:val="EDAB80C3"/>
    <w:rsid w:val="EFBDAFD9"/>
    <w:rsid w:val="F5F76605"/>
    <w:rsid w:val="F6FF19D8"/>
    <w:rsid w:val="F7FF03DC"/>
    <w:rsid w:val="FA7EE73A"/>
    <w:rsid w:val="FB6F69A8"/>
    <w:rsid w:val="FC78647B"/>
    <w:rsid w:val="FE5F692B"/>
    <w:rsid w:val="FEDE5DEB"/>
    <w:rsid w:val="FFAECD41"/>
    <w:rsid w:val="FFE7C65C"/>
    <w:rsid w:val="FFF3B3FA"/>
    <w:rsid w:val="FFFB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4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方正书宋_GBK" w:hAnsi="DejaVu Sans"/>
    </w:rPr>
  </w:style>
  <w:style w:type="character" w:customStyle="1" w:styleId="5">
    <w:name w:val="纯文本 字符"/>
    <w:basedOn w:val="4"/>
    <w:link w:val="2"/>
    <w:uiPriority w:val="0"/>
    <w:rPr>
      <w:rFonts w:ascii="方正书宋_GBK" w:hAnsi="DejaVu Sans" w:eastAsia="宋体" w:cs="宋体"/>
      <w:sz w:val="24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2731</Words>
  <Characters>2850</Characters>
  <Lines>24</Lines>
  <Paragraphs>6</Paragraphs>
  <TotalTime>0</TotalTime>
  <ScaleCrop>false</ScaleCrop>
  <LinksUpToDate>false</LinksUpToDate>
  <CharactersWithSpaces>3361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2022-08-01T11:25:00Z</dcterms:created>
  <dc:creator>qianzuo</dc:creator>
  <cp:lastModifiedBy>师文</cp:lastModifiedBy>
  <dcterms:modified xsi:type="dcterms:W3CDTF">2022-09-02T05:50:59Z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7E7E95C38F5C49C7AF0FB9FA82695F72</vt:lpwstr>
  </property>
</Properties>
</file>