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学习任务一 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幼儿生活活动保育认知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学习活动1 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幼儿一日生活安排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完整预习课程内容“</w:t>
      </w:r>
      <w:r>
        <w:rPr>
          <w:rFonts w:hint="eastAsia" w:ascii="宋体" w:hAnsi="宋体"/>
          <w:b/>
          <w:sz w:val="24"/>
        </w:rPr>
        <w:t>学习活动1—1：幼儿一日生活安排</w:t>
      </w:r>
      <w:r>
        <w:rPr>
          <w:rFonts w:hint="eastAsia" w:ascii="宋体" w:hAnsi="宋体"/>
          <w:sz w:val="24"/>
        </w:rPr>
        <w:t>”，在此基础上，</w:t>
      </w:r>
      <w:r>
        <w:rPr>
          <w:rFonts w:hint="eastAsia" w:ascii="宋体" w:hAnsi="宋体"/>
          <w:b/>
          <w:sz w:val="24"/>
        </w:rPr>
        <w:t>小组合作</w:t>
      </w:r>
      <w:r>
        <w:rPr>
          <w:rFonts w:hint="eastAsia" w:ascii="宋体" w:hAnsi="宋体"/>
          <w:sz w:val="24"/>
        </w:rPr>
        <w:t>，完成以下作业，并把作业</w:t>
      </w:r>
      <w:r>
        <w:rPr>
          <w:rFonts w:hint="eastAsia" w:ascii="宋体" w:hAnsi="宋体"/>
          <w:b/>
          <w:sz w:val="24"/>
        </w:rPr>
        <w:t>传入职教云平台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1.请梳理上海地区幼儿园一日生活活动的类型、各类活动内容、目的，填写完成下表。</w:t>
      </w:r>
    </w:p>
    <w:p>
      <w:pPr>
        <w:spacing w:before="312" w:beforeLines="100" w:after="156" w:afterLines="50" w:line="360" w:lineRule="auto"/>
        <w:ind w:firstLine="2737" w:firstLineChars="11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上海地区幼儿园一日生活四大活动类型</w:t>
      </w:r>
    </w:p>
    <w:tbl>
      <w:tblPr>
        <w:tblStyle w:val="4"/>
        <w:tblW w:w="9634" w:type="dxa"/>
        <w:tblInd w:w="0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17"/>
        <w:gridCol w:w="2410"/>
        <w:gridCol w:w="4848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59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417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活动类型</w:t>
            </w:r>
          </w:p>
        </w:tc>
        <w:tc>
          <w:tcPr>
            <w:tcW w:w="2410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活动内容</w:t>
            </w:r>
          </w:p>
        </w:tc>
        <w:tc>
          <w:tcPr>
            <w:tcW w:w="4848" w:type="dxa"/>
            <w:shd w:val="clear" w:color="auto" w:fill="FDE9D9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活动目的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exac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848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exac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848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exac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848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exac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848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2.</w:t>
      </w:r>
      <w:r>
        <w:rPr>
          <w:rFonts w:hint="eastAsia"/>
          <w:b/>
        </w:rPr>
        <w:t xml:space="preserve"> </w:t>
      </w:r>
      <w:r>
        <w:rPr>
          <w:rFonts w:hint="eastAsia" w:ascii="宋体" w:hAnsi="宋体"/>
          <w:b/>
          <w:sz w:val="24"/>
        </w:rPr>
        <w:t>什么叫幼儿生活日程（生活作息制度）？幼儿园为什么要制定生活作息制度？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如果请你制定生活日程，你会考虑哪些因素？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</w:t>
      </w:r>
      <w:r>
        <w:rPr>
          <w:rFonts w:ascii="宋体" w:hAnsi="宋体"/>
          <w:b/>
          <w:sz w:val="24"/>
        </w:rPr>
        <w:t>.</w:t>
      </w:r>
      <w:r>
        <w:rPr>
          <w:rFonts w:hint="eastAsia" w:ascii="宋体" w:hAnsi="宋体"/>
          <w:b/>
          <w:sz w:val="24"/>
        </w:rPr>
        <w:t>请根据作息时间表的制定要求，分析如下作息时间表的存在问题。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087620" cy="289052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3622" cy="28940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4.</w:t>
      </w:r>
      <w:r>
        <w:rPr>
          <w:rFonts w:hint="eastAsia" w:ascii="宋体" w:hAnsi="宋体"/>
          <w:b/>
          <w:sz w:val="24"/>
        </w:rPr>
        <w:t>模拟执行幼儿园生活作息时间</w:t>
      </w:r>
    </w:p>
    <w:tbl>
      <w:tblPr>
        <w:tblStyle w:val="5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4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0" w:type="dxa"/>
            <w:gridSpan w:val="2"/>
          </w:tcPr>
          <w:p>
            <w:pPr>
              <w:spacing w:line="276" w:lineRule="auto"/>
              <w:ind w:right="-1050" w:rightChars="-500" w:firstLine="2168" w:firstLineChars="90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某幼儿园中班春季一日生活作息安排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723" w:firstLineChars="30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时间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 w:firstLine="1687" w:firstLineChars="70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活动安排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7:45——8:15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来园活动（自主性游戏）生活（整理）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8:15——9:15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户外运动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9:15——9:30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餐点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9:30——10:00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学习活动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10:00——10:50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游戏活动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10:50——11:50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</w:t>
            </w:r>
            <w:r>
              <w:rPr>
                <w:rFonts w:ascii="宋体" w:hAnsi="宋体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  <w:r>
              <w:rPr>
                <w:rFonts w:ascii="宋体" w:hAnsi="宋体"/>
                <w:kern w:val="0"/>
                <w:sz w:val="24"/>
              </w:rPr>
              <w:t>50</w:t>
            </w:r>
            <w:r>
              <w:rPr>
                <w:rFonts w:hint="eastAsia" w:ascii="宋体" w:hAnsi="宋体"/>
                <w:kern w:val="0"/>
                <w:sz w:val="24"/>
              </w:rPr>
              <w:t>——</w:t>
            </w:r>
            <w:r>
              <w:rPr>
                <w:rFonts w:ascii="宋体" w:hAnsi="宋体"/>
                <w:kern w:val="0"/>
                <w:sz w:val="24"/>
              </w:rPr>
              <w:t>12</w:t>
            </w:r>
            <w:r>
              <w:rPr>
                <w:rFonts w:hint="eastAsia" w:ascii="宋体" w:hAnsi="宋体"/>
                <w:kern w:val="0"/>
                <w:sz w:val="24"/>
              </w:rPr>
              <w:t>:0</w:t>
            </w:r>
            <w:r>
              <w:rPr>
                <w:rFonts w:ascii="宋体" w:hAnsi="宋体"/>
                <w:kern w:val="0"/>
                <w:sz w:val="24"/>
              </w:rPr>
              <w:t>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散步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</w:t>
            </w:r>
            <w:r>
              <w:rPr>
                <w:rFonts w:ascii="宋体" w:hAnsi="宋体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kern w:val="0"/>
                <w:sz w:val="24"/>
              </w:rPr>
              <w:t>:0</w:t>
            </w:r>
            <w:r>
              <w:rPr>
                <w:rFonts w:ascii="宋体" w:hAnsi="宋体"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kern w:val="0"/>
                <w:sz w:val="24"/>
              </w:rPr>
              <w:t>——1</w:t>
            </w:r>
            <w:r>
              <w:rPr>
                <w:rFonts w:ascii="宋体" w:hAnsi="宋体"/>
                <w:kern w:val="0"/>
                <w:sz w:val="24"/>
              </w:rPr>
              <w:t>4:30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午睡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</w:t>
            </w:r>
            <w:r>
              <w:rPr>
                <w:rFonts w:ascii="宋体" w:hAnsi="宋体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kern w:val="0"/>
                <w:sz w:val="24"/>
              </w:rPr>
              <w:t>:3</w:t>
            </w:r>
            <w:r>
              <w:rPr>
                <w:rFonts w:ascii="宋体" w:hAnsi="宋体"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kern w:val="0"/>
                <w:sz w:val="24"/>
              </w:rPr>
              <w:t>——</w:t>
            </w:r>
            <w:r>
              <w:rPr>
                <w:rFonts w:ascii="宋体" w:hAnsi="宋体"/>
                <w:kern w:val="0"/>
                <w:sz w:val="24"/>
              </w:rPr>
              <w:t>15</w:t>
            </w:r>
            <w:r>
              <w:rPr>
                <w:rFonts w:hint="eastAsia" w:ascii="宋体" w:hAnsi="宋体"/>
                <w:kern w:val="0"/>
                <w:sz w:val="24"/>
              </w:rPr>
              <w:t>:0</w:t>
            </w:r>
            <w:r>
              <w:rPr>
                <w:rFonts w:ascii="宋体" w:hAnsi="宋体"/>
                <w:kern w:val="0"/>
                <w:sz w:val="24"/>
              </w:rPr>
              <w:t>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盥洗、餐点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15:00——15:30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户外游戏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15:30——16:00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游戏（区域）</w:t>
            </w:r>
            <w:r>
              <w:rPr>
                <w:rFonts w:ascii="宋体" w:hAnsi="宋体"/>
                <w:kern w:val="0"/>
                <w:sz w:val="24"/>
              </w:rPr>
              <w:t>/分室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0" w:type="dxa"/>
          </w:tcPr>
          <w:p>
            <w:pPr>
              <w:spacing w:line="276" w:lineRule="auto"/>
              <w:ind w:right="-1050" w:rightChars="-500" w:firstLine="480" w:firstLineChars="2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16:00——16:30</w:t>
            </w:r>
          </w:p>
        </w:tc>
        <w:tc>
          <w:tcPr>
            <w:tcW w:w="4990" w:type="dxa"/>
          </w:tcPr>
          <w:p>
            <w:pPr>
              <w:spacing w:line="276" w:lineRule="auto"/>
              <w:ind w:right="-1050" w:rightChars="-5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离园、整理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午餐时间为10：50——11：50，何时安排洗手？何时开始进餐？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午睡时间为12:00——14:30，何时入寝室？何时起床？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16:30离园，请思考16:00、16:30、16:30-17:00，保育员与教师分别应做好哪些工作？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如果户外活动时间遇到雨雪，不能到户外活动，怎么办？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5.</w:t>
      </w:r>
      <w:r>
        <w:rPr>
          <w:rFonts w:hint="eastAsia" w:ascii="宋体" w:hAnsi="宋体"/>
          <w:b/>
          <w:sz w:val="24"/>
        </w:rPr>
        <w:t>小组合作，仿制一份幼儿园某季节、某年龄班的生活作息表，并说明理由。</w:t>
      </w:r>
    </w:p>
    <w:p>
      <w:pPr>
        <w:spacing w:line="360" w:lineRule="auto"/>
        <w:ind w:firstLine="2474" w:firstLineChars="102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天使幼儿园</w:t>
      </w:r>
      <w:r>
        <w:rPr>
          <w:rFonts w:hint="eastAsia" w:ascii="宋体" w:hAnsi="宋体"/>
          <w:b/>
          <w:bCs/>
          <w:sz w:val="24"/>
          <w:u w:val="single"/>
        </w:rPr>
        <w:t xml:space="preserve">      </w:t>
      </w:r>
      <w:r>
        <w:rPr>
          <w:rFonts w:hint="eastAsia" w:ascii="宋体" w:hAnsi="宋体"/>
          <w:b/>
          <w:bCs/>
          <w:sz w:val="24"/>
        </w:rPr>
        <w:t>班</w:t>
      </w:r>
      <w:r>
        <w:rPr>
          <w:rFonts w:hint="eastAsia" w:ascii="宋体" w:hAnsi="宋体"/>
          <w:b/>
          <w:bCs/>
          <w:sz w:val="24"/>
          <w:u w:val="single"/>
        </w:rPr>
        <w:t xml:space="preserve">     </w:t>
      </w:r>
      <w:r>
        <w:rPr>
          <w:rFonts w:hint="eastAsia" w:ascii="宋体" w:hAnsi="宋体"/>
          <w:b/>
          <w:bCs/>
          <w:sz w:val="24"/>
        </w:rPr>
        <w:t>季作息时间表</w:t>
      </w:r>
    </w:p>
    <w:tbl>
      <w:tblPr>
        <w:tblStyle w:val="4"/>
        <w:tblW w:w="9634" w:type="dxa"/>
        <w:tblInd w:w="0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126"/>
        <w:gridCol w:w="5670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活动环节</w:t>
            </w:r>
          </w:p>
        </w:tc>
        <w:tc>
          <w:tcPr>
            <w:tcW w:w="2126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活动时间</w:t>
            </w:r>
          </w:p>
        </w:tc>
        <w:tc>
          <w:tcPr>
            <w:tcW w:w="5670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制定理由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</w:tblPrEx>
        <w:trPr>
          <w:trHeight w:val="706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838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26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670" w:type="dxa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</w:tbl>
    <w:p/>
    <w:p/>
    <w:p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在本次小组合作完成预习作业的过程中，你为小组做出了哪些贡献？</w:t>
      </w:r>
    </w:p>
    <w:tbl>
      <w:tblPr>
        <w:tblStyle w:val="4"/>
        <w:tblpPr w:leftFromText="180" w:rightFromText="180" w:vertAnchor="text" w:horzAnchor="page" w:tblpX="1117" w:tblpY="141"/>
        <w:tblOverlap w:val="never"/>
        <w:tblW w:w="9634" w:type="dxa"/>
        <w:tblInd w:w="0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5747"/>
        <w:gridCol w:w="2049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题目顺序</w:t>
            </w:r>
          </w:p>
        </w:tc>
        <w:tc>
          <w:tcPr>
            <w:tcW w:w="5747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我的贡献</w:t>
            </w:r>
          </w:p>
        </w:tc>
        <w:tc>
          <w:tcPr>
            <w:tcW w:w="2049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第一题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第二题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第三题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第四题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83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第五题</w:t>
            </w:r>
          </w:p>
        </w:tc>
        <w:tc>
          <w:tcPr>
            <w:tcW w:w="57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4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numPr>
          <w:numId w:val="0"/>
        </w:numPr>
        <w:spacing w:line="360" w:lineRule="auto"/>
        <w:rPr>
          <w:rFonts w:hint="eastAsia" w:ascii="宋体" w:hAnsi="宋体"/>
          <w:b/>
          <w:sz w:val="24"/>
          <w:lang w:val="en-US" w:eastAsia="zh-CN"/>
        </w:rPr>
      </w:pPr>
    </w:p>
    <w:p/>
    <w:sectPr>
      <w:headerReference r:id="rId3" w:type="default"/>
      <w:pgSz w:w="11906" w:h="16838"/>
      <w:pgMar w:top="1134" w:right="1134" w:bottom="1134" w:left="1134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《幼儿生活活动保育》线上教学 预习题</w:t>
    </w:r>
  </w:p>
  <w:p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060C3F"/>
    <w:multiLevelType w:val="singleLevel"/>
    <w:tmpl w:val="9A060C3F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F9"/>
    <w:rsid w:val="00062A32"/>
    <w:rsid w:val="001554FC"/>
    <w:rsid w:val="001E36CF"/>
    <w:rsid w:val="00317ACE"/>
    <w:rsid w:val="00380B1D"/>
    <w:rsid w:val="00390071"/>
    <w:rsid w:val="003E29E4"/>
    <w:rsid w:val="00405016"/>
    <w:rsid w:val="004A67F6"/>
    <w:rsid w:val="00546628"/>
    <w:rsid w:val="00601558"/>
    <w:rsid w:val="00652C02"/>
    <w:rsid w:val="00683373"/>
    <w:rsid w:val="007C6135"/>
    <w:rsid w:val="008702E0"/>
    <w:rsid w:val="00871132"/>
    <w:rsid w:val="008C211D"/>
    <w:rsid w:val="008C36C5"/>
    <w:rsid w:val="00904395"/>
    <w:rsid w:val="009120E7"/>
    <w:rsid w:val="009434FD"/>
    <w:rsid w:val="009770CE"/>
    <w:rsid w:val="009B5DDB"/>
    <w:rsid w:val="00AA691B"/>
    <w:rsid w:val="00BB744A"/>
    <w:rsid w:val="00C032BB"/>
    <w:rsid w:val="00C63F7A"/>
    <w:rsid w:val="00CA412F"/>
    <w:rsid w:val="00CC2FCB"/>
    <w:rsid w:val="00CD4836"/>
    <w:rsid w:val="00D8008B"/>
    <w:rsid w:val="00D9492C"/>
    <w:rsid w:val="00E60755"/>
    <w:rsid w:val="00EB32A3"/>
    <w:rsid w:val="00F509F9"/>
    <w:rsid w:val="00FF4E4B"/>
    <w:rsid w:val="3674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9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127</Words>
  <Characters>726</Characters>
  <Lines>6</Lines>
  <Paragraphs>1</Paragraphs>
  <TotalTime>3</TotalTime>
  <ScaleCrop>false</ScaleCrop>
  <LinksUpToDate>false</LinksUpToDate>
  <CharactersWithSpaces>852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2020-02-25T15:13:00Z</dcterms:created>
  <dc:creator>songch</dc:creator>
  <cp:lastModifiedBy>彩虹</cp:lastModifiedBy>
  <dcterms:modified xsi:type="dcterms:W3CDTF">2020-03-03T16:53:54Z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