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学习任务二  幼儿进餐保育</w:t>
      </w:r>
    </w:p>
    <w:p>
      <w:pPr>
        <w:jc w:val="center"/>
        <w:rPr>
          <w:rFonts w:ascii="微软雅黑" w:hAnsi="微软雅黑" w:eastAsia="微软雅黑"/>
          <w:b/>
          <w:sz w:val="28"/>
          <w:szCs w:val="32"/>
        </w:rPr>
      </w:pPr>
      <w:r>
        <w:rPr>
          <w:rFonts w:hint="eastAsia" w:ascii="微软雅黑" w:hAnsi="微软雅黑" w:eastAsia="微软雅黑"/>
          <w:b/>
          <w:sz w:val="28"/>
          <w:szCs w:val="32"/>
        </w:rPr>
        <w:t>学习活动1 幼儿进餐前保育</w:t>
      </w:r>
    </w:p>
    <w:p>
      <w:pPr>
        <w:rPr>
          <w:rFonts w:ascii="微软雅黑" w:hAnsi="微软雅黑" w:eastAsia="微软雅黑"/>
          <w:b/>
          <w:sz w:val="24"/>
          <w:szCs w:val="32"/>
        </w:rPr>
      </w:pPr>
      <w:r>
        <w:rPr>
          <w:rFonts w:hint="eastAsia" w:ascii="微软雅黑" w:hAnsi="微软雅黑" w:eastAsia="微软雅黑"/>
          <w:b/>
          <w:sz w:val="24"/>
          <w:szCs w:val="32"/>
        </w:rPr>
        <w:t>探索一：模拟进行午餐前准备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小组合作模拟进行幼儿园某年龄班的午餐前准备工作 ( 仅指环境与物品方面的准备 )，并将操作过程拍摄下来。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（1）请概括模拟操作的流程：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1.个人卫生</w:t>
      </w:r>
    </w:p>
    <w:p>
      <w:pPr>
        <w:ind w:firstLine="480" w:firstLineChars="20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在进行餐前保育前，应用肥皂和流动水清洗双手，换上工作服，穿上围兜，戴上头巾和口罩。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2.餐前环境创设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（1）物品准备齐全，如：毛巾、备餐桌（车）、漱口水等，摆放有序，符合卫生要求。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（2）应根据季节和气温变化调节室温。冬季一般以20℃为宜，夏季一般以28℃为宜。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（3）餐前领取幼儿的食物、餐具与器皿等，并有序轻放在操作区。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（4）适当播放一些优美动听、轻松悠扬的音乐，营造愉快的用餐气氛。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3.清洁消毒餐桌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（1）操作准备：清水抹布、消毒抹布、消毒液（250 毫克 / 升的含氯消毒液）、清水、橡胶手套。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（2）餐前用清水抹布擦去桌面的浮灰、污垢，可按从上到下、从左到右的顺序擦拭，翻转抹布后再擦拭桌子四周的边沿；用半干湿的消毒抹布（以不滴水为宜）按上述顺序擦抹；消毒液作用 20 分钟后，用清水再擦拭桌子一次，消除残留的消毒液。</w:t>
      </w:r>
    </w:p>
    <w:p>
      <w:pPr>
        <w:ind w:firstLine="360" w:firstLineChars="150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（3）餐前清洁、消毒餐桌时，要做到按“一遍清水→一遍消毒液→一遍清水”的程序进行擦拭。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4. 餐具及食物的分发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（1）餐具分发的方法为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① 按当天出勤实际人数发放，使餐桌、餐具的摆放保持整齐且有规律（每张餐桌上放一个空碗，以便幼儿放鱼刺、骨头等）。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② 根据幼儿年龄提供不同的餐具（勺子或筷子）。小班幼儿用勺子，中班幼儿用勺子和筷子，大班幼儿用筷子。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③ 组织并指导中、大班幼儿帮助分发餐具、餐巾。</w:t>
      </w:r>
    </w:p>
    <w:p>
      <w:pPr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hint="eastAsia" w:asciiTheme="minorEastAsia" w:hAnsiTheme="minorEastAsia"/>
          <w:b/>
          <w:color w:val="FF0000"/>
          <w:sz w:val="24"/>
          <w:szCs w:val="24"/>
        </w:rPr>
        <w:t>（2）食物分发的方法为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① 从备餐间领取幼儿食物。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② 分发饭菜的顺序应该是“蔬菜—荤菜—饭—汤”，饭用勺子盛，菜用夹子，左汤右菜。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③ 饭菜分发的量要根据幼儿的年龄，按照带量食谱进行首次到量分餐，随后可根据幼儿个体差异进行餐量调整。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④ 夏天分好饭菜等幼儿进餐；冬天随分随吃，且要注意菜、饭、汤的保暖。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⑤ 给有特殊需要的幼儿（过敏儿、营养不良儿、病后初愈儿）分发特定的饭菜。</w:t>
      </w:r>
    </w:p>
    <w:p>
      <w:pPr>
        <w:rPr>
          <w:rFonts w:asciiTheme="minorEastAsia" w:hAnsiTheme="minorEastAsia"/>
          <w:sz w:val="24"/>
          <w:szCs w:val="32"/>
        </w:rPr>
      </w:pPr>
      <w:r>
        <w:rPr>
          <w:rFonts w:hint="eastAsia" w:asciiTheme="minorEastAsia" w:hAnsiTheme="minorEastAsia"/>
          <w:sz w:val="24"/>
          <w:szCs w:val="32"/>
        </w:rPr>
        <w:t>（2）请书写模拟操作后的感悟：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开放题</w:t>
      </w:r>
    </w:p>
    <w:p>
      <w:pPr>
        <w:rPr>
          <w:rFonts w:ascii="微软雅黑" w:hAnsi="微软雅黑" w:eastAsia="微软雅黑"/>
          <w:b/>
          <w:sz w:val="24"/>
          <w:szCs w:val="32"/>
        </w:rPr>
      </w:pPr>
      <w:r>
        <w:rPr>
          <w:rFonts w:hint="eastAsia" w:ascii="微软雅黑" w:hAnsi="微软雅黑" w:eastAsia="微软雅黑"/>
          <w:b/>
          <w:sz w:val="24"/>
          <w:szCs w:val="32"/>
        </w:rPr>
        <w:t>探索二：评析餐前保育操作视频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评析在“探索 1”中录制的操作视频，找出亮点及存在的问题，并分析这些问题可能导致的后果。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开放题</w:t>
      </w:r>
    </w:p>
    <w:p>
      <w:pPr>
        <w:rPr>
          <w:rFonts w:ascii="微软雅黑" w:hAnsi="微软雅黑" w:eastAsia="微软雅黑"/>
          <w:b/>
          <w:sz w:val="24"/>
          <w:szCs w:val="32"/>
        </w:rPr>
      </w:pPr>
      <w:r>
        <w:rPr>
          <w:rFonts w:hint="eastAsia" w:ascii="微软雅黑" w:hAnsi="微软雅黑" w:eastAsia="微软雅黑"/>
          <w:b/>
          <w:sz w:val="24"/>
          <w:szCs w:val="32"/>
        </w:rPr>
        <w:t>探索三：再次模拟进行餐前保育操作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反思自身在操作中出现的问题，归纳餐前保育操作的小窍门，并再次模拟进行餐前保育操作。我在餐前保育模拟操作中存在的问题：</w:t>
      </w:r>
    </w:p>
    <w:p>
      <w:pPr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 w:asciiTheme="minorEastAsia" w:hAnsiTheme="minorEastAsia"/>
          <w:color w:val="FF0000"/>
          <w:sz w:val="24"/>
          <w:szCs w:val="24"/>
        </w:rPr>
        <w:t>开放题</w:t>
      </w:r>
    </w:p>
    <w:p>
      <w:pPr>
        <w:ind w:firstLine="2640" w:firstLineChars="1100"/>
        <w:rPr>
          <w:rFonts w:asciiTheme="minorEastAsia" w:hAnsiTheme="minorEastAsia"/>
          <w:sz w:val="24"/>
          <w:szCs w:val="24"/>
        </w:rPr>
      </w:pPr>
    </w:p>
    <w:p>
      <w:pPr>
        <w:ind w:firstLine="2640" w:firstLineChars="11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表 2-2　餐前保育操作小窍门</w:t>
      </w:r>
    </w:p>
    <w:tbl>
      <w:tblPr>
        <w:tblStyle w:val="4"/>
        <w:tblW w:w="8472" w:type="dxa"/>
        <w:tblInd w:w="0" w:type="dxa"/>
        <w:tblBorders>
          <w:top w:val="single" w:color="984806" w:sz="4" w:space="0"/>
          <w:left w:val="single" w:color="984806" w:sz="4" w:space="0"/>
          <w:bottom w:val="single" w:color="984806" w:sz="4" w:space="0"/>
          <w:right w:val="single" w:color="984806" w:sz="4" w:space="0"/>
          <w:insideH w:val="single" w:color="984806" w:sz="4" w:space="0"/>
          <w:insideV w:val="single" w:color="98480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663"/>
      </w:tblGrid>
      <w:tr>
        <w:tblPrEx>
          <w:tblBorders>
            <w:top w:val="single" w:color="984806" w:sz="4" w:space="0"/>
            <w:left w:val="single" w:color="984806" w:sz="4" w:space="0"/>
            <w:bottom w:val="single" w:color="984806" w:sz="4" w:space="0"/>
            <w:right w:val="single" w:color="984806" w:sz="4" w:space="0"/>
            <w:insideH w:val="single" w:color="984806" w:sz="4" w:space="0"/>
            <w:insideV w:val="single" w:color="98480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tblHeader/>
        </w:trPr>
        <w:tc>
          <w:tcPr>
            <w:tcW w:w="1809" w:type="dxa"/>
            <w:tcBorders>
              <w:top w:val="single" w:color="FBD4B4" w:sz="4" w:space="0"/>
              <w:left w:val="single" w:color="FBD4B4" w:sz="4" w:space="0"/>
              <w:bottom w:val="single" w:color="FBD4B4" w:sz="4" w:space="0"/>
              <w:right w:val="single" w:color="FBD4B4" w:sz="4" w:space="0"/>
            </w:tcBorders>
            <w:shd w:val="clear" w:color="auto" w:fill="FDE9D9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操作项目</w:t>
            </w:r>
          </w:p>
        </w:tc>
        <w:tc>
          <w:tcPr>
            <w:tcW w:w="6663" w:type="dxa"/>
            <w:tcBorders>
              <w:top w:val="single" w:color="FBD4B4" w:sz="4" w:space="0"/>
              <w:left w:val="single" w:color="FBD4B4" w:sz="4" w:space="0"/>
              <w:bottom w:val="single" w:color="FBD4B4" w:sz="4" w:space="0"/>
              <w:right w:val="single" w:color="FBD4B4" w:sz="4" w:space="0"/>
            </w:tcBorders>
            <w:shd w:val="clear" w:color="auto" w:fill="FDE9D9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小窍门</w:t>
            </w:r>
          </w:p>
        </w:tc>
      </w:tr>
      <w:tr>
        <w:tblPrEx>
          <w:tblBorders>
            <w:top w:val="single" w:color="984806" w:sz="4" w:space="0"/>
            <w:left w:val="single" w:color="984806" w:sz="4" w:space="0"/>
            <w:bottom w:val="single" w:color="984806" w:sz="4" w:space="0"/>
            <w:right w:val="single" w:color="984806" w:sz="4" w:space="0"/>
            <w:insideH w:val="single" w:color="984806" w:sz="4" w:space="0"/>
            <w:insideV w:val="single" w:color="98480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tblHeader/>
        </w:trPr>
        <w:tc>
          <w:tcPr>
            <w:tcW w:w="1809" w:type="dxa"/>
            <w:tcBorders>
              <w:top w:val="single" w:color="FBD4B4" w:sz="4" w:space="0"/>
              <w:left w:val="single" w:color="FBD4B4" w:sz="4" w:space="0"/>
              <w:bottom w:val="single" w:color="FABF8F" w:sz="4" w:space="0"/>
              <w:right w:val="single" w:color="FBD4B4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创设环境</w:t>
            </w:r>
          </w:p>
        </w:tc>
        <w:tc>
          <w:tcPr>
            <w:tcW w:w="6663" w:type="dxa"/>
            <w:tcBorders>
              <w:top w:val="single" w:color="FBD4B4" w:sz="4" w:space="0"/>
              <w:left w:val="single" w:color="FBD4B4" w:sz="4" w:space="0"/>
              <w:bottom w:val="single" w:color="FABF8F" w:sz="4" w:space="0"/>
              <w:right w:val="single" w:color="FBD4B4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1.选用美观的餐具，使幼儿产生喜爱之情，进而激发食欲</w:t>
            </w:r>
          </w:p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2.分餐时，不让手指碰触碗口常常是个大难题，尤其是在将碗从一叠碗中取出时最困难，但只要把所有的碗倒扣摆放，或平放，使碗底对着身体，取碗时不碰触碗口就变得轻而易举了。</w:t>
            </w:r>
          </w:p>
        </w:tc>
      </w:tr>
      <w:tr>
        <w:tblPrEx>
          <w:tblBorders>
            <w:top w:val="single" w:color="984806" w:sz="4" w:space="0"/>
            <w:left w:val="single" w:color="984806" w:sz="4" w:space="0"/>
            <w:bottom w:val="single" w:color="984806" w:sz="4" w:space="0"/>
            <w:right w:val="single" w:color="984806" w:sz="4" w:space="0"/>
            <w:insideH w:val="single" w:color="984806" w:sz="4" w:space="0"/>
            <w:insideV w:val="single" w:color="98480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tblHeader/>
        </w:trPr>
        <w:tc>
          <w:tcPr>
            <w:tcW w:w="1809" w:type="dxa"/>
            <w:tcBorders>
              <w:top w:val="single" w:color="FABF8F" w:sz="4" w:space="0"/>
              <w:left w:val="single" w:color="FABF8F" w:sz="4" w:space="0"/>
              <w:bottom w:val="single" w:color="FABF8F" w:sz="4" w:space="0"/>
              <w:right w:val="single" w:color="FABF8F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清洁消毒餐桌</w:t>
            </w:r>
          </w:p>
        </w:tc>
        <w:tc>
          <w:tcPr>
            <w:tcW w:w="6663" w:type="dxa"/>
            <w:tcBorders>
              <w:top w:val="single" w:color="FABF8F" w:sz="4" w:space="0"/>
              <w:left w:val="single" w:color="FABF8F" w:sz="4" w:space="0"/>
              <w:bottom w:val="single" w:color="FABF8F" w:sz="4" w:space="0"/>
              <w:right w:val="single" w:color="FABF8F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洗涤济有去污作用，但不是越多越好，餐后擦拭桌面和地面的时候，洗涤济的用量就不要过多，只要能起到去油作用就可以了。否则，清水擦不净，造成桌面和地面发黏，发乌，加大工作强度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  <w:p>
            <w:pPr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  <w:lang w:val="en-US" w:eastAsia="zh-CN"/>
              </w:rPr>
              <w:t>同时温热水也有促进去污的作用</w:t>
            </w:r>
          </w:p>
        </w:tc>
      </w:tr>
      <w:tr>
        <w:tblPrEx>
          <w:tblBorders>
            <w:top w:val="single" w:color="984806" w:sz="4" w:space="0"/>
            <w:left w:val="single" w:color="984806" w:sz="4" w:space="0"/>
            <w:bottom w:val="single" w:color="984806" w:sz="4" w:space="0"/>
            <w:right w:val="single" w:color="984806" w:sz="4" w:space="0"/>
            <w:insideH w:val="single" w:color="984806" w:sz="4" w:space="0"/>
            <w:insideV w:val="single" w:color="984806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tblHeader/>
        </w:trPr>
        <w:tc>
          <w:tcPr>
            <w:tcW w:w="1809" w:type="dxa"/>
            <w:tcBorders>
              <w:top w:val="single" w:color="FABF8F" w:sz="4" w:space="0"/>
              <w:left w:val="single" w:color="FABF8F" w:sz="4" w:space="0"/>
              <w:bottom w:val="single" w:color="FABF8F" w:sz="4" w:space="0"/>
              <w:right w:val="single" w:color="FABF8F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分餐</w:t>
            </w:r>
          </w:p>
        </w:tc>
        <w:tc>
          <w:tcPr>
            <w:tcW w:w="6663" w:type="dxa"/>
            <w:tcBorders>
              <w:top w:val="single" w:color="FABF8F" w:sz="4" w:space="0"/>
              <w:left w:val="single" w:color="FABF8F" w:sz="4" w:space="0"/>
              <w:bottom w:val="single" w:color="FABF8F" w:sz="4" w:space="0"/>
              <w:right w:val="single" w:color="FABF8F" w:sz="4" w:space="0"/>
            </w:tcBorders>
            <w:vAlign w:val="center"/>
          </w:tcPr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·大班分餐时，保育员可邀请3—4位幼儿作为当天的“分餐员”帮助其一起分餐，为每位幼儿分配好分餐任务，既锻炼了幼儿的动手能力，也减少了分餐的时间，提高了工作效率。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·分餐时可以按照</w:t>
            </w:r>
            <w:bookmarkStart w:id="0" w:name="_GoBack"/>
            <w:bookmarkEnd w:id="0"/>
            <w:r>
              <w:rPr>
                <w:rFonts w:hint="eastAsia" w:ascii="宋体" w:hAnsi="宋体"/>
                <w:color w:val="FF0000"/>
                <w:sz w:val="24"/>
                <w:szCs w:val="24"/>
              </w:rPr>
              <w:t>类别分发，及先把至少一桌的菜分好，再分该桌的饭，最后分该桌的汤。切忌将一份饭、菜、汤分好再分第二份，以免频繁换勺，浪费时间</w:t>
            </w:r>
          </w:p>
          <w:p>
            <w:pPr>
              <w:rPr>
                <w:rFonts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·餐具、食物的摆放位置及自身的站位也很重要，注意以最少的距离，最方便地拿取餐具、分发饭菜。</w:t>
            </w:r>
          </w:p>
        </w:tc>
      </w:tr>
    </w:tbl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探索四：小组合作模拟表演餐前教育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进餐前，保育员杨老师到厨房了解到今天中午吃牛肉丁盖浇面，可是班里有些幼儿不喜欢吃面条，还有些幼儿不喜欢吃肉，杨老师决定对幼儿进行餐前教育。如果你是杨老师，你会如何对幼儿进行教育呢？请各小组选择一个年龄班 ( 小班、中班、大班 )，从身边的资料或实习经历中找一个成功的教育案例 ( 可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运用营养知识或结合幼儿文学作品等方式进行教育 )，以模拟表演的形式展示成功的教育方法。每组表演时间为 2—3 分钟。</w:t>
      </w:r>
    </w:p>
    <w:p>
      <w:pPr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表演开放题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探索五：头脑风暴：想想有什么不同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幼儿膳食相比于成人膳食，它有哪些不一样？为什么？</w:t>
      </w:r>
    </w:p>
    <w:p>
      <w:pPr>
        <w:ind w:firstLine="482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1</w:t>
      </w:r>
      <w:r>
        <w:rPr>
          <w:rFonts w:ascii="宋体" w:hAnsi="宋体"/>
          <w:b/>
          <w:color w:val="FF0000"/>
          <w:sz w:val="24"/>
          <w:szCs w:val="24"/>
        </w:rPr>
        <w:t>.</w:t>
      </w:r>
      <w:r>
        <w:rPr>
          <w:rFonts w:hint="eastAsia" w:ascii="宋体" w:hAnsi="宋体"/>
          <w:b/>
          <w:color w:val="FF0000"/>
          <w:sz w:val="24"/>
          <w:szCs w:val="24"/>
        </w:rPr>
        <w:t xml:space="preserve"> 幼儿食物必须有足够的热能和各种营养素</w:t>
      </w:r>
      <w:r>
        <w:rPr>
          <w:rFonts w:hint="eastAsia" w:ascii="宋体" w:hAnsi="宋体"/>
          <w:color w:val="FF0000"/>
          <w:sz w:val="24"/>
          <w:szCs w:val="24"/>
        </w:rPr>
        <w:t>，食物必须数量足、质量高、品种多、营养全</w:t>
      </w:r>
    </w:p>
    <w:p>
      <w:pPr>
        <w:ind w:firstLine="482" w:firstLineChars="200"/>
        <w:rPr>
          <w:rFonts w:ascii="宋体" w:hAnsi="宋体"/>
          <w:b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>因为幼儿处在生长发育关键期。</w:t>
      </w:r>
      <w:r>
        <w:rPr>
          <w:rFonts w:hint="eastAsia" w:ascii="宋体" w:hAnsi="宋体"/>
          <w:color w:val="FF0000"/>
          <w:sz w:val="24"/>
          <w:szCs w:val="24"/>
        </w:rPr>
        <w:t>如蛋白质、脂肪供应不足，生长发育增长迟缓，抗病力也低；如只注意多供给幼儿高蛋白食物，则碳水化合物供应不足，往往不能保证能量需要。且一旦因营养不足，造成对身体生长发育的伤害是不可逆的。</w:t>
      </w:r>
    </w:p>
    <w:p>
      <w:pPr>
        <w:ind w:firstLine="482" w:firstLineChars="200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2.</w:t>
      </w:r>
      <w:r>
        <w:rPr>
          <w:rFonts w:hint="eastAsia" w:ascii="宋体" w:hAnsi="宋体"/>
          <w:b/>
          <w:color w:val="FF0000"/>
          <w:sz w:val="24"/>
          <w:szCs w:val="24"/>
        </w:rPr>
        <w:t>给幼儿制作的食物要小和巧，且色香味俱全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>
      <w:pPr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因为幼儿天性好奇爱美，外形美观，花样翻新，气味诱人，这样的食品通过视觉、嗅觉等感宫，传导至小儿大脑食物神经中枢，引起反射，就能刺激食欲，促进消化液的分泌，增迸消化吸收功能。</w:t>
      </w:r>
    </w:p>
    <w:p>
      <w:pPr>
        <w:ind w:firstLine="482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ascii="宋体" w:hAnsi="宋体"/>
          <w:b/>
          <w:color w:val="FF0000"/>
          <w:sz w:val="24"/>
          <w:szCs w:val="24"/>
        </w:rPr>
        <w:t>3.</w:t>
      </w:r>
      <w:r>
        <w:rPr>
          <w:rFonts w:hint="eastAsia" w:ascii="宋体" w:hAnsi="宋体"/>
          <w:b/>
          <w:color w:val="FF0000"/>
          <w:sz w:val="24"/>
          <w:szCs w:val="24"/>
        </w:rPr>
        <w:t>食物烹调细、软、烂，</w:t>
      </w:r>
      <w:r>
        <w:rPr>
          <w:rFonts w:hint="eastAsia" w:ascii="宋体" w:hAnsi="宋体"/>
          <w:color w:val="FF0000"/>
          <w:sz w:val="24"/>
          <w:szCs w:val="24"/>
        </w:rPr>
        <w:t>尤其是小年龄的幼儿。面条、米饭要软烂，面食以发面为好，肉要斩末切碎，鸡、鱼要去骨刺，花生、核桃要制成泥、酱，瓜果去皮核，含粗纤维多及油炸食物要少用，刺激性食品应少给幼儿吃，尤其避免过于坚硬、油腻或酸辣的食物。</w:t>
      </w:r>
    </w:p>
    <w:p>
      <w:pPr>
        <w:ind w:firstLine="482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b/>
          <w:color w:val="FF0000"/>
          <w:sz w:val="24"/>
          <w:szCs w:val="24"/>
        </w:rPr>
        <w:t xml:space="preserve"> </w:t>
      </w:r>
      <w:r>
        <w:rPr>
          <w:rFonts w:hint="eastAsia" w:ascii="宋体" w:hAnsi="宋体"/>
          <w:color w:val="FF0000"/>
          <w:sz w:val="24"/>
          <w:szCs w:val="24"/>
        </w:rPr>
        <w:t>因为幼儿</w:t>
      </w:r>
      <w:r>
        <w:rPr>
          <w:rFonts w:hint="eastAsia" w:ascii="宋体" w:hAnsi="宋体"/>
          <w:b/>
          <w:color w:val="FF0000"/>
          <w:sz w:val="24"/>
          <w:szCs w:val="24"/>
        </w:rPr>
        <w:t>消化系统的特点</w:t>
      </w:r>
      <w:r>
        <w:rPr>
          <w:rFonts w:hint="eastAsia" w:ascii="宋体" w:hAnsi="宋体"/>
          <w:color w:val="FF0000"/>
          <w:sz w:val="24"/>
          <w:szCs w:val="24"/>
        </w:rPr>
        <w:t>与成人有显著的区别：幼儿的</w:t>
      </w:r>
      <w:r>
        <w:rPr>
          <w:rFonts w:hint="eastAsia" w:ascii="宋体" w:hAnsi="宋体"/>
          <w:b/>
          <w:color w:val="FF0000"/>
          <w:sz w:val="24"/>
          <w:szCs w:val="24"/>
        </w:rPr>
        <w:t>进食和消化能力较弱</w:t>
      </w:r>
      <w:r>
        <w:rPr>
          <w:rFonts w:hint="eastAsia" w:ascii="宋体" w:hAnsi="宋体"/>
          <w:color w:val="FF0000"/>
          <w:sz w:val="24"/>
          <w:szCs w:val="24"/>
        </w:rPr>
        <w:t>，幼儿的消化系统器官较小，黏膜柔嫩，消化腺发育不够完善，肠道菌群比较脆弱，消化功能不强，消化器官易受损伤易感染。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6探一探餐前准备中蕴含的教育资源</w:t>
      </w:r>
    </w:p>
    <w:p>
      <w:pPr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在托幼园所，一日生活皆课程。在餐前准备的过程中，蕴含着丰富的教育资源，让我们一起来尝试探索这些资源。</w:t>
      </w:r>
    </w:p>
    <w:p>
      <w:pPr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资源1：餐前教育，让幼儿知道食物的名称与营养及其与自身身体健康的关系，同时激发幼儿食欲</w:t>
      </w:r>
    </w:p>
    <w:p>
      <w:pPr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资源2：餐前分发餐具，指导中大班幼儿进行分餐活动，锻炼幼儿动手能力，以及一一对应等数学能力</w:t>
      </w:r>
    </w:p>
    <w:p>
      <w:pPr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资源3：餐前洗手，培养良好的卫生习惯</w:t>
      </w:r>
    </w:p>
    <w:p>
      <w:pPr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资源4：餐具有序摆放，培养幼儿秩序感与审美能力</w:t>
      </w:r>
    </w:p>
    <w:p>
      <w:pPr>
        <w:ind w:firstLine="480" w:firstLineChars="200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color w:val="FF0000"/>
          <w:sz w:val="24"/>
          <w:szCs w:val="24"/>
        </w:rPr>
        <w:t>资源5：保育人员在餐前准备中的言行举止，也是对幼儿进行着潜移默化的教育</w:t>
      </w:r>
    </w:p>
    <w:p>
      <w:pPr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探索 7找一找餐前准备的美</w:t>
      </w:r>
    </w:p>
    <w:p>
      <w:pPr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在餐前准备中，从形式到内涵蕴藏着许多审美教育元素，你能找到并做到吗？让我们一起来找一找、做一做。</w:t>
      </w:r>
    </w:p>
    <w:p>
      <w:pPr>
        <w:pStyle w:val="11"/>
        <w:ind w:firstLine="0" w:firstLineChars="0"/>
        <w:rPr>
          <w:rFonts w:ascii="宋体" w:hAnsi="宋体" w:eastAsiaTheme="minorEastAsia" w:cstheme="minorBidi"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 xml:space="preserve">美元素1：进餐环境整洁、优美                                                         </w:t>
      </w:r>
    </w:p>
    <w:p>
      <w:pPr>
        <w:pStyle w:val="11"/>
        <w:ind w:firstLine="0" w:firstLineChars="0"/>
        <w:rPr>
          <w:rFonts w:ascii="宋体" w:hAnsi="宋体" w:eastAsiaTheme="minorEastAsia" w:cstheme="minorBidi"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 xml:space="preserve">美元素2：选用的餐具美观                                                        </w:t>
      </w:r>
    </w:p>
    <w:p>
      <w:pPr>
        <w:pStyle w:val="11"/>
        <w:ind w:firstLine="0" w:firstLineChars="0"/>
        <w:rPr>
          <w:rFonts w:ascii="宋体" w:hAnsi="宋体" w:eastAsiaTheme="minorEastAsia" w:cstheme="minorBidi"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 xml:space="preserve">美元素3：餐具摆放整齐，有条理                                                      </w:t>
      </w:r>
    </w:p>
    <w:p>
      <w:pPr>
        <w:pStyle w:val="11"/>
        <w:ind w:firstLine="0" w:firstLineChars="0"/>
        <w:rPr>
          <w:rFonts w:ascii="宋体" w:hAnsi="宋体" w:eastAsiaTheme="minorEastAsia" w:cstheme="minorBidi"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 xml:space="preserve">美元素4：桌椅摆放整齐                                                         </w:t>
      </w:r>
    </w:p>
    <w:p>
      <w:pPr>
        <w:pStyle w:val="11"/>
        <w:ind w:firstLine="0" w:firstLineChars="0"/>
        <w:rPr>
          <w:rFonts w:ascii="宋体" w:hAnsi="宋体" w:eastAsiaTheme="minorEastAsia" w:cstheme="minorBidi"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 xml:space="preserve">美元素5：食物色彩搭配美观                                                     </w:t>
      </w:r>
    </w:p>
    <w:p>
      <w:pPr>
        <w:pStyle w:val="11"/>
        <w:ind w:firstLine="0" w:firstLineChars="0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宋体" w:hAnsi="宋体" w:eastAsiaTheme="minorEastAsia" w:cstheme="minorBidi"/>
          <w:color w:val="FF0000"/>
          <w:sz w:val="24"/>
          <w:szCs w:val="24"/>
        </w:rPr>
        <w:t>美元素6：保育员穿戴整洁、卫生，动作姿态优雅；保教老师在餐前保育时形态充满爱意</w:t>
      </w:r>
    </w:p>
    <w:p>
      <w:pPr>
        <w:rPr>
          <w:rFonts w:ascii="微软雅黑" w:hAnsi="微软雅黑" w:eastAsia="微软雅黑"/>
          <w:b/>
          <w:color w:val="FF0000"/>
          <w:sz w:val="24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p>
      <w:pPr>
        <w:ind w:firstLine="560" w:firstLineChars="200"/>
        <w:rPr>
          <w:rFonts w:ascii="微软雅黑" w:hAnsi="微软雅黑" w:eastAsia="微软雅黑"/>
          <w:b/>
          <w:sz w:val="28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4A1"/>
    <w:rsid w:val="000F56D0"/>
    <w:rsid w:val="00117340"/>
    <w:rsid w:val="002D4BBC"/>
    <w:rsid w:val="002F2884"/>
    <w:rsid w:val="003D0CEA"/>
    <w:rsid w:val="00505534"/>
    <w:rsid w:val="005A7C37"/>
    <w:rsid w:val="006E2A2A"/>
    <w:rsid w:val="006E5104"/>
    <w:rsid w:val="006F78ED"/>
    <w:rsid w:val="00764F0F"/>
    <w:rsid w:val="00787176"/>
    <w:rsid w:val="00894891"/>
    <w:rsid w:val="008D5E40"/>
    <w:rsid w:val="008D6963"/>
    <w:rsid w:val="00965544"/>
    <w:rsid w:val="0098282F"/>
    <w:rsid w:val="00A01C5C"/>
    <w:rsid w:val="00BE64A1"/>
    <w:rsid w:val="00C35F49"/>
    <w:rsid w:val="00C65B10"/>
    <w:rsid w:val="00C66747"/>
    <w:rsid w:val="00D37246"/>
    <w:rsid w:val="00E10348"/>
    <w:rsid w:val="00F141D0"/>
    <w:rsid w:val="00F2435C"/>
    <w:rsid w:val="00FC4420"/>
    <w:rsid w:val="00FD519E"/>
    <w:rsid w:val="00FE1870"/>
    <w:rsid w:val="4B97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6">
    <w:name w:val="Light Grid Accent 6"/>
    <w:basedOn w:val="4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434</Words>
  <Characters>2477</Characters>
  <Lines>20</Lines>
  <Paragraphs>5</Paragraphs>
  <TotalTime>152</TotalTime>
  <ScaleCrop>false</ScaleCrop>
  <LinksUpToDate>false</LinksUpToDate>
  <CharactersWithSpaces>2906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2017-06-24T03:04:00Z</dcterms:created>
  <dc:creator>hp</dc:creator>
  <cp:lastModifiedBy>彩虹</cp:lastModifiedBy>
  <dcterms:modified xsi:type="dcterms:W3CDTF">2020-04-09T06:55:02Z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