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adjustRightInd w:val="0"/>
        <w:snapToGrid w:val="0"/>
        <w:spacing w:beforeLines="100" w:afterLines="100" w:line="400" w:lineRule="atLeast"/>
        <w:jc w:val="center"/>
        <w:rPr>
          <w:rFonts w:hint="default" w:ascii="黑体" w:hAnsi="宋体" w:eastAsia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宋体" w:eastAsia="黑体"/>
          <w:b/>
          <w:bCs/>
          <w:sz w:val="52"/>
          <w:szCs w:val="52"/>
          <w:lang w:val="en-US" w:eastAsia="zh-CN"/>
        </w:rPr>
        <w:t xml:space="preserve"> 教师要发展什么（一）</w:t>
      </w:r>
    </w:p>
    <w:p>
      <w:pPr>
        <w:numPr>
          <w:numId w:val="0"/>
        </w:numPr>
        <w:adjustRightInd w:val="0"/>
        <w:snapToGrid w:val="0"/>
        <w:spacing w:beforeLines="100" w:afterLines="100" w:line="400" w:lineRule="atLeast"/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beforeLines="100" w:afterLines="100" w:line="400" w:lineRule="atLeast"/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政策文本解读</w:t>
      </w:r>
      <w:bookmarkStart w:id="0" w:name="_GoBack"/>
      <w:bookmarkEnd w:id="0"/>
    </w:p>
    <w:p>
      <w:pPr>
        <w:numPr>
          <w:numId w:val="0"/>
        </w:numPr>
        <w:adjustRightInd w:val="0"/>
        <w:snapToGrid w:val="0"/>
        <w:spacing w:beforeLines="100" w:afterLines="100" w:line="400" w:lineRule="atLeast"/>
        <w:ind w:firstLine="1440" w:firstLineChars="400"/>
        <w:jc w:val="both"/>
        <w:rPr>
          <w:rFonts w:hint="default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——以《小学教师专业标准》（试行）为例</w:t>
      </w:r>
    </w:p>
    <w:p>
      <w:pPr>
        <w:adjustRightInd w:val="0"/>
        <w:snapToGrid w:val="0"/>
        <w:spacing w:beforeLines="100" w:afterLines="100" w:line="400" w:lineRule="atLeast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adjustRightInd w:val="0"/>
        <w:snapToGrid w:val="0"/>
        <w:spacing w:beforeLines="100" w:afterLines="100" w:line="400" w:lineRule="atLeas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附录1  小学教师专业标准（试行）</w:t>
      </w:r>
    </w:p>
    <w:p>
      <w:pPr>
        <w:spacing w:line="580" w:lineRule="exact"/>
        <w:ind w:firstLine="57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为促进小学教师专业发展，建设高素质小学教师队伍，根据《中华人民共和国教师法》和《中华人民共和国义务教育法》，特制定《小学教师专业标准（试行）》（以下简称《专业标准》）。</w:t>
      </w:r>
    </w:p>
    <w:p>
      <w:pPr>
        <w:spacing w:line="580" w:lineRule="exact"/>
        <w:ind w:firstLine="57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小学教师是履行小学教育教学工作职责的专业人员，</w:t>
      </w:r>
      <w:r>
        <w:rPr>
          <w:rFonts w:hint="eastAsia" w:ascii="仿宋_GB2312" w:eastAsia="仿宋_GB2312"/>
          <w:spacing w:val="-8"/>
          <w:sz w:val="30"/>
          <w:szCs w:val="30"/>
        </w:rPr>
        <w:t>需要经过严格的培养与培训，具有良好的职业道德，掌握系统的专业知识和专业技能。</w:t>
      </w:r>
      <w:r>
        <w:rPr>
          <w:rFonts w:hint="eastAsia" w:ascii="仿宋_GB2312" w:hAnsi="宋体" w:eastAsia="仿宋_GB2312"/>
          <w:sz w:val="30"/>
          <w:szCs w:val="30"/>
        </w:rPr>
        <w:t>《专业标准》是国家对合格小学教师专业素质的基本要求，是小学教师实施教育教学行为的基本规范，</w:t>
      </w:r>
      <w:r>
        <w:rPr>
          <w:rFonts w:hint="eastAsia" w:ascii="仿宋_GB2312" w:eastAsia="仿宋_GB2312"/>
          <w:spacing w:val="-8"/>
          <w:sz w:val="30"/>
          <w:szCs w:val="30"/>
        </w:rPr>
        <w:t>是引领小学教师专业发展的基本准则，</w:t>
      </w:r>
      <w:r>
        <w:rPr>
          <w:rFonts w:hint="eastAsia" w:ascii="仿宋_GB2312" w:hAnsi="宋体" w:eastAsia="仿宋_GB2312"/>
          <w:sz w:val="30"/>
          <w:szCs w:val="30"/>
        </w:rPr>
        <w:t>是小学教师培养、准入、培训、考核等工作的重要依据。</w:t>
      </w:r>
    </w:p>
    <w:p>
      <w:pPr>
        <w:spacing w:beforeLines="50" w:afterLines="50" w:line="580" w:lineRule="exact"/>
        <w:jc w:val="center"/>
        <w:outlineLvl w:val="0"/>
        <w:rPr>
          <w:rFonts w:hint="eastAsia"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一、基本理念</w:t>
      </w:r>
    </w:p>
    <w:p>
      <w:pPr>
        <w:spacing w:line="580" w:lineRule="exact"/>
        <w:ind w:firstLine="600" w:firstLineChars="200"/>
        <w:outlineLvl w:val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（一）师德为先</w:t>
      </w:r>
    </w:p>
    <w:p>
      <w:pPr>
        <w:spacing w:line="580" w:lineRule="exact"/>
        <w:ind w:firstLine="600" w:firstLineChars="200"/>
        <w:outlineLvl w:val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热爱小学教育事业，具有职业理想，践行社会主义核心价值体系，履行教师职业道德规范，依法执教。关爱小学生，尊重小学生人格，富有爱心、责任心、耐心和细心；为人师表，教书育人，自尊自律，做小学生健康成长的指导者和引路人。</w:t>
      </w:r>
    </w:p>
    <w:p>
      <w:pPr>
        <w:widowControl/>
        <w:spacing w:line="580" w:lineRule="exact"/>
        <w:ind w:firstLine="600" w:firstLineChars="200"/>
        <w:jc w:val="left"/>
        <w:outlineLvl w:val="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（二）学生为本</w:t>
      </w:r>
    </w:p>
    <w:p>
      <w:pPr>
        <w:widowControl/>
        <w:spacing w:line="580" w:lineRule="exact"/>
        <w:ind w:firstLine="600" w:firstLineChars="200"/>
        <w:jc w:val="left"/>
        <w:outlineLvl w:val="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尊重小学生权益，以小学生为主体，充分调动和发挥小学生的主动性；遵循小学生身心发展特点和教育教学规律，提供适合的教育，促进小学生生动活泼学习、健康快乐成长。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（三）能力为重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把学科知识、教育理论与教育实践有机结合，突出教书育人实践能力；研究小学生，遵循小学生成长规律，提升教育教学专业化水平；坚持实践、反思、再实践、再反思，不断提高专业能力。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（四）终身学习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学习先进小学教育理论，了解国内外小学教育改革与发展的经验和做法；优化知识结构，提高文化素养；具有终身学习与持续发展的意识和能力，做终身学习的典范。</w:t>
      </w:r>
    </w:p>
    <w:p>
      <w:pPr>
        <w:spacing w:beforeLines="50" w:afterLines="50" w:line="600" w:lineRule="exact"/>
        <w:jc w:val="center"/>
        <w:outlineLvl w:val="0"/>
        <w:rPr>
          <w:rFonts w:hint="eastAsia"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二、基本内容</w:t>
      </w:r>
    </w:p>
    <w:tbl>
      <w:tblPr>
        <w:tblStyle w:val="4"/>
        <w:tblW w:w="886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0"/>
        <w:gridCol w:w="6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领域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业 理 念 与 师 德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（一）职业理解与认识       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1.贯彻党和国家教育方针政策，遵守教育法律法规。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2.理解小学教育工作的意义，热爱小学教育事业，具有职业理想和敬业精神。</w:t>
            </w:r>
          </w:p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3.认同小学教师的专业性和独特性，注重自身专业发展。</w:t>
            </w:r>
          </w:p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4.具有良好职业道德修养，为人师表。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5.具有团队合作精神，积极开展协作与交流。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（二）对小学生的态度与行为</w:t>
            </w:r>
          </w:p>
        </w:tc>
        <w:tc>
          <w:tcPr>
            <w:tcW w:w="65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6.关爱小学生，重视小学生身心健康，将保护小学生生命安全放在首位。</w:t>
            </w:r>
          </w:p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7.尊重小学生独立人格，维护小学生合法权益，平等对待每一位小学生。不讽刺、挖苦、歧视小学生，不体罚或变相体罚小学生。</w:t>
            </w:r>
          </w:p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8.信任小学生，尊重个体差异，主动了解和满足有益于小学生身心发展的不同需求。</w:t>
            </w:r>
          </w:p>
          <w:p>
            <w:pPr>
              <w:spacing w:line="54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9.积极创造条件，让小学生拥有快乐的学校生活。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（三）教育教学的态度与行为</w:t>
            </w:r>
          </w:p>
        </w:tc>
        <w:tc>
          <w:tcPr>
            <w:tcW w:w="65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10.树立育人为本、德育为先的理念，将小学生的知识学习、能力发展与品德养成相结合，重视小学生全面发展。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11.尊重教育规律和小学生身心发展规律，为每一个小学生提供适合的教育。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12.引导小学生体验学习乐趣，保护小学生的求知欲和好奇心，培养小学生的广泛兴趣、动手能力和探究精神。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13.引导小学生学会学习，养成良好学习习惯。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14.尊重和发挥好少先队组织的教育引导作用。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（四） 个人修养与行为</w:t>
            </w:r>
          </w:p>
        </w:tc>
        <w:tc>
          <w:tcPr>
            <w:tcW w:w="65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15.富有爱心、责任心、耐心和细心。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16.乐观向上、热情开朗、有亲和力。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17.善于自我调节情绪，保持平和心态。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18.勤于学习，不断进取。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19.衣着整洁得体，语言规范健康，举止文明礼貌。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 业 知 识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（五）小学生发展知识</w:t>
            </w:r>
          </w:p>
        </w:tc>
        <w:tc>
          <w:tcPr>
            <w:tcW w:w="6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20.了解关于小学生生存、发展和保护的有关法律法规及政策规定。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21.了解不同年龄及有特殊需要的小学生身心发展特点和规律，掌握保护和促进小学生身心健康发展的策略与方法。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22.了解不同年龄小学生学习的特点，掌握小学生良好行为习惯养成的知识。                                                                                                                                                                    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23.了解幼小和小初衔接阶段小学生的心理特点，掌握帮助小学生顺利过渡的方法。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24.了解对小学生进行青春期和性健康教育的知识和方法。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25.了解小学生安全防护的知识，掌握针对小学生可能出现的各种侵犯与伤害行为的预防与应对方法。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（六）学科知识</w:t>
            </w:r>
          </w:p>
        </w:tc>
        <w:tc>
          <w:tcPr>
            <w:tcW w:w="6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26.适应小学综合性教学的要求，了解多学科知识。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27.掌握所教学科知识体系、基本思想与方法。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28.了解所教学科与社会实践、少先队活动的联系，了解与其他学科的联系。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（七）教育教学知识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29.掌握小学教育教学基本理论。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30.掌握小学生品行养成的特点和规律。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31.掌握不同年龄小学生的认知规律和教育心理学的基本原理和方法。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32.掌握所教学科的课程标准和教学知识。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（八）通识性知识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33.具有相应的自然科学和人文社会科学知识。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34.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了解中国教育基本情况。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35.具有相应的艺术欣赏与表现知识。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36.具有适应教育内容、教学手段和方法现代化的信息技术知识。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 业 能 力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（九）教育教学设计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37.合理制定小学生个体与集体的教育教学计划。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38.合理利用教学资源，科学编写教学方案。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39.合理设计主题鲜明、丰富多彩的班级和少先队活动。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（十）组织与实施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40.建立良好的师生关系,帮助小学生建立良好的同伴关系。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41.创设适宜的教学情境，根据小学生的反应及时调整教学活动。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42.调动小学生学习积极性，结合小学生已有的知识和经验激发学习兴趣。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43.发挥小学生主体性，灵活运用启发式、探究式、讨论式、参与式等教学方式。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44.发挥好少先队组织生活、集体活动、信息传播等教育功能。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  <w:t>45.将现代教育技术手段整合应用到教学中。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  <w:t>46.较好使用口头语言、肢体语言与书面语言，使用普通话教学，规范书写钢笔字、粉笔字、毛笔字。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10"/>
                <w:sz w:val="28"/>
                <w:szCs w:val="28"/>
              </w:rPr>
              <w:t>47.妥善应对突发事件。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48.鉴别小学生行为和思想动向，用科学的方法防止和有效矫正不良行为。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（十一）激励与评价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49.对小学生日常表现进行观察与判断，发现和赏识每一位小学生的点滴进步。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50.灵活使用多元评价方式，给予小学生恰当的评价和指导。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51.引导小学生进行积极的自我评价。</w:t>
            </w:r>
          </w:p>
          <w:p>
            <w:pPr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52.利用评价结果不断改进教育教学工作。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（十二）沟通与合作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53.使用符合小学生特点的语言进行教育教学工作。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54.善于倾听，和蔼可亲，与小学生进行有效沟通。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ind w:left="840" w:hanging="840" w:hangingChars="3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55.与同事合作交流，分享经验和资源，共同发展。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napToGrid w:val="0"/>
              <w:spacing w:line="560" w:lineRule="exact"/>
              <w:ind w:left="1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56.与家长进行有效沟通合作，共同促进小学生发展。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57.协助小学与社区建立合作互助的良好关系。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（十三）反思与发展</w:t>
            </w:r>
          </w:p>
        </w:tc>
        <w:tc>
          <w:tcPr>
            <w:tcW w:w="6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58.主动收集分析相关信息，不断进行反思，改进教育教学工作。</w:t>
            </w:r>
          </w:p>
          <w:p>
            <w:pPr>
              <w:tabs>
                <w:tab w:val="right" w:pos="5279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59.针对教育教学工作中的现实需要与问题，进行探索和研究。</w:t>
            </w:r>
          </w:p>
          <w:p>
            <w:pPr>
              <w:widowControl/>
              <w:spacing w:line="560" w:lineRule="exact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60.制定专业发展规划，积极参加专业培训，不断提高自身专业素质。</w:t>
            </w:r>
          </w:p>
        </w:tc>
      </w:tr>
    </w:tbl>
    <w:p>
      <w:pPr>
        <w:spacing w:beforeLines="50" w:afterLines="50" w:line="600" w:lineRule="exact"/>
        <w:jc w:val="center"/>
        <w:rPr>
          <w:rFonts w:hint="eastAsia"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三、实施建议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各级教育行政部门要将《专业标准》作为小学教师队伍建设的基本依据。根据小学教育改革发展的需要，充分发挥《专业标准》引领和导向作用，深化教师教育改革，建立教师教育质量保障体系，不断提高小学教师培养培训质量。制定小学教师准入标准，严把小学教师入口关；制定小学教师聘任（聘用）、考核、退出等管理制度，保障教师合法权益，形成科学有效的小学教师队伍管理和督导机制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开展小学教师教育的院校要将《专业标准》作为小学教师培养培训的主要依据。重视小学教师职业特点，加强小学教育学科和专业建设。完善小学教师培养培训方案，科学设置教师教育课程，改革教育教学方式；重视小学教师职业道德教育，重视社会实践和教育实习；加强从事小学教师教育的师资队伍建设，建立科学的质量评价制度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小学要将《专业标准》作为教师管理的重要依据。制定小学教师专业发展规划，注重教师职业理想与职业道德教育，增强教师育人的责任感与使命感；开展校本研修，促进教师专业发展；完善教师岗位职责和考核评价制度，健全小学教师绩效管理机制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（四）小学教师要将《专业标准》作为自身专业发展的基本依据。制定自我专业发展规划，爱岗敬业，增强专业发展自觉性；大胆开展教育教学实践，不断创新；积极进行自我评价，主动参加教师培训和自主研修，逐步提升专业发展水平。</w:t>
      </w:r>
    </w:p>
    <w:p/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8F9358"/>
    <w:multiLevelType w:val="singleLevel"/>
    <w:tmpl w:val="2A8F9358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RjNjYzZDA3Mjc5ZWNhNWRlZjQzZDVhYzFkOWU4MzMifQ=="/>
  </w:docVars>
  <w:rsids>
    <w:rsidRoot w:val="00FE207B"/>
    <w:rsid w:val="005F58A0"/>
    <w:rsid w:val="00EC612A"/>
    <w:rsid w:val="00F353BE"/>
    <w:rsid w:val="00FE207B"/>
    <w:rsid w:val="5D5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D2D9-8CF8-4A3B-B618-B877D6704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2900</Words>
  <Characters>3011</Characters>
  <Lines>23</Lines>
  <Paragraphs>6</Paragraphs>
  <TotalTime>21</TotalTime>
  <ScaleCrop>false</ScaleCrop>
  <LinksUpToDate>false</LinksUpToDate>
  <CharactersWithSpaces>3196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2019-01-28T06:26:00Z</dcterms:created>
  <dc:creator>Windows 用户</dc:creator>
  <cp:lastModifiedBy>thinkpad</cp:lastModifiedBy>
  <dcterms:modified xsi:type="dcterms:W3CDTF">2023-06-16T02:07:54Z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CE4B3E1F5CAD430F9821C74C38A1B635_12</vt:lpwstr>
  </property>
</Properties>
</file>