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3"/>
        <w:gridCol w:w="4095"/>
        <w:gridCol w:w="1132"/>
        <w:gridCol w:w="1920"/>
      </w:tblGrid>
      <w:tr w:rsidR="00950746" w:rsidRPr="00FA5AA7" w:rsidTr="00950746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24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 w:rsidRPr="00FA5AA7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模块一项目一：认识学前儿童科学教育理论基础</w:t>
            </w:r>
            <w:bookmarkEnd w:id="0"/>
          </w:p>
        </w:tc>
        <w:tc>
          <w:tcPr>
            <w:tcW w:w="68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115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</w:p>
        </w:tc>
      </w:tr>
      <w:tr w:rsidR="00950746" w:rsidRPr="00FA5AA7" w:rsidTr="0095074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247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115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第____周，星期____,第____节</w:t>
            </w:r>
          </w:p>
        </w:tc>
      </w:tr>
      <w:tr w:rsidR="00FA5AA7" w:rsidRPr="00FA5AA7" w:rsidTr="00B7300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1.理解科学的本质内涵（知识、过程、态度），认识学前儿童科学教育的价值。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2.掌握建构主义、社会建构主义等核心理论的基本观点及其教育启示。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3.了解PCK理论，并能运用其反思自身专业发展。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4.熟悉《纲要》和《指南》中科学领域的目标体系，初步具备设计科学教育活动目标的能力。</w:t>
            </w:r>
          </w:p>
        </w:tc>
      </w:tr>
      <w:tr w:rsidR="00FA5AA7" w:rsidRPr="00FA5AA7" w:rsidTr="00B91C7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教学重点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:科学的本质内涵、建构主义理论的核心观点及其在学前科学教育中的应用。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解决措施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:通过“理论精讲+案例解析+要点提炼”的方式，将抽象理论具体化。利用图表梳理核心概念，结合经典科学活动案例，引导学生理解理论如何指导实践。</w:t>
            </w:r>
          </w:p>
        </w:tc>
      </w:tr>
      <w:tr w:rsidR="00FA5AA7" w:rsidRPr="00FA5AA7" w:rsidTr="00EB605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教学难点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:将理论知识转化为实际的教育教学能力，理解理论之间的内在联系与综合应用。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解决措施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:设计“理论应用工作坊”，提供真实的科学活动片段，让学生分组讨论、分析，并尝试运用多个理论进行解释和优化，通过“对标-模仿-创新”的路径，深化理解。</w:t>
            </w:r>
          </w:p>
        </w:tc>
      </w:tr>
      <w:tr w:rsidR="00FA5AA7" w:rsidRPr="00FA5AA7" w:rsidTr="000F785A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</w:pPr>
          </w:p>
        </w:tc>
      </w:tr>
      <w:tr w:rsidR="00FA5AA7" w:rsidRPr="00FA5AA7" w:rsidTr="00950746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授课内容及教学活动设计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附注(教学方法、活动形式、辅助手段等)</w:t>
            </w:r>
          </w:p>
        </w:tc>
      </w:tr>
      <w:tr w:rsidR="00FA5AA7" w:rsidRPr="00FA5AA7" w:rsidTr="00950746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一、情境导入：我们身边的“小科学家”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案例呈现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:展示“东东拿着棍子敲打瓶瓶罐罐”的案例描述。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引导讨论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-视频中的孩子在做什么？他们表现出了哪些“科学家”的特质？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-作为成人，我们应该如何看待和支持孩子的这些探索行为？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-科学教育仅仅是教孩子知识吗？它的核心是什么？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情境导入法、小组讨论法、案例分析</w:t>
            </w:r>
          </w:p>
        </w:tc>
      </w:tr>
      <w:tr w:rsidR="00FA5AA7" w:rsidRPr="00FA5AA7" w:rsidTr="00950746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二、新知探究：学前儿童科学教育的理论基石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1.科学的内涵与儿童的科学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科学三要素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:知识成果、过程方法、态度精神。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儿童角色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:天生的思考者和探究者，通过直接感知、实际操作、亲身体验学习。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2.建构主义视角与PCK理论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建构主义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:儿童是知识的主动建构者，学习受先前经验影响。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社会建构主义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:强调学习的社会性，知识在互动中形成。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PCK理论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:学科内容知识、学习者知识、教学过程知识的整合。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教师精讲法、图表法、案例分析法</w:t>
            </w:r>
          </w:p>
        </w:tc>
      </w:tr>
      <w:tr w:rsidR="00FA5AA7" w:rsidRPr="00FA5AA7" w:rsidTr="00950746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三、案例剖析：理论如何指导实践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案例呈现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:“大班小朋友制作测风仪”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分组讨论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-从建构主义视角看，小朋友们是如何建构知识的？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-从PCK理论视角看，王老师的做法体现了哪些专业素养？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-如何优化活动，更好地体现“共同建构”？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案例教学法、小组合作学习法、头脑风暴</w:t>
            </w:r>
          </w:p>
        </w:tc>
      </w:tr>
      <w:tr w:rsidR="00FA5AA7" w:rsidRPr="00FA5AA7" w:rsidTr="00950746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四、课堂实践：理论应用工作坊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任务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:分析“蜗牛的故事”案例，各小组从建构主义和PCK理论的角度出发，讨论李老师是如何抓住教育契机，并设计后续的探究活动的。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要求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:讨论李老师的指导策略，并提出至少两条优化建议。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实践演练法、小组合作法、展示点评</w:t>
            </w:r>
          </w:p>
        </w:tc>
      </w:tr>
      <w:tr w:rsidR="00FA5AA7" w:rsidRPr="00FA5AA7" w:rsidTr="00950746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五、总结梳理：理论框架与教育启示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理论框架图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:教师用一张图总结科学的三要素、建构主义、PCK理论的核心观点及其内在联系。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核心启示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目标体系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:《纲要》总目标与《指南》年龄阶段目标。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-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教育方法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:提供直接经验、及时生成内容、丰富学习环境、引导自主探究。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归纳总结法、思维导图</w:t>
            </w:r>
          </w:p>
        </w:tc>
      </w:tr>
      <w:tr w:rsidR="00FA5AA7" w:rsidRPr="00FA5AA7" w:rsidTr="00950746">
        <w:tc>
          <w:tcPr>
            <w:tcW w:w="3159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六、课后作业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1.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思考题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:结合今天所学理论，谈谈你对“儿童的科学”与“成人的科学”之间区别的理解。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实践题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:观察一名幼儿的一次自发探究行为（如玩沙、玩水、观察昆虫），并尝试用至少一个理论来解释他/她的行为。</w:t>
            </w:r>
          </w:p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拓展阅读</w:t>
            </w:r>
            <w:r w:rsidRPr="00FA5AA7">
              <w:rPr>
                <w:rFonts w:asciiTheme="minorEastAsia" w:hAnsiTheme="minorEastAsia" w:cs="宋体"/>
                <w:kern w:val="0"/>
                <w:sz w:val="24"/>
                <w:szCs w:val="24"/>
              </w:rPr>
              <w:t>:阅读《3—6岁儿童学习与发展指南》中关于科学领域的全文。</w:t>
            </w:r>
          </w:p>
        </w:tc>
        <w:tc>
          <w:tcPr>
            <w:tcW w:w="1841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A5AA7" w:rsidRPr="00FA5AA7" w:rsidRDefault="00FA5AA7" w:rsidP="00FA5AA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FA5AA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课后巩固、实践应用</w:t>
            </w:r>
          </w:p>
        </w:tc>
      </w:tr>
    </w:tbl>
    <w:p w:rsidR="006649AC" w:rsidRPr="00FA5AA7" w:rsidRDefault="006649AC" w:rsidP="00FA5AA7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FA5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A05"/>
    <w:rsid w:val="000263A0"/>
    <w:rsid w:val="00063BD5"/>
    <w:rsid w:val="002F6F85"/>
    <w:rsid w:val="004571DF"/>
    <w:rsid w:val="00485A6F"/>
    <w:rsid w:val="004B024F"/>
    <w:rsid w:val="004F3F4B"/>
    <w:rsid w:val="00574D8E"/>
    <w:rsid w:val="005E0A07"/>
    <w:rsid w:val="006649AC"/>
    <w:rsid w:val="007421F9"/>
    <w:rsid w:val="00786790"/>
    <w:rsid w:val="007C6A21"/>
    <w:rsid w:val="008168EC"/>
    <w:rsid w:val="008D581D"/>
    <w:rsid w:val="00950746"/>
    <w:rsid w:val="009C2A8B"/>
    <w:rsid w:val="00AD3FAA"/>
    <w:rsid w:val="00AF5A05"/>
    <w:rsid w:val="00B212B8"/>
    <w:rsid w:val="00CC4285"/>
    <w:rsid w:val="00D55162"/>
    <w:rsid w:val="00EE4FEF"/>
    <w:rsid w:val="00FA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DDE294-75A0-4708-8CDF-A6ABE38B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5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3</cp:revision>
  <dcterms:created xsi:type="dcterms:W3CDTF">2026-05-09T08:11:00Z</dcterms:created>
  <dcterms:modified xsi:type="dcterms:W3CDTF">2026-05-09T08:15:00Z</dcterms:modified>
</cp:coreProperties>
</file>