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80" w:rightFromText="180" w:vertAnchor="page" w:horzAnchor="margin" w:tblpXSpec="center" w:tblpY="1753"/>
        <w:tblW w:w="9806" w:type="dxa"/>
        <w:tblLook w:val="04A0" w:firstRow="1" w:lastRow="0" w:firstColumn="1" w:lastColumn="0" w:noHBand="0" w:noVBand="1"/>
      </w:tblPr>
      <w:tblGrid>
        <w:gridCol w:w="1379"/>
        <w:gridCol w:w="2273"/>
        <w:gridCol w:w="851"/>
        <w:gridCol w:w="1417"/>
        <w:gridCol w:w="1559"/>
        <w:gridCol w:w="2327"/>
      </w:tblGrid>
      <w:tr w:rsidR="003403C6" w14:paraId="3CE7EAEA" w14:textId="77777777">
        <w:trPr>
          <w:trHeight w:val="247"/>
        </w:trPr>
        <w:tc>
          <w:tcPr>
            <w:tcW w:w="1379" w:type="dxa"/>
            <w:tcBorders>
              <w:top w:val="single" w:sz="4" w:space="0" w:color="000000"/>
              <w:left w:val="single" w:sz="4" w:space="0" w:color="000000"/>
              <w:bottom w:val="single" w:sz="4" w:space="0" w:color="000000"/>
              <w:right w:val="single" w:sz="4" w:space="0" w:color="000000"/>
            </w:tcBorders>
            <w:noWrap/>
            <w:vAlign w:val="center"/>
          </w:tcPr>
          <w:p w14:paraId="1956921E" w14:textId="77777777" w:rsidR="003403C6" w:rsidRDefault="007D7FFC">
            <w:pPr>
              <w:jc w:val="center"/>
              <w:rPr>
                <w:rStyle w:val="NormalCharacter"/>
                <w:rFonts w:ascii="楷体_GB2312" w:eastAsia="楷体_GB2312" w:hAnsi="宋体" w:cs="宋体"/>
                <w:b/>
                <w:bCs/>
                <w:color w:val="000000"/>
                <w:kern w:val="0"/>
                <w:sz w:val="28"/>
                <w:szCs w:val="28"/>
              </w:rPr>
            </w:pPr>
            <w:r>
              <w:rPr>
                <w:rStyle w:val="NormalCharacter"/>
                <w:rFonts w:ascii="楷体_GB2312" w:eastAsia="楷体_GB2312" w:hAnsi="宋体" w:cs="宋体"/>
                <w:b/>
                <w:bCs/>
                <w:color w:val="000000"/>
                <w:kern w:val="0"/>
                <w:sz w:val="28"/>
                <w:szCs w:val="28"/>
              </w:rPr>
              <w:t>课程名称</w:t>
            </w:r>
          </w:p>
        </w:tc>
        <w:tc>
          <w:tcPr>
            <w:tcW w:w="2273" w:type="dxa"/>
            <w:tcBorders>
              <w:top w:val="single" w:sz="4" w:space="0" w:color="000000"/>
              <w:left w:val="nil"/>
              <w:bottom w:val="single" w:sz="4" w:space="0" w:color="000000"/>
              <w:right w:val="single" w:sz="4" w:space="0" w:color="000000"/>
            </w:tcBorders>
            <w:noWrap/>
            <w:vAlign w:val="center"/>
          </w:tcPr>
          <w:p w14:paraId="29305567" w14:textId="77777777" w:rsidR="003403C6" w:rsidRDefault="007D7FFC">
            <w:pPr>
              <w:rPr>
                <w:rStyle w:val="NormalCharacter"/>
                <w:rFonts w:ascii="楷体_GB2312" w:eastAsia="楷体_GB2312" w:hAnsi="宋体" w:cs="宋体"/>
                <w:b/>
                <w:bCs/>
                <w:color w:val="000000"/>
                <w:kern w:val="0"/>
                <w:sz w:val="28"/>
                <w:szCs w:val="28"/>
              </w:rPr>
            </w:pPr>
            <w:r>
              <w:rPr>
                <w:rStyle w:val="NormalCharacter"/>
                <w:rFonts w:ascii="宋体" w:hAnsi="宋体" w:hint="eastAsia"/>
                <w:color w:val="000000"/>
                <w:kern w:val="0"/>
                <w:sz w:val="24"/>
              </w:rPr>
              <w:t>0-3</w:t>
            </w:r>
            <w:r>
              <w:rPr>
                <w:rStyle w:val="NormalCharacter"/>
                <w:rFonts w:ascii="宋体" w:hAnsi="宋体" w:hint="eastAsia"/>
                <w:color w:val="000000"/>
                <w:kern w:val="0"/>
                <w:sz w:val="24"/>
              </w:rPr>
              <w:t>岁婴幼儿语言发展与教育</w:t>
            </w:r>
          </w:p>
        </w:tc>
        <w:tc>
          <w:tcPr>
            <w:tcW w:w="851" w:type="dxa"/>
            <w:tcBorders>
              <w:top w:val="single" w:sz="4" w:space="0" w:color="000000"/>
              <w:left w:val="nil"/>
              <w:bottom w:val="single" w:sz="4" w:space="0" w:color="000000"/>
              <w:right w:val="single" w:sz="4" w:space="0" w:color="000000"/>
            </w:tcBorders>
            <w:noWrap/>
            <w:vAlign w:val="center"/>
          </w:tcPr>
          <w:p w14:paraId="3E492C5B" w14:textId="77777777" w:rsidR="003403C6" w:rsidRDefault="007D7FFC">
            <w:pPr>
              <w:jc w:val="center"/>
              <w:rPr>
                <w:rStyle w:val="NormalCharacter"/>
                <w:rFonts w:ascii="楷体_GB2312" w:eastAsia="楷体_GB2312" w:hAnsi="宋体" w:cs="宋体"/>
                <w:b/>
                <w:bCs/>
                <w:color w:val="000000"/>
                <w:kern w:val="0"/>
                <w:sz w:val="28"/>
                <w:szCs w:val="28"/>
              </w:rPr>
            </w:pPr>
            <w:r>
              <w:rPr>
                <w:rStyle w:val="NormalCharacter"/>
                <w:rFonts w:ascii="楷体_GB2312" w:eastAsia="楷体_GB2312" w:hAnsi="宋体" w:cs="宋体"/>
                <w:b/>
                <w:bCs/>
                <w:color w:val="000000"/>
                <w:kern w:val="0"/>
                <w:sz w:val="28"/>
                <w:szCs w:val="28"/>
              </w:rPr>
              <w:t>课程性质</w:t>
            </w:r>
          </w:p>
        </w:tc>
        <w:tc>
          <w:tcPr>
            <w:tcW w:w="1417" w:type="dxa"/>
            <w:tcBorders>
              <w:top w:val="single" w:sz="4" w:space="0" w:color="000000"/>
              <w:left w:val="nil"/>
              <w:bottom w:val="single" w:sz="4" w:space="0" w:color="000000"/>
              <w:right w:val="single" w:sz="4" w:space="0" w:color="000000"/>
            </w:tcBorders>
            <w:noWrap/>
            <w:vAlign w:val="center"/>
          </w:tcPr>
          <w:p w14:paraId="18377408" w14:textId="77777777" w:rsidR="003403C6" w:rsidRDefault="007D7FFC">
            <w:pPr>
              <w:rPr>
                <w:rStyle w:val="NormalCharacter"/>
                <w:rFonts w:ascii="楷体_GB2312" w:eastAsia="楷体_GB2312" w:hAnsi="宋体" w:cs="宋体"/>
                <w:b/>
                <w:bCs/>
                <w:color w:val="000000"/>
                <w:kern w:val="0"/>
                <w:sz w:val="28"/>
                <w:szCs w:val="28"/>
              </w:rPr>
            </w:pPr>
            <w:r>
              <w:rPr>
                <w:rStyle w:val="NormalCharacter"/>
                <w:rFonts w:ascii="宋体" w:hAnsi="宋体" w:hint="eastAsia"/>
                <w:color w:val="000000"/>
                <w:kern w:val="0"/>
                <w:sz w:val="24"/>
              </w:rPr>
              <w:t>专业必修课</w:t>
            </w:r>
          </w:p>
        </w:tc>
        <w:tc>
          <w:tcPr>
            <w:tcW w:w="1559" w:type="dxa"/>
            <w:tcBorders>
              <w:top w:val="single" w:sz="4" w:space="0" w:color="000000"/>
              <w:left w:val="nil"/>
              <w:bottom w:val="single" w:sz="4" w:space="0" w:color="000000"/>
              <w:right w:val="single" w:sz="4" w:space="0" w:color="000000"/>
            </w:tcBorders>
            <w:noWrap/>
            <w:vAlign w:val="center"/>
          </w:tcPr>
          <w:p w14:paraId="226B09A3" w14:textId="77777777" w:rsidR="003403C6" w:rsidRDefault="007D7FFC">
            <w:pPr>
              <w:jc w:val="center"/>
              <w:rPr>
                <w:rStyle w:val="NormalCharacter"/>
                <w:rFonts w:ascii="楷体_GB2312" w:eastAsia="楷体_GB2312" w:hAnsi="宋体" w:cs="宋体"/>
                <w:b/>
                <w:bCs/>
                <w:color w:val="000000"/>
                <w:kern w:val="0"/>
                <w:sz w:val="28"/>
                <w:szCs w:val="28"/>
              </w:rPr>
            </w:pPr>
            <w:r>
              <w:rPr>
                <w:rStyle w:val="NormalCharacter"/>
                <w:rFonts w:ascii="楷体_GB2312" w:eastAsia="楷体_GB2312" w:hAnsi="宋体" w:cs="宋体"/>
                <w:b/>
                <w:bCs/>
                <w:color w:val="000000"/>
                <w:kern w:val="0"/>
                <w:sz w:val="28"/>
                <w:szCs w:val="28"/>
              </w:rPr>
              <w:t xml:space="preserve">班级　</w:t>
            </w:r>
          </w:p>
        </w:tc>
        <w:tc>
          <w:tcPr>
            <w:tcW w:w="2327" w:type="dxa"/>
            <w:tcBorders>
              <w:top w:val="single" w:sz="4" w:space="0" w:color="000000"/>
              <w:left w:val="nil"/>
              <w:bottom w:val="single" w:sz="4" w:space="0" w:color="000000"/>
              <w:right w:val="single" w:sz="4" w:space="0" w:color="000000"/>
            </w:tcBorders>
            <w:noWrap/>
            <w:vAlign w:val="center"/>
          </w:tcPr>
          <w:p w14:paraId="7F5D6490" w14:textId="77777777" w:rsidR="003403C6" w:rsidRDefault="003403C6">
            <w:pPr>
              <w:rPr>
                <w:rStyle w:val="NormalCharacter"/>
                <w:rFonts w:ascii="楷体_GB2312" w:eastAsia="楷体_GB2312" w:hAnsi="宋体" w:cs="宋体"/>
                <w:b/>
                <w:bCs/>
                <w:color w:val="000000"/>
                <w:kern w:val="0"/>
                <w:sz w:val="28"/>
                <w:szCs w:val="28"/>
              </w:rPr>
            </w:pPr>
          </w:p>
        </w:tc>
      </w:tr>
      <w:tr w:rsidR="003403C6" w14:paraId="2FF05B96" w14:textId="77777777">
        <w:trPr>
          <w:trHeight w:val="1086"/>
        </w:trPr>
        <w:tc>
          <w:tcPr>
            <w:tcW w:w="1379" w:type="dxa"/>
            <w:tcBorders>
              <w:top w:val="nil"/>
              <w:left w:val="single" w:sz="4" w:space="0" w:color="000000"/>
              <w:bottom w:val="single" w:sz="4" w:space="0" w:color="000000"/>
              <w:right w:val="single" w:sz="4" w:space="0" w:color="000000"/>
            </w:tcBorders>
            <w:noWrap/>
            <w:vAlign w:val="center"/>
          </w:tcPr>
          <w:p w14:paraId="282BDD90" w14:textId="77777777" w:rsidR="003403C6" w:rsidRDefault="007D7FFC">
            <w:pPr>
              <w:jc w:val="center"/>
              <w:rPr>
                <w:rStyle w:val="NormalCharacter"/>
                <w:rFonts w:ascii="楷体_GB2312" w:eastAsia="楷体_GB2312" w:hAnsi="宋体" w:cs="宋体"/>
                <w:b/>
                <w:bCs/>
                <w:color w:val="000000"/>
                <w:kern w:val="0"/>
                <w:sz w:val="28"/>
                <w:szCs w:val="28"/>
              </w:rPr>
            </w:pPr>
            <w:r>
              <w:rPr>
                <w:rStyle w:val="NormalCharacter"/>
                <w:rFonts w:ascii="楷体_GB2312" w:eastAsia="楷体_GB2312" w:hAnsi="宋体" w:cs="宋体"/>
                <w:b/>
                <w:bCs/>
                <w:color w:val="000000"/>
                <w:kern w:val="0"/>
                <w:sz w:val="28"/>
                <w:szCs w:val="28"/>
              </w:rPr>
              <w:t>上课时间</w:t>
            </w:r>
          </w:p>
        </w:tc>
        <w:tc>
          <w:tcPr>
            <w:tcW w:w="3124" w:type="dxa"/>
            <w:gridSpan w:val="2"/>
            <w:tcBorders>
              <w:top w:val="single" w:sz="4" w:space="0" w:color="000000"/>
              <w:left w:val="nil"/>
              <w:bottom w:val="single" w:sz="4" w:space="0" w:color="000000"/>
              <w:right w:val="single" w:sz="4" w:space="0" w:color="000000"/>
            </w:tcBorders>
            <w:noWrap/>
            <w:vAlign w:val="center"/>
          </w:tcPr>
          <w:p w14:paraId="35DFACE3" w14:textId="77777777" w:rsidR="003403C6" w:rsidRDefault="003403C6">
            <w:pPr>
              <w:rPr>
                <w:rStyle w:val="NormalCharacter"/>
                <w:rFonts w:ascii="宋体" w:hAnsi="宋体"/>
                <w:color w:val="000000"/>
                <w:kern w:val="0"/>
                <w:sz w:val="24"/>
              </w:rPr>
            </w:pPr>
          </w:p>
        </w:tc>
        <w:tc>
          <w:tcPr>
            <w:tcW w:w="2976" w:type="dxa"/>
            <w:gridSpan w:val="2"/>
            <w:tcBorders>
              <w:top w:val="single" w:sz="4" w:space="0" w:color="000000"/>
              <w:left w:val="nil"/>
              <w:bottom w:val="single" w:sz="4" w:space="0" w:color="000000"/>
              <w:right w:val="single" w:sz="4" w:space="0" w:color="000000"/>
            </w:tcBorders>
            <w:vAlign w:val="center"/>
          </w:tcPr>
          <w:p w14:paraId="60F8568E" w14:textId="77777777" w:rsidR="003403C6" w:rsidRDefault="007D7FFC">
            <w:pPr>
              <w:rPr>
                <w:rStyle w:val="NormalCharacter"/>
                <w:rFonts w:ascii="宋体" w:hAnsi="宋体"/>
                <w:color w:val="000000"/>
                <w:kern w:val="0"/>
                <w:sz w:val="24"/>
              </w:rPr>
            </w:pPr>
            <w:r>
              <w:rPr>
                <w:rStyle w:val="NormalCharacter"/>
                <w:rFonts w:ascii="宋体" w:hAnsi="宋体"/>
                <w:color w:val="000000"/>
                <w:kern w:val="0"/>
                <w:sz w:val="24"/>
              </w:rPr>
              <w:t>第</w:t>
            </w:r>
            <w:r>
              <w:rPr>
                <w:rStyle w:val="NormalCharacter"/>
                <w:rFonts w:ascii="宋体" w:hAnsi="宋体" w:hint="eastAsia"/>
                <w:color w:val="000000"/>
                <w:kern w:val="0"/>
                <w:sz w:val="24"/>
                <w:u w:val="single"/>
              </w:rPr>
              <w:t>五</w:t>
            </w:r>
            <w:r>
              <w:rPr>
                <w:rStyle w:val="NormalCharacter"/>
                <w:rFonts w:ascii="宋体" w:hAnsi="宋体"/>
                <w:color w:val="000000"/>
                <w:kern w:val="0"/>
                <w:sz w:val="24"/>
              </w:rPr>
              <w:t>周，周</w:t>
            </w:r>
            <w:r>
              <w:rPr>
                <w:rStyle w:val="NormalCharacter"/>
                <w:rFonts w:ascii="宋体" w:hAnsi="宋体" w:hint="eastAsia"/>
                <w:color w:val="000000"/>
                <w:kern w:val="0"/>
                <w:sz w:val="24"/>
                <w:u w:val="single"/>
              </w:rPr>
              <w:t xml:space="preserve">   </w:t>
            </w:r>
          </w:p>
        </w:tc>
        <w:tc>
          <w:tcPr>
            <w:tcW w:w="2327" w:type="dxa"/>
            <w:tcBorders>
              <w:top w:val="single" w:sz="4" w:space="0" w:color="000000"/>
              <w:left w:val="nil"/>
              <w:bottom w:val="single" w:sz="4" w:space="0" w:color="000000"/>
              <w:right w:val="single" w:sz="4" w:space="0" w:color="000000"/>
            </w:tcBorders>
            <w:vAlign w:val="center"/>
          </w:tcPr>
          <w:p w14:paraId="321D7A7A" w14:textId="77777777" w:rsidR="003403C6" w:rsidRDefault="007D7FFC">
            <w:pPr>
              <w:rPr>
                <w:rStyle w:val="NormalCharacter"/>
                <w:rFonts w:ascii="宋体" w:hAnsi="宋体"/>
                <w:color w:val="000000"/>
                <w:kern w:val="0"/>
                <w:sz w:val="24"/>
              </w:rPr>
            </w:pPr>
            <w:r>
              <w:rPr>
                <w:rStyle w:val="NormalCharacter"/>
                <w:rFonts w:ascii="宋体" w:hAnsi="宋体"/>
                <w:color w:val="000000"/>
                <w:kern w:val="0"/>
                <w:sz w:val="24"/>
              </w:rPr>
              <w:t>第</w:t>
            </w:r>
            <w:r>
              <w:rPr>
                <w:rStyle w:val="NormalCharacter"/>
                <w:rFonts w:ascii="宋体" w:hAnsi="宋体" w:hint="eastAsia"/>
                <w:color w:val="000000"/>
                <w:kern w:val="0"/>
                <w:sz w:val="24"/>
                <w:u w:val="single"/>
              </w:rPr>
              <w:t xml:space="preserve">   </w:t>
            </w:r>
            <w:r>
              <w:rPr>
                <w:rStyle w:val="NormalCharacter"/>
                <w:rFonts w:ascii="宋体" w:hAnsi="宋体"/>
                <w:color w:val="000000"/>
                <w:kern w:val="0"/>
                <w:sz w:val="24"/>
              </w:rPr>
              <w:t>节课</w:t>
            </w:r>
          </w:p>
        </w:tc>
      </w:tr>
      <w:tr w:rsidR="003403C6" w14:paraId="6E1DE1A6" w14:textId="77777777">
        <w:trPr>
          <w:trHeight w:val="1086"/>
        </w:trPr>
        <w:tc>
          <w:tcPr>
            <w:tcW w:w="1379" w:type="dxa"/>
            <w:tcBorders>
              <w:top w:val="nil"/>
              <w:left w:val="single" w:sz="4" w:space="0" w:color="000000"/>
              <w:bottom w:val="single" w:sz="4" w:space="0" w:color="000000"/>
              <w:right w:val="single" w:sz="4" w:space="0" w:color="000000"/>
            </w:tcBorders>
            <w:noWrap/>
            <w:vAlign w:val="center"/>
          </w:tcPr>
          <w:p w14:paraId="32F644FD" w14:textId="77777777" w:rsidR="003403C6" w:rsidRDefault="007D7FFC">
            <w:pPr>
              <w:jc w:val="center"/>
              <w:rPr>
                <w:rStyle w:val="NormalCharacter"/>
                <w:rFonts w:ascii="楷体_GB2312" w:eastAsia="楷体_GB2312" w:hAnsi="宋体" w:cs="宋体"/>
                <w:b/>
                <w:bCs/>
                <w:color w:val="000000"/>
                <w:kern w:val="0"/>
                <w:sz w:val="28"/>
                <w:szCs w:val="28"/>
              </w:rPr>
            </w:pPr>
            <w:r>
              <w:rPr>
                <w:rStyle w:val="NormalCharacter"/>
                <w:rFonts w:ascii="楷体_GB2312" w:eastAsia="楷体_GB2312" w:hAnsi="宋体" w:cs="宋体"/>
                <w:b/>
                <w:bCs/>
                <w:color w:val="000000"/>
                <w:kern w:val="0"/>
                <w:sz w:val="28"/>
                <w:szCs w:val="28"/>
              </w:rPr>
              <w:t>学习内容、章节</w:t>
            </w:r>
          </w:p>
        </w:tc>
        <w:tc>
          <w:tcPr>
            <w:tcW w:w="8427" w:type="dxa"/>
            <w:gridSpan w:val="5"/>
            <w:tcBorders>
              <w:top w:val="single" w:sz="4" w:space="0" w:color="000000"/>
              <w:left w:val="nil"/>
              <w:bottom w:val="single" w:sz="4" w:space="0" w:color="000000"/>
              <w:right w:val="single" w:sz="4" w:space="0" w:color="000000"/>
            </w:tcBorders>
            <w:noWrap/>
            <w:vAlign w:val="center"/>
          </w:tcPr>
          <w:p w14:paraId="2CC159EE" w14:textId="77777777" w:rsidR="003403C6" w:rsidRDefault="007D7FFC">
            <w:pPr>
              <w:spacing w:line="360" w:lineRule="auto"/>
              <w:rPr>
                <w:rStyle w:val="NormalCharacter"/>
                <w:rFonts w:ascii="宋体" w:hAnsi="宋体"/>
                <w:color w:val="000000"/>
                <w:kern w:val="0"/>
                <w:sz w:val="24"/>
              </w:rPr>
            </w:pPr>
            <w:r>
              <w:rPr>
                <w:rStyle w:val="NormalCharacter"/>
                <w:rFonts w:ascii="宋体" w:hAnsi="宋体" w:hint="eastAsia"/>
                <w:color w:val="000000"/>
                <w:kern w:val="0"/>
                <w:sz w:val="24"/>
              </w:rPr>
              <w:t>第</w:t>
            </w:r>
            <w:r>
              <w:rPr>
                <w:rStyle w:val="NormalCharacter"/>
                <w:rFonts w:ascii="宋体" w:hAnsi="宋体" w:hint="eastAsia"/>
                <w:color w:val="000000"/>
                <w:kern w:val="0"/>
                <w:sz w:val="24"/>
              </w:rPr>
              <w:t>四</w:t>
            </w:r>
            <w:r>
              <w:rPr>
                <w:rStyle w:val="NormalCharacter"/>
                <w:rFonts w:ascii="宋体" w:hAnsi="宋体" w:hint="eastAsia"/>
                <w:color w:val="000000"/>
                <w:kern w:val="0"/>
                <w:sz w:val="24"/>
              </w:rPr>
              <w:t>章：</w:t>
            </w:r>
            <w:r>
              <w:rPr>
                <w:rStyle w:val="NormalCharacter"/>
                <w:rFonts w:ascii="宋体" w:hAnsi="宋体" w:hint="eastAsia"/>
                <w:color w:val="000000"/>
                <w:kern w:val="0"/>
                <w:sz w:val="24"/>
              </w:rPr>
              <w:t>7</w:t>
            </w:r>
            <w:r>
              <w:rPr>
                <w:rStyle w:val="NormalCharacter"/>
                <w:rFonts w:ascii="宋体" w:hAnsi="宋体" w:hint="eastAsia"/>
                <w:color w:val="000000"/>
                <w:kern w:val="0"/>
                <w:sz w:val="24"/>
              </w:rPr>
              <w:t>-</w:t>
            </w:r>
            <w:r>
              <w:rPr>
                <w:rStyle w:val="NormalCharacter"/>
                <w:rFonts w:ascii="宋体" w:hAnsi="宋体" w:hint="eastAsia"/>
                <w:color w:val="000000"/>
                <w:kern w:val="0"/>
                <w:sz w:val="24"/>
              </w:rPr>
              <w:t>12</w:t>
            </w:r>
            <w:r>
              <w:rPr>
                <w:rStyle w:val="NormalCharacter"/>
                <w:rFonts w:ascii="宋体" w:hAnsi="宋体" w:hint="eastAsia"/>
                <w:color w:val="000000"/>
                <w:kern w:val="0"/>
                <w:sz w:val="24"/>
              </w:rPr>
              <w:t>个月婴儿的语言发展与教育</w:t>
            </w:r>
          </w:p>
          <w:p w14:paraId="10A3C5E6" w14:textId="77777777" w:rsidR="003403C6" w:rsidRDefault="007D7FFC">
            <w:pPr>
              <w:spacing w:line="360" w:lineRule="auto"/>
              <w:ind w:firstLineChars="200" w:firstLine="480"/>
              <w:rPr>
                <w:rStyle w:val="NormalCharacter"/>
                <w:rFonts w:ascii="宋体" w:hAnsi="宋体"/>
                <w:color w:val="000000"/>
                <w:sz w:val="24"/>
              </w:rPr>
            </w:pPr>
            <w:r>
              <w:rPr>
                <w:rStyle w:val="NormalCharacter"/>
                <w:rFonts w:ascii="宋体" w:hAnsi="宋体" w:hint="eastAsia"/>
                <w:color w:val="000000"/>
                <w:sz w:val="24"/>
              </w:rPr>
              <w:t>第一节</w:t>
            </w:r>
            <w:r>
              <w:rPr>
                <w:rStyle w:val="NormalCharacter"/>
                <w:rFonts w:ascii="宋体" w:hAnsi="宋体" w:hint="eastAsia"/>
                <w:color w:val="000000"/>
                <w:sz w:val="24"/>
              </w:rPr>
              <w:t>7-12</w:t>
            </w:r>
            <w:r>
              <w:rPr>
                <w:rStyle w:val="NormalCharacter"/>
                <w:rFonts w:ascii="宋体" w:hAnsi="宋体" w:hint="eastAsia"/>
                <w:color w:val="000000"/>
                <w:sz w:val="24"/>
              </w:rPr>
              <w:t>个月婴儿语言发展的特点</w:t>
            </w:r>
          </w:p>
          <w:p w14:paraId="75EBB223" w14:textId="77777777" w:rsidR="003403C6" w:rsidRDefault="007D7FFC">
            <w:pPr>
              <w:spacing w:line="360" w:lineRule="auto"/>
              <w:ind w:firstLineChars="200" w:firstLine="480"/>
              <w:rPr>
                <w:rStyle w:val="NormalCharacter"/>
                <w:rFonts w:ascii="宋体" w:hAnsi="宋体"/>
                <w:color w:val="000000"/>
                <w:sz w:val="24"/>
              </w:rPr>
            </w:pPr>
            <w:r>
              <w:rPr>
                <w:rStyle w:val="NormalCharacter"/>
                <w:rFonts w:ascii="宋体" w:hAnsi="宋体" w:hint="eastAsia"/>
                <w:color w:val="000000"/>
                <w:sz w:val="24"/>
              </w:rPr>
              <w:t>第二节</w:t>
            </w:r>
            <w:r>
              <w:rPr>
                <w:rStyle w:val="NormalCharacter"/>
                <w:rFonts w:ascii="宋体" w:hAnsi="宋体" w:hint="eastAsia"/>
                <w:color w:val="000000"/>
                <w:sz w:val="24"/>
              </w:rPr>
              <w:t>7-12</w:t>
            </w:r>
            <w:r>
              <w:rPr>
                <w:rStyle w:val="NormalCharacter"/>
                <w:rFonts w:ascii="宋体" w:hAnsi="宋体" w:hint="eastAsia"/>
                <w:color w:val="000000"/>
                <w:sz w:val="24"/>
              </w:rPr>
              <w:t>个月婴儿的语言游戏</w:t>
            </w:r>
          </w:p>
        </w:tc>
      </w:tr>
      <w:tr w:rsidR="003403C6" w14:paraId="75F28CCE" w14:textId="77777777">
        <w:trPr>
          <w:trHeight w:val="584"/>
        </w:trPr>
        <w:tc>
          <w:tcPr>
            <w:tcW w:w="9806" w:type="dxa"/>
            <w:gridSpan w:val="6"/>
            <w:tcBorders>
              <w:top w:val="single" w:sz="4" w:space="0" w:color="000000"/>
              <w:left w:val="single" w:sz="4" w:space="0" w:color="000000"/>
              <w:bottom w:val="single" w:sz="4" w:space="0" w:color="000000"/>
              <w:right w:val="single" w:sz="4" w:space="0" w:color="000000"/>
            </w:tcBorders>
            <w:vAlign w:val="center"/>
          </w:tcPr>
          <w:p w14:paraId="0B667DBE" w14:textId="77777777" w:rsidR="003403C6" w:rsidRDefault="007D7FFC">
            <w:pPr>
              <w:jc w:val="center"/>
              <w:rPr>
                <w:rStyle w:val="NormalCharacter"/>
                <w:rFonts w:ascii="楷体_GB2312" w:eastAsia="楷体_GB2312" w:hAnsi="宋体" w:cs="宋体"/>
                <w:b/>
                <w:bCs/>
                <w:color w:val="000000"/>
                <w:kern w:val="0"/>
                <w:sz w:val="28"/>
                <w:szCs w:val="28"/>
              </w:rPr>
            </w:pPr>
            <w:r>
              <w:rPr>
                <w:rStyle w:val="NormalCharacter"/>
                <w:rFonts w:ascii="楷体_GB2312" w:eastAsia="楷体_GB2312" w:hAnsi="宋体" w:cs="宋体"/>
                <w:b/>
                <w:bCs/>
                <w:color w:val="000000"/>
                <w:kern w:val="0"/>
                <w:sz w:val="28"/>
                <w:szCs w:val="28"/>
              </w:rPr>
              <w:t>课前准备和要求</w:t>
            </w:r>
          </w:p>
        </w:tc>
      </w:tr>
      <w:tr w:rsidR="003403C6" w14:paraId="1C437336" w14:textId="77777777">
        <w:trPr>
          <w:trHeight w:val="1216"/>
        </w:trPr>
        <w:tc>
          <w:tcPr>
            <w:tcW w:w="9806" w:type="dxa"/>
            <w:gridSpan w:val="6"/>
            <w:tcBorders>
              <w:top w:val="single" w:sz="4" w:space="0" w:color="000000"/>
              <w:left w:val="single" w:sz="4" w:space="0" w:color="000000"/>
              <w:bottom w:val="single" w:sz="4" w:space="0" w:color="000000"/>
              <w:right w:val="single" w:sz="4" w:space="0" w:color="000000"/>
            </w:tcBorders>
            <w:vAlign w:val="center"/>
          </w:tcPr>
          <w:p w14:paraId="7510B02C" w14:textId="77777777" w:rsidR="003403C6" w:rsidRDefault="007D7FFC">
            <w:pPr>
              <w:spacing w:line="360" w:lineRule="auto"/>
              <w:rPr>
                <w:rStyle w:val="NormalCharacter"/>
                <w:rFonts w:ascii="宋体" w:hAnsi="宋体"/>
                <w:color w:val="000000"/>
                <w:kern w:val="0"/>
                <w:sz w:val="24"/>
              </w:rPr>
            </w:pPr>
            <w:r>
              <w:rPr>
                <w:rStyle w:val="NormalCharacter"/>
                <w:rFonts w:ascii="宋体" w:hAnsi="宋体" w:hint="eastAsia"/>
                <w:color w:val="000000"/>
                <w:kern w:val="0"/>
                <w:sz w:val="24"/>
              </w:rPr>
              <w:t>交流上节课记录的</w:t>
            </w:r>
            <w:r>
              <w:rPr>
                <w:rStyle w:val="NormalCharacter"/>
                <w:rFonts w:ascii="宋体" w:hAnsi="宋体" w:hint="eastAsia"/>
                <w:color w:val="000000"/>
                <w:kern w:val="0"/>
                <w:sz w:val="24"/>
              </w:rPr>
              <w:t>0-6</w:t>
            </w:r>
            <w:r>
              <w:rPr>
                <w:rStyle w:val="NormalCharacter"/>
                <w:rFonts w:ascii="宋体" w:hAnsi="宋体" w:hint="eastAsia"/>
                <w:color w:val="000000"/>
                <w:kern w:val="0"/>
                <w:sz w:val="24"/>
              </w:rPr>
              <w:t>个月婴儿语言发展表现</w:t>
            </w:r>
          </w:p>
        </w:tc>
      </w:tr>
      <w:tr w:rsidR="003403C6" w14:paraId="5134F90C" w14:textId="77777777">
        <w:trPr>
          <w:trHeight w:val="648"/>
        </w:trPr>
        <w:tc>
          <w:tcPr>
            <w:tcW w:w="9806" w:type="dxa"/>
            <w:gridSpan w:val="6"/>
            <w:tcBorders>
              <w:top w:val="single" w:sz="4" w:space="0" w:color="000000"/>
              <w:left w:val="single" w:sz="4" w:space="0" w:color="000000"/>
              <w:bottom w:val="single" w:sz="4" w:space="0" w:color="000000"/>
              <w:right w:val="single" w:sz="4" w:space="0" w:color="000000"/>
            </w:tcBorders>
            <w:vAlign w:val="center"/>
          </w:tcPr>
          <w:p w14:paraId="62A78F65" w14:textId="77777777" w:rsidR="003403C6" w:rsidRDefault="007D7FFC">
            <w:pPr>
              <w:spacing w:line="360" w:lineRule="auto"/>
              <w:jc w:val="center"/>
              <w:rPr>
                <w:rStyle w:val="NormalCharacter"/>
                <w:rFonts w:ascii="宋体" w:hAnsi="宋体"/>
                <w:b/>
                <w:color w:val="000000"/>
                <w:kern w:val="0"/>
                <w:sz w:val="24"/>
              </w:rPr>
            </w:pPr>
            <w:r>
              <w:rPr>
                <w:rStyle w:val="NormalCharacter"/>
                <w:rFonts w:ascii="楷体_GB2312" w:eastAsia="楷体_GB2312" w:hAnsi="宋体" w:cs="宋体" w:hint="eastAsia"/>
                <w:b/>
                <w:bCs/>
                <w:color w:val="000000"/>
                <w:kern w:val="0"/>
                <w:sz w:val="28"/>
                <w:szCs w:val="28"/>
              </w:rPr>
              <w:t>教学目标</w:t>
            </w:r>
          </w:p>
        </w:tc>
      </w:tr>
      <w:tr w:rsidR="003403C6" w14:paraId="374BF302" w14:textId="77777777">
        <w:trPr>
          <w:trHeight w:val="648"/>
        </w:trPr>
        <w:tc>
          <w:tcPr>
            <w:tcW w:w="9806" w:type="dxa"/>
            <w:gridSpan w:val="6"/>
            <w:tcBorders>
              <w:top w:val="single" w:sz="4" w:space="0" w:color="000000"/>
              <w:left w:val="single" w:sz="4" w:space="0" w:color="000000"/>
              <w:bottom w:val="single" w:sz="4" w:space="0" w:color="000000"/>
              <w:right w:val="single" w:sz="4" w:space="0" w:color="000000"/>
            </w:tcBorders>
            <w:vAlign w:val="center"/>
          </w:tcPr>
          <w:p w14:paraId="784315A7" w14:textId="77777777" w:rsidR="003403C6" w:rsidRDefault="007D7FFC">
            <w:pPr>
              <w:pStyle w:val="a7"/>
              <w:numPr>
                <w:ilvl w:val="0"/>
                <w:numId w:val="1"/>
              </w:numPr>
              <w:spacing w:line="360" w:lineRule="auto"/>
              <w:ind w:firstLineChars="0"/>
              <w:rPr>
                <w:rStyle w:val="NormalCharacter"/>
                <w:rFonts w:ascii="宋体" w:hAnsi="宋体"/>
                <w:color w:val="000000"/>
                <w:kern w:val="0"/>
                <w:sz w:val="24"/>
              </w:rPr>
            </w:pPr>
            <w:r>
              <w:rPr>
                <w:rStyle w:val="NormalCharacter"/>
                <w:rFonts w:ascii="宋体" w:hAnsi="宋体" w:hint="eastAsia"/>
                <w:color w:val="000000"/>
                <w:kern w:val="0"/>
                <w:sz w:val="24"/>
              </w:rPr>
              <w:t>掌握</w:t>
            </w:r>
            <w:r>
              <w:rPr>
                <w:rStyle w:val="NormalCharacter"/>
                <w:rFonts w:ascii="宋体" w:hAnsi="宋体" w:hint="eastAsia"/>
                <w:color w:val="000000"/>
                <w:kern w:val="0"/>
                <w:sz w:val="24"/>
              </w:rPr>
              <w:t>7-12</w:t>
            </w:r>
            <w:r>
              <w:rPr>
                <w:rStyle w:val="NormalCharacter"/>
                <w:rFonts w:ascii="宋体" w:hAnsi="宋体" w:hint="eastAsia"/>
                <w:color w:val="000000"/>
                <w:kern w:val="0"/>
                <w:sz w:val="24"/>
              </w:rPr>
              <w:t>个月婴儿语言发展的特点</w:t>
            </w:r>
          </w:p>
          <w:p w14:paraId="40A28EC5" w14:textId="77777777" w:rsidR="003403C6" w:rsidRDefault="007D7FFC">
            <w:pPr>
              <w:pStyle w:val="a7"/>
              <w:numPr>
                <w:ilvl w:val="0"/>
                <w:numId w:val="1"/>
              </w:numPr>
              <w:spacing w:line="360" w:lineRule="auto"/>
              <w:ind w:firstLineChars="0"/>
              <w:rPr>
                <w:rStyle w:val="NormalCharacter"/>
                <w:rFonts w:ascii="宋体" w:hAnsi="宋体"/>
                <w:color w:val="000000"/>
                <w:kern w:val="0"/>
                <w:sz w:val="24"/>
              </w:rPr>
            </w:pPr>
            <w:r>
              <w:rPr>
                <w:rStyle w:val="NormalCharacter"/>
                <w:rFonts w:ascii="宋体" w:hAnsi="宋体" w:hint="eastAsia"/>
                <w:color w:val="000000"/>
                <w:kern w:val="0"/>
                <w:sz w:val="24"/>
              </w:rPr>
              <w:t>能将</w:t>
            </w:r>
            <w:r>
              <w:rPr>
                <w:rStyle w:val="NormalCharacter"/>
                <w:rFonts w:ascii="宋体" w:hAnsi="宋体" w:hint="eastAsia"/>
                <w:color w:val="000000"/>
                <w:kern w:val="0"/>
                <w:sz w:val="24"/>
              </w:rPr>
              <w:t>7-12</w:t>
            </w:r>
            <w:r>
              <w:rPr>
                <w:rStyle w:val="NormalCharacter"/>
                <w:rFonts w:ascii="宋体" w:hAnsi="宋体" w:hint="eastAsia"/>
                <w:color w:val="000000"/>
                <w:kern w:val="0"/>
                <w:sz w:val="24"/>
              </w:rPr>
              <w:t>个月婴儿的语言游戏运用到实践中</w:t>
            </w:r>
          </w:p>
        </w:tc>
      </w:tr>
      <w:tr w:rsidR="003403C6" w14:paraId="2C70C708" w14:textId="77777777">
        <w:trPr>
          <w:trHeight w:val="603"/>
        </w:trPr>
        <w:tc>
          <w:tcPr>
            <w:tcW w:w="9806" w:type="dxa"/>
            <w:gridSpan w:val="6"/>
            <w:tcBorders>
              <w:top w:val="single" w:sz="4" w:space="0" w:color="000000"/>
              <w:left w:val="single" w:sz="4" w:space="0" w:color="000000"/>
              <w:bottom w:val="single" w:sz="4" w:space="0" w:color="000000"/>
              <w:right w:val="single" w:sz="4" w:space="0" w:color="000000"/>
            </w:tcBorders>
            <w:vAlign w:val="center"/>
          </w:tcPr>
          <w:p w14:paraId="77B66C97" w14:textId="77777777" w:rsidR="003403C6" w:rsidRDefault="007D7FFC">
            <w:pPr>
              <w:jc w:val="center"/>
              <w:rPr>
                <w:rStyle w:val="NormalCharacter"/>
                <w:rFonts w:ascii="楷体_GB2312" w:eastAsia="楷体_GB2312" w:hAnsi="宋体" w:cs="宋体"/>
                <w:b/>
                <w:bCs/>
                <w:color w:val="000000"/>
                <w:kern w:val="0"/>
                <w:sz w:val="28"/>
                <w:szCs w:val="28"/>
              </w:rPr>
            </w:pPr>
            <w:r>
              <w:rPr>
                <w:rStyle w:val="NormalCharacter"/>
                <w:rFonts w:ascii="楷体_GB2312" w:eastAsia="楷体_GB2312" w:hAnsi="宋体" w:cs="宋体"/>
                <w:b/>
                <w:bCs/>
                <w:color w:val="000000"/>
                <w:kern w:val="0"/>
                <w:sz w:val="28"/>
                <w:szCs w:val="28"/>
              </w:rPr>
              <w:t xml:space="preserve">本次课主要知识点、讨论题或练习题　</w:t>
            </w:r>
          </w:p>
        </w:tc>
      </w:tr>
      <w:tr w:rsidR="003403C6" w14:paraId="2A84E0CA" w14:textId="77777777">
        <w:trPr>
          <w:trHeight w:val="1605"/>
        </w:trPr>
        <w:tc>
          <w:tcPr>
            <w:tcW w:w="9806" w:type="dxa"/>
            <w:gridSpan w:val="6"/>
            <w:tcBorders>
              <w:top w:val="single" w:sz="4" w:space="0" w:color="000000"/>
              <w:left w:val="single" w:sz="4" w:space="0" w:color="000000"/>
              <w:bottom w:val="single" w:sz="4" w:space="0" w:color="000000"/>
              <w:right w:val="single" w:sz="4" w:space="0" w:color="000000"/>
            </w:tcBorders>
            <w:vAlign w:val="center"/>
          </w:tcPr>
          <w:p w14:paraId="7D904037" w14:textId="77777777" w:rsidR="003403C6" w:rsidRDefault="007D7FFC">
            <w:pPr>
              <w:pStyle w:val="a7"/>
              <w:spacing w:line="360" w:lineRule="auto"/>
              <w:ind w:firstLineChars="0" w:firstLine="0"/>
              <w:rPr>
                <w:rStyle w:val="NormalCharacter"/>
                <w:rFonts w:ascii="宋体" w:hAnsi="宋体"/>
                <w:color w:val="000000"/>
                <w:kern w:val="0"/>
                <w:sz w:val="24"/>
              </w:rPr>
            </w:pPr>
            <w:r>
              <w:rPr>
                <w:rStyle w:val="NormalCharacter"/>
                <w:rFonts w:ascii="宋体" w:hAnsi="宋体" w:hint="eastAsia"/>
                <w:color w:val="000000"/>
                <w:kern w:val="0"/>
                <w:sz w:val="24"/>
              </w:rPr>
              <w:t>第一节</w:t>
            </w:r>
            <w:r>
              <w:rPr>
                <w:rStyle w:val="NormalCharacter"/>
                <w:rFonts w:ascii="宋体" w:hAnsi="宋体" w:hint="eastAsia"/>
                <w:color w:val="000000"/>
                <w:kern w:val="0"/>
                <w:sz w:val="24"/>
              </w:rPr>
              <w:t>7-12</w:t>
            </w:r>
            <w:r>
              <w:rPr>
                <w:rStyle w:val="NormalCharacter"/>
                <w:rFonts w:ascii="宋体" w:hAnsi="宋体" w:hint="eastAsia"/>
                <w:color w:val="000000"/>
                <w:kern w:val="0"/>
                <w:sz w:val="24"/>
              </w:rPr>
              <w:t>个月婴儿语言发展的特点</w:t>
            </w:r>
          </w:p>
          <w:p w14:paraId="21FC74AB" w14:textId="77777777" w:rsidR="003403C6" w:rsidRDefault="007D7FFC">
            <w:pPr>
              <w:pStyle w:val="a7"/>
              <w:spacing w:line="360" w:lineRule="auto"/>
              <w:ind w:firstLineChars="0" w:firstLine="0"/>
              <w:rPr>
                <w:rStyle w:val="NormalCharacter"/>
                <w:rFonts w:ascii="宋体" w:hAnsi="宋体"/>
                <w:color w:val="000000"/>
                <w:kern w:val="0"/>
                <w:sz w:val="24"/>
              </w:rPr>
            </w:pPr>
            <w:r>
              <w:rPr>
                <w:rStyle w:val="NormalCharacter"/>
                <w:rFonts w:ascii="宋体" w:hAnsi="宋体" w:hint="eastAsia"/>
                <w:color w:val="000000"/>
                <w:kern w:val="0"/>
                <w:sz w:val="24"/>
              </w:rPr>
              <w:t>（一）辨别更多的语调、语气和音色的变化</w:t>
            </w:r>
          </w:p>
          <w:p w14:paraId="6D14932B" w14:textId="77777777" w:rsidR="003403C6" w:rsidRDefault="007D7FFC">
            <w:pPr>
              <w:pStyle w:val="a7"/>
              <w:spacing w:line="360" w:lineRule="auto"/>
              <w:ind w:firstLineChars="0" w:firstLine="0"/>
              <w:rPr>
                <w:rStyle w:val="NormalCharacter"/>
                <w:rFonts w:ascii="宋体" w:hAnsi="宋体"/>
                <w:color w:val="000000"/>
                <w:kern w:val="0"/>
                <w:sz w:val="24"/>
              </w:rPr>
            </w:pPr>
            <w:r>
              <w:rPr>
                <w:rStyle w:val="NormalCharacter"/>
                <w:rFonts w:ascii="宋体" w:hAnsi="宋体" w:hint="eastAsia"/>
                <w:color w:val="000000"/>
                <w:kern w:val="0"/>
                <w:sz w:val="24"/>
              </w:rPr>
              <w:t>思考：文中运用了一个什么样的例子来解释婴儿已经明白了语调语气和音色？</w:t>
            </w:r>
          </w:p>
          <w:p w14:paraId="495ECAA9" w14:textId="77777777" w:rsidR="003403C6" w:rsidRDefault="007D7FFC">
            <w:pPr>
              <w:pStyle w:val="a7"/>
              <w:spacing w:line="360" w:lineRule="auto"/>
              <w:ind w:firstLineChars="0" w:firstLine="0"/>
              <w:rPr>
                <w:rStyle w:val="NormalCharacter"/>
                <w:rFonts w:ascii="宋体" w:hAnsi="宋体"/>
                <w:color w:val="000000"/>
                <w:kern w:val="0"/>
                <w:sz w:val="24"/>
              </w:rPr>
            </w:pPr>
            <w:r>
              <w:rPr>
                <w:rStyle w:val="NormalCharacter"/>
                <w:rFonts w:ascii="宋体" w:hAnsi="宋体" w:hint="eastAsia"/>
                <w:color w:val="000000"/>
                <w:kern w:val="0"/>
                <w:sz w:val="24"/>
              </w:rPr>
              <w:t>（二）懂得简单的词、手势和命令，但理解具有情境性</w:t>
            </w:r>
          </w:p>
          <w:p w14:paraId="5491A0EA" w14:textId="77777777" w:rsidR="003403C6" w:rsidRDefault="007D7FFC">
            <w:pPr>
              <w:pStyle w:val="a7"/>
              <w:spacing w:line="360" w:lineRule="auto"/>
              <w:ind w:firstLineChars="0" w:firstLine="0"/>
              <w:rPr>
                <w:rStyle w:val="NormalCharacter"/>
                <w:rFonts w:ascii="宋体" w:hAnsi="宋体"/>
                <w:color w:val="000000"/>
                <w:kern w:val="0"/>
                <w:sz w:val="24"/>
              </w:rPr>
            </w:pPr>
            <w:r>
              <w:rPr>
                <w:rStyle w:val="NormalCharacter"/>
                <w:rFonts w:ascii="宋体" w:hAnsi="宋体" w:hint="eastAsia"/>
                <w:color w:val="000000"/>
                <w:kern w:val="0"/>
                <w:sz w:val="24"/>
              </w:rPr>
              <w:t>（三）出现更多“小儿语”，会用语音来吸引成人的注意</w:t>
            </w:r>
          </w:p>
          <w:p w14:paraId="71D723F2" w14:textId="3596423F" w:rsidR="003403C6" w:rsidRDefault="007D7FFC">
            <w:pPr>
              <w:pStyle w:val="a7"/>
              <w:spacing w:line="360" w:lineRule="auto"/>
              <w:ind w:firstLineChars="0" w:firstLine="0"/>
              <w:rPr>
                <w:rStyle w:val="NormalCharacter"/>
                <w:rFonts w:ascii="宋体" w:hAnsi="宋体"/>
                <w:color w:val="000000"/>
                <w:kern w:val="0"/>
                <w:sz w:val="24"/>
              </w:rPr>
            </w:pPr>
            <w:r>
              <w:rPr>
                <w:rStyle w:val="NormalCharacter"/>
                <w:rFonts w:ascii="宋体" w:hAnsi="宋体" w:hint="eastAsia"/>
                <w:color w:val="000000"/>
                <w:kern w:val="0"/>
                <w:sz w:val="24"/>
              </w:rPr>
              <w:t>（四）初步分辨出故事中曾听过的，熟悉的字和词语</w:t>
            </w:r>
          </w:p>
          <w:p w14:paraId="60783CAB" w14:textId="5E08D4EB" w:rsidR="007D7FFC" w:rsidRDefault="007D7FFC">
            <w:pPr>
              <w:pStyle w:val="a7"/>
              <w:spacing w:line="360" w:lineRule="auto"/>
              <w:ind w:firstLineChars="0" w:firstLine="0"/>
              <w:rPr>
                <w:rStyle w:val="NormalCharacter"/>
                <w:rFonts w:ascii="宋体" w:hAnsi="宋体" w:hint="eastAsia"/>
                <w:color w:val="000000"/>
                <w:kern w:val="0"/>
                <w:sz w:val="24"/>
              </w:rPr>
            </w:pPr>
            <w:r>
              <w:rPr>
                <w:rStyle w:val="NormalCharacter"/>
                <w:rFonts w:ascii="宋体" w:hAnsi="宋体" w:hint="eastAsia"/>
                <w:color w:val="000000"/>
                <w:kern w:val="0"/>
                <w:sz w:val="24"/>
              </w:rPr>
              <w:t>拓展阅读：7</w:t>
            </w:r>
            <w:r>
              <w:rPr>
                <w:rStyle w:val="NormalCharacter"/>
                <w:rFonts w:ascii="宋体" w:hAnsi="宋体"/>
                <w:color w:val="000000"/>
                <w:kern w:val="0"/>
                <w:sz w:val="24"/>
              </w:rPr>
              <w:t>-12</w:t>
            </w:r>
            <w:r>
              <w:rPr>
                <w:rStyle w:val="NormalCharacter"/>
                <w:rFonts w:ascii="宋体" w:hAnsi="宋体" w:hint="eastAsia"/>
                <w:color w:val="000000"/>
                <w:kern w:val="0"/>
                <w:sz w:val="24"/>
              </w:rPr>
              <w:t>个婴儿的语言学习理论基础：乔姆斯基L</w:t>
            </w:r>
            <w:r>
              <w:rPr>
                <w:rStyle w:val="NormalCharacter"/>
                <w:rFonts w:ascii="宋体" w:hAnsi="宋体"/>
                <w:color w:val="000000"/>
                <w:kern w:val="0"/>
                <w:sz w:val="24"/>
              </w:rPr>
              <w:t>CD</w:t>
            </w:r>
            <w:r>
              <w:rPr>
                <w:rStyle w:val="NormalCharacter"/>
                <w:rFonts w:ascii="宋体" w:hAnsi="宋体" w:hint="eastAsia"/>
                <w:color w:val="000000"/>
                <w:kern w:val="0"/>
                <w:sz w:val="24"/>
              </w:rPr>
              <w:t>语言习得机制</w:t>
            </w:r>
          </w:p>
          <w:p w14:paraId="658AED2E" w14:textId="77777777" w:rsidR="003403C6" w:rsidRDefault="007D7FFC">
            <w:pPr>
              <w:pStyle w:val="a7"/>
              <w:spacing w:line="360" w:lineRule="auto"/>
              <w:ind w:firstLineChars="0" w:firstLine="0"/>
              <w:rPr>
                <w:rStyle w:val="NormalCharacter"/>
                <w:rFonts w:ascii="宋体" w:hAnsi="宋体"/>
                <w:color w:val="000000"/>
                <w:kern w:val="0"/>
                <w:sz w:val="24"/>
              </w:rPr>
            </w:pPr>
            <w:r>
              <w:rPr>
                <w:rStyle w:val="NormalCharacter"/>
                <w:rFonts w:ascii="宋体" w:hAnsi="宋体" w:hint="eastAsia"/>
                <w:color w:val="000000"/>
                <w:kern w:val="0"/>
                <w:sz w:val="24"/>
              </w:rPr>
              <w:t>二、</w:t>
            </w:r>
            <w:r>
              <w:rPr>
                <w:rStyle w:val="NormalCharacter"/>
                <w:rFonts w:ascii="宋体" w:hAnsi="宋体" w:hint="eastAsia"/>
                <w:color w:val="000000"/>
                <w:kern w:val="0"/>
                <w:sz w:val="24"/>
              </w:rPr>
              <w:t>10-12</w:t>
            </w:r>
            <w:r>
              <w:rPr>
                <w:rStyle w:val="NormalCharacter"/>
                <w:rFonts w:ascii="宋体" w:hAnsi="宋体" w:hint="eastAsia"/>
                <w:color w:val="000000"/>
                <w:kern w:val="0"/>
                <w:sz w:val="24"/>
              </w:rPr>
              <w:t>个月婴儿语言发展的特点</w:t>
            </w:r>
          </w:p>
          <w:p w14:paraId="1DB9D7B4" w14:textId="2C21783B" w:rsidR="003403C6" w:rsidRPr="007D7FFC" w:rsidRDefault="007D7FFC" w:rsidP="007D7FFC">
            <w:pPr>
              <w:spacing w:line="360" w:lineRule="auto"/>
              <w:rPr>
                <w:rStyle w:val="NormalCharacter"/>
                <w:rFonts w:ascii="宋体" w:hAnsi="宋体" w:hint="eastAsia"/>
                <w:color w:val="000000"/>
                <w:kern w:val="0"/>
                <w:sz w:val="24"/>
              </w:rPr>
            </w:pPr>
            <w:r>
              <w:rPr>
                <w:rStyle w:val="NormalCharacter"/>
                <w:rFonts w:ascii="宋体" w:hAnsi="宋体" w:hint="eastAsia"/>
                <w:color w:val="000000"/>
                <w:kern w:val="0"/>
                <w:sz w:val="24"/>
              </w:rPr>
              <w:t>（一）</w:t>
            </w:r>
            <w:r w:rsidRPr="007D7FFC">
              <w:rPr>
                <w:rStyle w:val="NormalCharacter"/>
                <w:rFonts w:ascii="宋体" w:hAnsi="宋体" w:hint="eastAsia"/>
                <w:color w:val="000000"/>
                <w:kern w:val="0"/>
                <w:sz w:val="24"/>
              </w:rPr>
              <w:t>不同连续音节明显增加，近似词的发音增加、</w:t>
            </w:r>
            <w:r w:rsidRPr="007D7FFC">
              <w:rPr>
                <w:rStyle w:val="NormalCharacter"/>
                <w:rFonts w:ascii="宋体" w:hAnsi="宋体" w:hint="eastAsia"/>
                <w:color w:val="000000"/>
                <w:kern w:val="0"/>
                <w:sz w:val="24"/>
              </w:rPr>
              <w:t>开始真正理解成人的语言</w:t>
            </w:r>
            <w:r w:rsidRPr="007D7FFC">
              <w:rPr>
                <w:rStyle w:val="NormalCharacter"/>
                <w:rFonts w:ascii="宋体" w:hAnsi="宋体" w:hint="eastAsia"/>
                <w:color w:val="000000"/>
                <w:kern w:val="0"/>
                <w:sz w:val="24"/>
              </w:rPr>
              <w:t>、</w:t>
            </w:r>
            <w:r w:rsidRPr="007D7FFC">
              <w:rPr>
                <w:rStyle w:val="NormalCharacter"/>
                <w:rFonts w:ascii="宋体" w:hAnsi="宋体" w:hint="eastAsia"/>
                <w:color w:val="000000"/>
                <w:kern w:val="0"/>
                <w:sz w:val="24"/>
              </w:rPr>
              <w:t>语言交际功能开始扩展</w:t>
            </w:r>
          </w:p>
          <w:p w14:paraId="50A1B75D" w14:textId="57173C72" w:rsidR="003403C6" w:rsidRPr="007D7FFC" w:rsidRDefault="007D7FFC" w:rsidP="007D7FFC">
            <w:pPr>
              <w:pStyle w:val="a7"/>
              <w:spacing w:line="360" w:lineRule="auto"/>
              <w:ind w:firstLineChars="100" w:firstLine="240"/>
              <w:rPr>
                <w:rStyle w:val="NormalCharacter"/>
                <w:rFonts w:ascii="宋体" w:hAnsi="宋体"/>
                <w:color w:val="000000"/>
                <w:kern w:val="0"/>
                <w:sz w:val="24"/>
              </w:rPr>
            </w:pPr>
            <w:r>
              <w:rPr>
                <w:rStyle w:val="NormalCharacter"/>
                <w:rFonts w:ascii="宋体" w:hAnsi="宋体" w:hint="eastAsia"/>
                <w:color w:val="000000"/>
                <w:kern w:val="0"/>
                <w:sz w:val="24"/>
              </w:rPr>
              <w:t>作业：</w:t>
            </w:r>
            <w:r>
              <w:rPr>
                <w:rStyle w:val="NormalCharacter"/>
                <w:rFonts w:ascii="宋体" w:hAnsi="宋体" w:hint="eastAsia"/>
                <w:color w:val="000000"/>
                <w:kern w:val="0"/>
                <w:sz w:val="24"/>
              </w:rPr>
              <w:t>朗读</w:t>
            </w:r>
            <w:r>
              <w:rPr>
                <w:rStyle w:val="NormalCharacter"/>
                <w:rFonts w:ascii="宋体" w:hAnsi="宋体" w:hint="eastAsia"/>
                <w:color w:val="000000"/>
                <w:kern w:val="0"/>
                <w:sz w:val="24"/>
              </w:rPr>
              <w:t>9-12</w:t>
            </w:r>
            <w:r>
              <w:rPr>
                <w:rStyle w:val="NormalCharacter"/>
                <w:rFonts w:ascii="宋体" w:hAnsi="宋体" w:hint="eastAsia"/>
                <w:color w:val="000000"/>
                <w:kern w:val="0"/>
                <w:sz w:val="24"/>
              </w:rPr>
              <w:t>个月婴儿学话萌芽阶段的发音表</w:t>
            </w:r>
          </w:p>
          <w:p w14:paraId="24AE7CD7" w14:textId="54021360" w:rsidR="007D7FFC" w:rsidRPr="007D7FFC" w:rsidRDefault="007D7FFC" w:rsidP="007D7FFC">
            <w:pPr>
              <w:spacing w:line="360" w:lineRule="auto"/>
              <w:rPr>
                <w:rStyle w:val="NormalCharacter"/>
                <w:rFonts w:ascii="宋体" w:hAnsi="宋体"/>
                <w:color w:val="000000"/>
                <w:kern w:val="0"/>
                <w:sz w:val="24"/>
              </w:rPr>
            </w:pPr>
            <w:r>
              <w:rPr>
                <w:rStyle w:val="NormalCharacter"/>
                <w:rFonts w:ascii="宋体" w:hAnsi="宋体" w:hint="eastAsia"/>
                <w:color w:val="000000"/>
                <w:kern w:val="0"/>
                <w:sz w:val="24"/>
              </w:rPr>
              <w:t>（二）</w:t>
            </w:r>
            <w:r w:rsidRPr="007D7FFC">
              <w:rPr>
                <w:rStyle w:val="NormalCharacter"/>
                <w:rFonts w:ascii="宋体" w:hAnsi="宋体" w:hint="eastAsia"/>
                <w:color w:val="000000"/>
                <w:kern w:val="0"/>
                <w:sz w:val="24"/>
              </w:rPr>
              <w:t>自学本段，思考语言交际功能的扩展本质上是什么的发展？</w:t>
            </w:r>
          </w:p>
          <w:p w14:paraId="282B926C" w14:textId="4B42331D" w:rsidR="003403C6" w:rsidRDefault="007D7FFC">
            <w:pPr>
              <w:pStyle w:val="a7"/>
              <w:spacing w:line="360" w:lineRule="auto"/>
              <w:ind w:leftChars="200" w:left="420" w:firstLineChars="0" w:firstLine="0"/>
              <w:rPr>
                <w:rStyle w:val="NormalCharacter"/>
                <w:rFonts w:ascii="宋体" w:hAnsi="宋体"/>
                <w:color w:val="000000"/>
                <w:kern w:val="0"/>
                <w:sz w:val="24"/>
              </w:rPr>
            </w:pPr>
            <w:r>
              <w:rPr>
                <w:rStyle w:val="NormalCharacter"/>
                <w:rFonts w:ascii="宋体" w:hAnsi="宋体" w:hint="eastAsia"/>
                <w:color w:val="000000"/>
                <w:kern w:val="0"/>
                <w:sz w:val="24"/>
              </w:rPr>
              <w:lastRenderedPageBreak/>
              <w:t>（</w:t>
            </w:r>
            <w:r>
              <w:rPr>
                <w:rStyle w:val="NormalCharacter"/>
                <w:rFonts w:ascii="宋体" w:hAnsi="宋体" w:hint="eastAsia"/>
                <w:color w:val="000000"/>
                <w:kern w:val="0"/>
                <w:sz w:val="24"/>
              </w:rPr>
              <w:t>联系的观点，在……的情景中运用……的语言</w:t>
            </w:r>
            <w:r>
              <w:rPr>
                <w:rStyle w:val="NormalCharacter"/>
                <w:rFonts w:ascii="宋体" w:hAnsi="宋体" w:hint="eastAsia"/>
                <w:color w:val="000000"/>
                <w:kern w:val="0"/>
                <w:sz w:val="24"/>
              </w:rPr>
              <w:t>）</w:t>
            </w:r>
          </w:p>
          <w:p w14:paraId="2A9CFE3F" w14:textId="77777777" w:rsidR="003403C6" w:rsidRDefault="007D7FFC">
            <w:pPr>
              <w:pStyle w:val="a7"/>
              <w:numPr>
                <w:ilvl w:val="0"/>
                <w:numId w:val="3"/>
              </w:numPr>
              <w:spacing w:line="360" w:lineRule="auto"/>
              <w:ind w:firstLine="480"/>
              <w:rPr>
                <w:rStyle w:val="NormalCharacter"/>
                <w:rFonts w:ascii="宋体" w:hAnsi="宋体"/>
                <w:color w:val="000000"/>
                <w:kern w:val="0"/>
                <w:sz w:val="24"/>
              </w:rPr>
            </w:pPr>
            <w:r>
              <w:rPr>
                <w:rStyle w:val="NormalCharacter"/>
                <w:rFonts w:ascii="宋体" w:hAnsi="宋体" w:hint="eastAsia"/>
                <w:color w:val="000000"/>
                <w:kern w:val="0"/>
                <w:sz w:val="24"/>
              </w:rPr>
              <w:t>7-12</w:t>
            </w:r>
            <w:r>
              <w:rPr>
                <w:rStyle w:val="NormalCharacter"/>
                <w:rFonts w:ascii="宋体" w:hAnsi="宋体" w:hint="eastAsia"/>
                <w:color w:val="000000"/>
                <w:kern w:val="0"/>
                <w:sz w:val="24"/>
              </w:rPr>
              <w:t>个月婴儿的语言教育</w:t>
            </w:r>
          </w:p>
          <w:p w14:paraId="63D27586" w14:textId="77777777" w:rsidR="003403C6" w:rsidRDefault="007D7FFC">
            <w:pPr>
              <w:pStyle w:val="a7"/>
              <w:spacing w:line="360" w:lineRule="auto"/>
              <w:ind w:firstLineChars="0" w:firstLine="0"/>
              <w:rPr>
                <w:rStyle w:val="NormalCharacter"/>
                <w:rFonts w:ascii="宋体" w:hAnsi="宋体"/>
                <w:color w:val="000000"/>
                <w:kern w:val="0"/>
                <w:sz w:val="24"/>
              </w:rPr>
            </w:pPr>
            <w:r>
              <w:rPr>
                <w:rStyle w:val="NormalCharacter"/>
                <w:rFonts w:ascii="宋体" w:hAnsi="宋体" w:hint="eastAsia"/>
                <w:color w:val="000000"/>
                <w:kern w:val="0"/>
                <w:sz w:val="24"/>
              </w:rPr>
              <w:t>结合语言特点，思考</w:t>
            </w:r>
            <w:r>
              <w:rPr>
                <w:rStyle w:val="NormalCharacter"/>
                <w:rFonts w:ascii="宋体" w:hAnsi="宋体" w:hint="eastAsia"/>
                <w:color w:val="000000"/>
                <w:kern w:val="0"/>
                <w:sz w:val="24"/>
              </w:rPr>
              <w:t>7-12</w:t>
            </w:r>
            <w:r>
              <w:rPr>
                <w:rStyle w:val="NormalCharacter"/>
                <w:rFonts w:ascii="宋体" w:hAnsi="宋体" w:hint="eastAsia"/>
                <w:color w:val="000000"/>
                <w:kern w:val="0"/>
                <w:sz w:val="24"/>
              </w:rPr>
              <w:t>个月婴儿的语言教育有哪些策略？</w:t>
            </w:r>
          </w:p>
          <w:p w14:paraId="1BF39031" w14:textId="77777777" w:rsidR="003403C6" w:rsidRDefault="007D7FFC">
            <w:pPr>
              <w:pStyle w:val="a7"/>
              <w:spacing w:line="360" w:lineRule="auto"/>
              <w:ind w:firstLineChars="0" w:firstLine="0"/>
              <w:rPr>
                <w:rStyle w:val="NormalCharacter"/>
                <w:rFonts w:ascii="宋体" w:hAnsi="宋体"/>
                <w:color w:val="000000"/>
                <w:kern w:val="0"/>
                <w:sz w:val="24"/>
              </w:rPr>
            </w:pPr>
            <w:r>
              <w:rPr>
                <w:rStyle w:val="NormalCharacter"/>
                <w:rFonts w:ascii="宋体" w:hAnsi="宋体" w:hint="eastAsia"/>
                <w:color w:val="000000"/>
                <w:kern w:val="0"/>
                <w:sz w:val="24"/>
              </w:rPr>
              <w:t xml:space="preserve">  </w:t>
            </w:r>
            <w:r>
              <w:rPr>
                <w:rStyle w:val="NormalCharacter"/>
                <w:rFonts w:ascii="宋体" w:hAnsi="宋体" w:hint="eastAsia"/>
                <w:color w:val="000000"/>
                <w:kern w:val="0"/>
                <w:sz w:val="24"/>
              </w:rPr>
              <w:t>一、</w:t>
            </w:r>
            <w:r>
              <w:rPr>
                <w:rStyle w:val="NormalCharacter"/>
                <w:rFonts w:ascii="宋体" w:hAnsi="宋体" w:hint="eastAsia"/>
                <w:color w:val="000000"/>
                <w:kern w:val="0"/>
                <w:sz w:val="24"/>
              </w:rPr>
              <w:t>7-9</w:t>
            </w:r>
            <w:r>
              <w:rPr>
                <w:rStyle w:val="NormalCharacter"/>
                <w:rFonts w:ascii="宋体" w:hAnsi="宋体" w:hint="eastAsia"/>
                <w:color w:val="000000"/>
                <w:kern w:val="0"/>
                <w:sz w:val="24"/>
              </w:rPr>
              <w:t>个月婴儿的语言教育</w:t>
            </w:r>
          </w:p>
          <w:p w14:paraId="69EF5A9A" w14:textId="77777777" w:rsidR="003403C6" w:rsidRDefault="007D7FFC">
            <w:pPr>
              <w:pStyle w:val="a7"/>
              <w:spacing w:line="360" w:lineRule="auto"/>
              <w:ind w:firstLineChars="0" w:firstLine="0"/>
              <w:rPr>
                <w:rStyle w:val="NormalCharacter"/>
                <w:rFonts w:ascii="宋体" w:hAnsi="宋体"/>
                <w:color w:val="000000"/>
                <w:kern w:val="0"/>
                <w:sz w:val="24"/>
              </w:rPr>
            </w:pPr>
            <w:r>
              <w:rPr>
                <w:rStyle w:val="NormalCharacter"/>
                <w:rFonts w:ascii="宋体" w:hAnsi="宋体" w:hint="eastAsia"/>
                <w:color w:val="000000"/>
                <w:kern w:val="0"/>
                <w:sz w:val="24"/>
              </w:rPr>
              <w:t>动作实物配合、和婴儿进行平行的亲子阅读、用与婴儿生活有密切关系的词语教婴儿</w:t>
            </w:r>
          </w:p>
          <w:p w14:paraId="1E73A5A2" w14:textId="77777777" w:rsidR="003403C6" w:rsidRDefault="007D7FFC">
            <w:pPr>
              <w:pStyle w:val="a7"/>
              <w:spacing w:line="360" w:lineRule="auto"/>
              <w:ind w:firstLineChars="100" w:firstLine="240"/>
              <w:rPr>
                <w:rStyle w:val="NormalCharacter"/>
                <w:rFonts w:ascii="宋体" w:hAnsi="宋体"/>
                <w:color w:val="000000"/>
                <w:kern w:val="0"/>
                <w:sz w:val="24"/>
              </w:rPr>
            </w:pPr>
            <w:r>
              <w:rPr>
                <w:rStyle w:val="NormalCharacter"/>
                <w:rFonts w:ascii="宋体" w:hAnsi="宋体" w:hint="eastAsia"/>
                <w:color w:val="000000"/>
                <w:kern w:val="0"/>
                <w:sz w:val="24"/>
              </w:rPr>
              <w:t>二、</w:t>
            </w:r>
            <w:r>
              <w:rPr>
                <w:rStyle w:val="NormalCharacter"/>
                <w:rFonts w:ascii="宋体" w:hAnsi="宋体" w:hint="eastAsia"/>
                <w:color w:val="000000"/>
                <w:kern w:val="0"/>
                <w:sz w:val="24"/>
              </w:rPr>
              <w:t>10-12</w:t>
            </w:r>
            <w:r>
              <w:rPr>
                <w:rStyle w:val="NormalCharacter"/>
                <w:rFonts w:ascii="宋体" w:hAnsi="宋体" w:hint="eastAsia"/>
                <w:color w:val="000000"/>
                <w:kern w:val="0"/>
                <w:sz w:val="24"/>
              </w:rPr>
              <w:t>个月婴儿的语言教育</w:t>
            </w:r>
          </w:p>
          <w:p w14:paraId="55A5E99A" w14:textId="77777777" w:rsidR="003403C6" w:rsidRDefault="007D7FFC">
            <w:pPr>
              <w:pStyle w:val="a7"/>
              <w:spacing w:line="360" w:lineRule="auto"/>
              <w:ind w:firstLineChars="100" w:firstLine="240"/>
              <w:rPr>
                <w:rStyle w:val="NormalCharacter"/>
                <w:rFonts w:ascii="宋体" w:hAnsi="宋体"/>
                <w:color w:val="000000"/>
                <w:kern w:val="0"/>
                <w:sz w:val="24"/>
              </w:rPr>
            </w:pPr>
            <w:r>
              <w:rPr>
                <w:rStyle w:val="NormalCharacter"/>
                <w:rFonts w:ascii="宋体" w:hAnsi="宋体" w:hint="eastAsia"/>
                <w:color w:val="000000"/>
                <w:kern w:val="0"/>
                <w:sz w:val="24"/>
              </w:rPr>
              <w:t>丰富婴儿的生活内容，提供丰富语言环境；鼓励婴儿发出新语音，进行练习强化；伴随语言刺激，让婴儿学说话；开展早期阅读，培养婴儿良好的阅读习惯。</w:t>
            </w:r>
          </w:p>
          <w:p w14:paraId="58FFAA29" w14:textId="77777777" w:rsidR="003403C6" w:rsidRDefault="003403C6">
            <w:pPr>
              <w:pStyle w:val="a7"/>
              <w:spacing w:line="360" w:lineRule="auto"/>
              <w:ind w:firstLineChars="100" w:firstLine="240"/>
              <w:rPr>
                <w:rStyle w:val="NormalCharacter"/>
                <w:rFonts w:ascii="宋体" w:hAnsi="宋体"/>
                <w:color w:val="000000"/>
                <w:kern w:val="0"/>
                <w:sz w:val="24"/>
              </w:rPr>
            </w:pPr>
          </w:p>
          <w:p w14:paraId="632FD257" w14:textId="77777777" w:rsidR="003403C6" w:rsidRDefault="007D7FFC">
            <w:pPr>
              <w:pStyle w:val="a7"/>
              <w:spacing w:line="360" w:lineRule="auto"/>
              <w:ind w:firstLineChars="0" w:firstLine="0"/>
              <w:rPr>
                <w:rStyle w:val="NormalCharacter"/>
                <w:rFonts w:ascii="宋体" w:hAnsi="宋体"/>
                <w:color w:val="000000"/>
                <w:kern w:val="0"/>
                <w:sz w:val="24"/>
              </w:rPr>
            </w:pPr>
            <w:r>
              <w:rPr>
                <w:rStyle w:val="NormalCharacter"/>
                <w:rFonts w:ascii="宋体" w:hAnsi="宋体" w:hint="eastAsia"/>
                <w:color w:val="000000"/>
                <w:kern w:val="0"/>
                <w:sz w:val="24"/>
              </w:rPr>
              <w:t>重难点：</w:t>
            </w:r>
            <w:r>
              <w:rPr>
                <w:rStyle w:val="NormalCharacter"/>
                <w:rFonts w:ascii="宋体" w:hAnsi="宋体" w:hint="eastAsia"/>
                <w:color w:val="000000"/>
                <w:kern w:val="0"/>
                <w:sz w:val="24"/>
              </w:rPr>
              <w:t>7-12</w:t>
            </w:r>
            <w:r>
              <w:rPr>
                <w:rStyle w:val="NormalCharacter"/>
                <w:rFonts w:ascii="宋体" w:hAnsi="宋体" w:hint="eastAsia"/>
                <w:color w:val="000000"/>
                <w:kern w:val="0"/>
                <w:sz w:val="24"/>
              </w:rPr>
              <w:t>个月婴儿的语言教育特点</w:t>
            </w:r>
          </w:p>
          <w:p w14:paraId="3CA53F94" w14:textId="77777777" w:rsidR="003403C6" w:rsidRDefault="007D7FFC">
            <w:pPr>
              <w:pStyle w:val="a7"/>
              <w:spacing w:line="360" w:lineRule="auto"/>
              <w:ind w:firstLineChars="0" w:firstLine="0"/>
              <w:rPr>
                <w:rStyle w:val="NormalCharacter"/>
                <w:rFonts w:ascii="宋体" w:hAnsi="宋体"/>
                <w:color w:val="000000"/>
                <w:kern w:val="0"/>
                <w:sz w:val="24"/>
              </w:rPr>
            </w:pPr>
            <w:r>
              <w:rPr>
                <w:rStyle w:val="NormalCharacter"/>
                <w:rFonts w:ascii="宋体" w:hAnsi="宋体" w:hint="eastAsia"/>
                <w:color w:val="000000"/>
                <w:kern w:val="0"/>
                <w:sz w:val="24"/>
              </w:rPr>
              <w:t xml:space="preserve"> </w:t>
            </w:r>
          </w:p>
        </w:tc>
      </w:tr>
      <w:tr w:rsidR="003403C6" w14:paraId="7C01FFE5" w14:textId="77777777">
        <w:trPr>
          <w:trHeight w:val="420"/>
        </w:trPr>
        <w:tc>
          <w:tcPr>
            <w:tcW w:w="9806" w:type="dxa"/>
            <w:gridSpan w:val="6"/>
            <w:tcBorders>
              <w:top w:val="single" w:sz="4" w:space="0" w:color="000000"/>
              <w:left w:val="single" w:sz="4" w:space="0" w:color="000000"/>
              <w:bottom w:val="single" w:sz="4" w:space="0" w:color="000000"/>
              <w:right w:val="single" w:sz="4" w:space="0" w:color="000000"/>
            </w:tcBorders>
            <w:vAlign w:val="center"/>
          </w:tcPr>
          <w:p w14:paraId="46B07EEC" w14:textId="77777777" w:rsidR="003403C6" w:rsidRDefault="007D7FFC">
            <w:pPr>
              <w:jc w:val="center"/>
              <w:rPr>
                <w:rStyle w:val="NormalCharacter"/>
                <w:rFonts w:ascii="楷体_GB2312" w:eastAsia="楷体_GB2312" w:hAnsi="宋体" w:cs="宋体"/>
                <w:b/>
                <w:bCs/>
                <w:color w:val="000000"/>
                <w:kern w:val="0"/>
                <w:sz w:val="28"/>
                <w:szCs w:val="28"/>
              </w:rPr>
            </w:pPr>
            <w:r>
              <w:rPr>
                <w:rStyle w:val="NormalCharacter"/>
                <w:rFonts w:ascii="楷体_GB2312" w:eastAsia="楷体_GB2312" w:hAnsi="宋体" w:cs="宋体"/>
                <w:b/>
                <w:bCs/>
                <w:color w:val="000000"/>
                <w:kern w:val="0"/>
                <w:sz w:val="28"/>
                <w:szCs w:val="28"/>
              </w:rPr>
              <w:lastRenderedPageBreak/>
              <w:t>作业安排</w:t>
            </w:r>
            <w:r>
              <w:rPr>
                <w:rStyle w:val="NormalCharacter"/>
                <w:rFonts w:ascii="楷体_GB2312" w:eastAsia="楷体_GB2312" w:hAnsi="宋体" w:cs="宋体" w:hint="eastAsia"/>
                <w:b/>
                <w:bCs/>
                <w:color w:val="000000"/>
                <w:kern w:val="0"/>
                <w:sz w:val="28"/>
                <w:szCs w:val="28"/>
              </w:rPr>
              <w:t>1</w:t>
            </w:r>
          </w:p>
        </w:tc>
      </w:tr>
      <w:tr w:rsidR="003403C6" w14:paraId="15CDFEFB" w14:textId="77777777">
        <w:trPr>
          <w:trHeight w:val="645"/>
        </w:trPr>
        <w:tc>
          <w:tcPr>
            <w:tcW w:w="9806" w:type="dxa"/>
            <w:gridSpan w:val="6"/>
            <w:tcBorders>
              <w:top w:val="single" w:sz="4" w:space="0" w:color="000000"/>
              <w:left w:val="single" w:sz="4" w:space="0" w:color="000000"/>
              <w:bottom w:val="single" w:sz="4" w:space="0" w:color="000000"/>
              <w:right w:val="single" w:sz="4" w:space="0" w:color="000000"/>
            </w:tcBorders>
            <w:vAlign w:val="center"/>
          </w:tcPr>
          <w:p w14:paraId="73C2DE10" w14:textId="77777777" w:rsidR="003403C6" w:rsidRDefault="007D7FFC">
            <w:pPr>
              <w:rPr>
                <w:rStyle w:val="NormalCharacter"/>
                <w:rFonts w:ascii="宋体" w:hAnsi="宋体"/>
                <w:color w:val="000000"/>
                <w:kern w:val="0"/>
                <w:sz w:val="24"/>
              </w:rPr>
            </w:pPr>
            <w:r>
              <w:rPr>
                <w:rStyle w:val="NormalCharacter"/>
                <w:rFonts w:ascii="宋体" w:hAnsi="宋体" w:hint="eastAsia"/>
                <w:color w:val="000000"/>
                <w:kern w:val="0"/>
                <w:sz w:val="24"/>
              </w:rPr>
              <w:t>观察一个视频，分析</w:t>
            </w:r>
            <w:r>
              <w:rPr>
                <w:rStyle w:val="NormalCharacter"/>
                <w:rFonts w:ascii="宋体" w:hAnsi="宋体" w:hint="eastAsia"/>
                <w:color w:val="000000"/>
                <w:kern w:val="0"/>
                <w:sz w:val="24"/>
              </w:rPr>
              <w:t>7-12</w:t>
            </w:r>
            <w:r>
              <w:rPr>
                <w:rStyle w:val="NormalCharacter"/>
                <w:rFonts w:ascii="宋体" w:hAnsi="宋体" w:hint="eastAsia"/>
                <w:color w:val="000000"/>
                <w:kern w:val="0"/>
                <w:sz w:val="24"/>
              </w:rPr>
              <w:t>个月婴儿在阅读绘本时的表现。</w:t>
            </w:r>
          </w:p>
        </w:tc>
      </w:tr>
    </w:tbl>
    <w:p w14:paraId="1ABB9DB5" w14:textId="77777777" w:rsidR="003403C6" w:rsidRDefault="003403C6"/>
    <w:sectPr w:rsidR="003403C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楷体_GB2312">
    <w:altName w:val="楷体"/>
    <w:charset w:val="86"/>
    <w:family w:val="modern"/>
    <w:pitch w:val="default"/>
    <w:sig w:usb0="00000000" w:usb1="00000000" w:usb2="0000000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E8DAFFB0"/>
    <w:multiLevelType w:val="singleLevel"/>
    <w:tmpl w:val="E8DAFFB0"/>
    <w:lvl w:ilvl="0">
      <w:start w:val="2"/>
      <w:numFmt w:val="chineseCounting"/>
      <w:suff w:val="space"/>
      <w:lvlText w:val="第%1节"/>
      <w:lvlJc w:val="left"/>
      <w:rPr>
        <w:rFonts w:hint="eastAsia"/>
      </w:rPr>
    </w:lvl>
  </w:abstractNum>
  <w:abstractNum w:abstractNumId="1" w15:restartNumberingAfterBreak="0">
    <w:nsid w:val="1A08E122"/>
    <w:multiLevelType w:val="singleLevel"/>
    <w:tmpl w:val="1A08E122"/>
    <w:lvl w:ilvl="0">
      <w:start w:val="1"/>
      <w:numFmt w:val="chineseCounting"/>
      <w:suff w:val="nothing"/>
      <w:lvlText w:val="（%1）"/>
      <w:lvlJc w:val="left"/>
      <w:rPr>
        <w:rFonts w:hint="eastAsia"/>
      </w:rPr>
    </w:lvl>
  </w:abstractNum>
  <w:abstractNum w:abstractNumId="2" w15:restartNumberingAfterBreak="0">
    <w:nsid w:val="44D31530"/>
    <w:multiLevelType w:val="multilevel"/>
    <w:tmpl w:val="44D31530"/>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74A31"/>
    <w:rsid w:val="00003DE6"/>
    <w:rsid w:val="000808A5"/>
    <w:rsid w:val="000C2147"/>
    <w:rsid w:val="000F5071"/>
    <w:rsid w:val="00123B63"/>
    <w:rsid w:val="00136F06"/>
    <w:rsid w:val="001407A5"/>
    <w:rsid w:val="001448D1"/>
    <w:rsid w:val="00161AF7"/>
    <w:rsid w:val="001B140B"/>
    <w:rsid w:val="001D3FD0"/>
    <w:rsid w:val="00254AB2"/>
    <w:rsid w:val="00275333"/>
    <w:rsid w:val="002854D5"/>
    <w:rsid w:val="00290AD9"/>
    <w:rsid w:val="00307419"/>
    <w:rsid w:val="003215EC"/>
    <w:rsid w:val="003333BF"/>
    <w:rsid w:val="003403C6"/>
    <w:rsid w:val="00345C8D"/>
    <w:rsid w:val="00362BA1"/>
    <w:rsid w:val="0040133E"/>
    <w:rsid w:val="00446C27"/>
    <w:rsid w:val="00460D91"/>
    <w:rsid w:val="004613AF"/>
    <w:rsid w:val="004A289C"/>
    <w:rsid w:val="004A70F7"/>
    <w:rsid w:val="004D11CF"/>
    <w:rsid w:val="004D67B4"/>
    <w:rsid w:val="004F6595"/>
    <w:rsid w:val="00547438"/>
    <w:rsid w:val="005B36ED"/>
    <w:rsid w:val="005B3A20"/>
    <w:rsid w:val="005B4271"/>
    <w:rsid w:val="005B58C6"/>
    <w:rsid w:val="00651738"/>
    <w:rsid w:val="006669E1"/>
    <w:rsid w:val="006A603F"/>
    <w:rsid w:val="006A680A"/>
    <w:rsid w:val="00702BEF"/>
    <w:rsid w:val="0071231E"/>
    <w:rsid w:val="007425A3"/>
    <w:rsid w:val="00786196"/>
    <w:rsid w:val="007D7FFC"/>
    <w:rsid w:val="007E5903"/>
    <w:rsid w:val="007F7C43"/>
    <w:rsid w:val="00811E51"/>
    <w:rsid w:val="00873278"/>
    <w:rsid w:val="00903C4D"/>
    <w:rsid w:val="00907D11"/>
    <w:rsid w:val="00935224"/>
    <w:rsid w:val="00970025"/>
    <w:rsid w:val="009F5044"/>
    <w:rsid w:val="00A04661"/>
    <w:rsid w:val="00A56CAD"/>
    <w:rsid w:val="00A56D48"/>
    <w:rsid w:val="00A731BF"/>
    <w:rsid w:val="00AA500C"/>
    <w:rsid w:val="00AB2E92"/>
    <w:rsid w:val="00B10E88"/>
    <w:rsid w:val="00B151A2"/>
    <w:rsid w:val="00B45C7B"/>
    <w:rsid w:val="00B5568E"/>
    <w:rsid w:val="00B653BF"/>
    <w:rsid w:val="00B74A31"/>
    <w:rsid w:val="00B97660"/>
    <w:rsid w:val="00BD44A2"/>
    <w:rsid w:val="00C21AE1"/>
    <w:rsid w:val="00CA6C6A"/>
    <w:rsid w:val="00D80295"/>
    <w:rsid w:val="00DC16A4"/>
    <w:rsid w:val="00DF70C3"/>
    <w:rsid w:val="00E33292"/>
    <w:rsid w:val="00E37F43"/>
    <w:rsid w:val="00E76576"/>
    <w:rsid w:val="00EC23B0"/>
    <w:rsid w:val="00ED3E2E"/>
    <w:rsid w:val="00EE1BBC"/>
    <w:rsid w:val="00EE327D"/>
    <w:rsid w:val="00F25940"/>
    <w:rsid w:val="00F7376E"/>
    <w:rsid w:val="00FA77EB"/>
    <w:rsid w:val="00FB2BA2"/>
    <w:rsid w:val="00FD2F2C"/>
    <w:rsid w:val="00FD44B7"/>
    <w:rsid w:val="150066E9"/>
    <w:rsid w:val="31F804A2"/>
    <w:rsid w:val="3F106F7D"/>
    <w:rsid w:val="42FF12FC"/>
    <w:rsid w:val="5FB87A8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44A7E4B"/>
  <w15:docId w15:val="{FFB4B872-0438-4FB6-8488-AC36B9B804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jc w:val="both"/>
      <w:textAlignment w:val="baseline"/>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pPr>
      <w:widowControl w:val="0"/>
      <w:tabs>
        <w:tab w:val="center" w:pos="4153"/>
        <w:tab w:val="right" w:pos="8306"/>
      </w:tabs>
      <w:snapToGrid w:val="0"/>
      <w:jc w:val="left"/>
      <w:textAlignment w:val="auto"/>
    </w:pPr>
    <w:rPr>
      <w:rFonts w:asciiTheme="minorHAnsi" w:eastAsiaTheme="minorEastAsia" w:hAnsiTheme="minorHAnsi" w:cstheme="minorBidi"/>
      <w:sz w:val="18"/>
      <w:szCs w:val="18"/>
    </w:rPr>
  </w:style>
  <w:style w:type="paragraph" w:styleId="a5">
    <w:name w:val="header"/>
    <w:basedOn w:val="a"/>
    <w:link w:val="a6"/>
    <w:uiPriority w:val="99"/>
    <w:unhideWhenUsed/>
    <w:pPr>
      <w:widowControl w:val="0"/>
      <w:pBdr>
        <w:bottom w:val="single" w:sz="6" w:space="1" w:color="auto"/>
      </w:pBdr>
      <w:tabs>
        <w:tab w:val="center" w:pos="4153"/>
        <w:tab w:val="right" w:pos="8306"/>
      </w:tabs>
      <w:snapToGrid w:val="0"/>
      <w:jc w:val="center"/>
      <w:textAlignment w:val="auto"/>
    </w:pPr>
    <w:rPr>
      <w:rFonts w:asciiTheme="minorHAnsi" w:eastAsiaTheme="minorEastAsia" w:hAnsiTheme="minorHAnsi" w:cstheme="minorBidi"/>
      <w:sz w:val="18"/>
      <w:szCs w:val="18"/>
    </w:rPr>
  </w:style>
  <w:style w:type="character" w:customStyle="1" w:styleId="a6">
    <w:name w:val="页眉 字符"/>
    <w:basedOn w:val="a0"/>
    <w:link w:val="a5"/>
    <w:uiPriority w:val="99"/>
    <w:rPr>
      <w:sz w:val="18"/>
      <w:szCs w:val="18"/>
    </w:rPr>
  </w:style>
  <w:style w:type="character" w:customStyle="1" w:styleId="a4">
    <w:name w:val="页脚 字符"/>
    <w:basedOn w:val="a0"/>
    <w:link w:val="a3"/>
    <w:uiPriority w:val="99"/>
    <w:rPr>
      <w:sz w:val="18"/>
      <w:szCs w:val="18"/>
    </w:rPr>
  </w:style>
  <w:style w:type="character" w:customStyle="1" w:styleId="NormalCharacter">
    <w:name w:val="NormalCharacter"/>
    <w:semiHidden/>
  </w:style>
  <w:style w:type="paragraph" w:styleId="a7">
    <w:name w:val="List Paragraph"/>
    <w:basedOn w:val="a"/>
    <w:uiPriority w:val="34"/>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62</TotalTime>
  <Pages>2</Pages>
  <Words>118</Words>
  <Characters>679</Characters>
  <Application>Microsoft Office Word</Application>
  <DocSecurity>0</DocSecurity>
  <Lines>5</Lines>
  <Paragraphs>1</Paragraphs>
  <ScaleCrop>false</ScaleCrop>
  <Company/>
  <LinksUpToDate>false</LinksUpToDate>
  <CharactersWithSpaces>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yang tian</dc:creator>
  <cp:lastModifiedBy>yang tian</cp:lastModifiedBy>
  <cp:revision>7</cp:revision>
  <dcterms:created xsi:type="dcterms:W3CDTF">2020-08-13T07:51:00Z</dcterms:created>
  <dcterms:modified xsi:type="dcterms:W3CDTF">2021-03-01T08:15:00Z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