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827C9">
      <w:pPr>
        <w:pStyle w:val="2"/>
        <w:widowControl/>
        <w:spacing w:beforeAutospacing="0" w:afterAutospacing="0" w:line="360" w:lineRule="auto"/>
        <w:jc w:val="center"/>
        <w:rPr>
          <w:rFonts w:cs="宋体"/>
          <w:sz w:val="32"/>
          <w:szCs w:val="32"/>
        </w:rPr>
      </w:pPr>
      <w:r>
        <w:rPr>
          <w:rFonts w:cs="宋体"/>
          <w:sz w:val="32"/>
          <w:szCs w:val="32"/>
        </w:rPr>
        <w:t>《人工智能与教育实践》课程教学大纲</w:t>
      </w:r>
    </w:p>
    <w:p w14:paraId="1E093B62">
      <w:pPr>
        <w:pStyle w:val="3"/>
        <w:widowControl/>
        <w:spacing w:beforeAutospacing="0" w:afterAutospacing="0" w:line="360" w:lineRule="auto"/>
        <w:ind w:firstLine="482" w:firstLineChars="200"/>
        <w:rPr>
          <w:rFonts w:cs="宋体"/>
          <w:sz w:val="24"/>
          <w:szCs w:val="24"/>
        </w:rPr>
      </w:pPr>
      <w:r>
        <w:rPr>
          <w:rFonts w:cs="宋体"/>
          <w:sz w:val="24"/>
          <w:szCs w:val="24"/>
        </w:rPr>
        <w:t>一、课程信息</w:t>
      </w:r>
    </w:p>
    <w:p w14:paraId="708F284F">
      <w:pPr>
        <w:pStyle w:val="6"/>
        <w:widowControl/>
        <w:spacing w:beforeAutospacing="0" w:afterAutospacing="0" w:line="360" w:lineRule="auto"/>
        <w:ind w:left="479" w:leftChars="228"/>
        <w:rPr>
          <w:rFonts w:hint="eastAsia" w:ascii="宋体" w:hAnsi="宋体" w:eastAsia="宋体" w:cs="宋体"/>
          <w:lang w:eastAsia="zh-CN"/>
        </w:rPr>
      </w:pPr>
      <w:r>
        <w:rPr>
          <w:rStyle w:val="9"/>
          <w:rFonts w:hint="eastAsia" w:ascii="宋体" w:hAnsi="宋体" w:eastAsia="宋体" w:cs="宋体"/>
        </w:rPr>
        <w:t>课程名称：</w:t>
      </w:r>
      <w:r>
        <w:rPr>
          <w:rFonts w:hint="eastAsia" w:ascii="宋体" w:hAnsi="宋体" w:eastAsia="宋体" w:cs="宋体"/>
        </w:rPr>
        <w:t>人工智能与教育实践</w:t>
      </w:r>
    </w:p>
    <w:p w14:paraId="62C4D209">
      <w:pPr>
        <w:pStyle w:val="6"/>
        <w:widowControl/>
        <w:spacing w:beforeAutospacing="0" w:afterAutospacing="0" w:line="360" w:lineRule="auto"/>
        <w:ind w:left="479" w:leftChars="228"/>
        <w:rPr>
          <w:rFonts w:hint="eastAsia" w:ascii="宋体" w:hAnsi="宋体" w:eastAsia="宋体" w:cs="宋体"/>
          <w:lang w:eastAsia="zh-CN"/>
        </w:rPr>
      </w:pPr>
      <w:r>
        <w:rPr>
          <w:rStyle w:val="9"/>
          <w:rFonts w:hint="eastAsia" w:ascii="宋体" w:hAnsi="宋体" w:eastAsia="宋体" w:cs="宋体"/>
        </w:rPr>
        <w:t>英文名称：</w:t>
      </w:r>
      <w:r>
        <w:rPr>
          <w:rFonts w:hint="eastAsia" w:ascii="宋体" w:hAnsi="宋体" w:eastAsia="宋体" w:cs="宋体"/>
        </w:rPr>
        <w:t>Artificial Intelligence and Educational Practice</w:t>
      </w:r>
    </w:p>
    <w:p w14:paraId="74B2F4FC">
      <w:pPr>
        <w:pStyle w:val="6"/>
        <w:widowControl/>
        <w:spacing w:beforeAutospacing="0" w:afterAutospacing="0" w:line="360" w:lineRule="auto"/>
        <w:ind w:left="479" w:leftChars="228"/>
        <w:rPr>
          <w:rStyle w:val="9"/>
          <w:rFonts w:hint="eastAsia" w:ascii="宋体" w:hAnsi="宋体" w:eastAsia="宋体" w:cs="宋体"/>
          <w:b w:val="0"/>
          <w:bCs/>
          <w:lang w:val="en-US" w:eastAsia="zh-CN"/>
        </w:rPr>
      </w:pPr>
      <w:r>
        <w:rPr>
          <w:rStyle w:val="9"/>
          <w:rFonts w:hint="eastAsia" w:ascii="宋体" w:hAnsi="宋体" w:eastAsia="宋体" w:cs="宋体"/>
        </w:rPr>
        <w:t>课程性质：</w:t>
      </w:r>
      <w:r>
        <w:rPr>
          <w:rStyle w:val="9"/>
          <w:rFonts w:hint="eastAsia" w:ascii="宋体" w:hAnsi="宋体" w:eastAsia="宋体" w:cs="宋体"/>
          <w:b w:val="0"/>
          <w:bCs/>
          <w:lang w:val="en-US" w:eastAsia="zh-CN"/>
        </w:rPr>
        <w:t>通识课</w:t>
      </w:r>
    </w:p>
    <w:p w14:paraId="543EC9FD">
      <w:pPr>
        <w:pStyle w:val="6"/>
        <w:widowControl/>
        <w:spacing w:beforeAutospacing="0" w:afterAutospacing="0" w:line="360" w:lineRule="auto"/>
        <w:ind w:left="479" w:leftChars="228"/>
        <w:rPr>
          <w:rFonts w:hint="eastAsia" w:ascii="宋体" w:hAnsi="宋体" w:eastAsia="宋体" w:cs="宋体"/>
          <w:lang w:eastAsia="zh-CN"/>
        </w:rPr>
      </w:pPr>
      <w:r>
        <w:rPr>
          <w:rStyle w:val="9"/>
          <w:rFonts w:hint="eastAsia" w:ascii="宋体" w:hAnsi="宋体" w:eastAsia="宋体" w:cs="宋体"/>
        </w:rPr>
        <w:t>学分：</w:t>
      </w:r>
      <w:r>
        <w:rPr>
          <w:rFonts w:hint="eastAsia" w:ascii="宋体" w:hAnsi="宋体" w:eastAsia="宋体" w:cs="宋体"/>
        </w:rPr>
        <w:t>2学分</w:t>
      </w:r>
    </w:p>
    <w:p w14:paraId="70B3A6C4">
      <w:pPr>
        <w:pStyle w:val="6"/>
        <w:widowControl/>
        <w:spacing w:beforeAutospacing="0" w:afterAutospacing="0" w:line="360" w:lineRule="auto"/>
        <w:ind w:left="479" w:leftChars="228"/>
        <w:rPr>
          <w:rFonts w:hint="eastAsia" w:ascii="宋体" w:hAnsi="宋体" w:eastAsia="宋体" w:cs="宋体"/>
          <w:lang w:eastAsia="zh-CN"/>
        </w:rPr>
      </w:pPr>
      <w:r>
        <w:rPr>
          <w:rStyle w:val="9"/>
          <w:rFonts w:hint="eastAsia" w:ascii="宋体" w:hAnsi="宋体" w:eastAsia="宋体" w:cs="宋体"/>
        </w:rPr>
        <w:t>学时：</w:t>
      </w:r>
      <w:r>
        <w:rPr>
          <w:rFonts w:hint="eastAsia" w:ascii="宋体" w:hAnsi="宋体" w:eastAsia="宋体" w:cs="宋体"/>
        </w:rPr>
        <w:t>36学时</w:t>
      </w:r>
    </w:p>
    <w:p w14:paraId="6C756AD4">
      <w:pPr>
        <w:pStyle w:val="6"/>
        <w:widowControl/>
        <w:spacing w:beforeAutospacing="0" w:afterAutospacing="0" w:line="360" w:lineRule="auto"/>
        <w:ind w:left="479" w:leftChars="228"/>
        <w:rPr>
          <w:rFonts w:hint="eastAsia" w:ascii="宋体" w:hAnsi="宋体" w:eastAsia="宋体" w:cs="宋体"/>
          <w:lang w:eastAsia="zh-CN"/>
        </w:rPr>
      </w:pPr>
      <w:r>
        <w:rPr>
          <w:rStyle w:val="9"/>
          <w:rFonts w:hint="eastAsia" w:ascii="宋体" w:hAnsi="宋体" w:eastAsia="宋体" w:cs="宋体"/>
        </w:rPr>
        <w:t>开课学期：</w:t>
      </w:r>
      <w:r>
        <w:rPr>
          <w:rFonts w:hint="eastAsia" w:ascii="宋体" w:hAnsi="宋体" w:eastAsia="宋体" w:cs="宋体"/>
        </w:rPr>
        <w:t>第2学期</w:t>
      </w:r>
    </w:p>
    <w:p w14:paraId="5CA42EEF">
      <w:pPr>
        <w:pStyle w:val="6"/>
        <w:widowControl/>
        <w:spacing w:beforeAutospacing="0" w:afterAutospacing="0" w:line="360" w:lineRule="auto"/>
        <w:ind w:left="479" w:leftChars="228"/>
        <w:rPr>
          <w:rFonts w:hint="eastAsia" w:ascii="宋体" w:hAnsi="宋体" w:eastAsia="宋体" w:cs="宋体"/>
        </w:rPr>
      </w:pPr>
      <w:r>
        <w:rPr>
          <w:rStyle w:val="9"/>
          <w:rFonts w:hint="eastAsia" w:ascii="宋体" w:hAnsi="宋体" w:eastAsia="宋体" w:cs="宋体"/>
        </w:rPr>
        <w:t>适用专业：</w:t>
      </w:r>
      <w:r>
        <w:rPr>
          <w:rFonts w:hint="eastAsia" w:ascii="宋体" w:hAnsi="宋体" w:eastAsia="宋体" w:cs="宋体"/>
        </w:rPr>
        <w:t>文科师范类专业</w:t>
      </w:r>
    </w:p>
    <w:p w14:paraId="09F4AD41">
      <w:pPr>
        <w:pStyle w:val="6"/>
        <w:widowControl/>
        <w:spacing w:beforeAutospacing="0" w:afterAutospacing="0" w:line="360" w:lineRule="auto"/>
        <w:ind w:firstLine="482" w:firstLineChars="200"/>
        <w:rPr>
          <w:rFonts w:hint="eastAsia" w:ascii="宋体" w:hAnsi="宋体" w:eastAsia="宋体" w:cs="宋体"/>
        </w:rPr>
      </w:pPr>
      <w:r>
        <w:rPr>
          <w:rStyle w:val="9"/>
          <w:rFonts w:hint="eastAsia" w:ascii="宋体" w:hAnsi="宋体" w:eastAsia="宋体" w:cs="宋体"/>
        </w:rPr>
        <w:t>先修课程：</w:t>
      </w:r>
      <w:r>
        <w:rPr>
          <w:rFonts w:hint="eastAsia" w:ascii="宋体" w:hAnsi="宋体" w:eastAsia="宋体" w:cs="宋体"/>
        </w:rPr>
        <w:t>教育学原理、心理学基础、现代教育技术</w:t>
      </w:r>
      <w:bookmarkStart w:id="0" w:name="_GoBack"/>
      <w:bookmarkEnd w:id="0"/>
    </w:p>
    <w:p w14:paraId="3017E60C">
      <w:pPr>
        <w:pStyle w:val="3"/>
        <w:widowControl/>
        <w:spacing w:beforeAutospacing="0" w:afterAutospacing="0" w:line="360" w:lineRule="auto"/>
        <w:ind w:firstLine="482" w:firstLineChars="200"/>
        <w:rPr>
          <w:rFonts w:cs="宋体"/>
          <w:sz w:val="24"/>
          <w:szCs w:val="24"/>
        </w:rPr>
      </w:pPr>
      <w:r>
        <w:rPr>
          <w:rFonts w:cs="宋体"/>
          <w:sz w:val="24"/>
          <w:szCs w:val="24"/>
        </w:rPr>
        <w:t>二、课程简介</w:t>
      </w:r>
    </w:p>
    <w:p w14:paraId="68A490A7">
      <w:pPr>
        <w:pStyle w:val="6"/>
        <w:widowControl/>
        <w:spacing w:beforeAutospacing="0" w:afterAutospacing="0" w:line="360" w:lineRule="auto"/>
        <w:ind w:firstLine="480" w:firstLineChars="200"/>
        <w:rPr>
          <w:rFonts w:hint="eastAsia" w:ascii="宋体" w:hAnsi="宋体" w:eastAsia="宋体" w:cs="宋体"/>
        </w:rPr>
      </w:pPr>
      <w:r>
        <w:rPr>
          <w:rFonts w:hint="eastAsia" w:ascii="宋体" w:hAnsi="宋体" w:eastAsia="宋体" w:cs="宋体"/>
        </w:rPr>
        <w:t>本课程是面向文科师范生开设的专业必修课程，旨在帮助未来教师系统了解人工智能技术的基本原理和发展趋势，深入理解人工智能对教育领域的革命性影响，培养在智能化教育环境中开展有效教学的实践能力。</w:t>
      </w:r>
    </w:p>
    <w:p w14:paraId="0070D650">
      <w:pPr>
        <w:pStyle w:val="6"/>
        <w:widowControl/>
        <w:spacing w:beforeAutospacing="0" w:afterAutospacing="0" w:line="360" w:lineRule="auto"/>
        <w:ind w:firstLine="480" w:firstLineChars="200"/>
        <w:rPr>
          <w:rFonts w:hint="eastAsia" w:ascii="宋体" w:hAnsi="宋体" w:eastAsia="宋体" w:cs="宋体"/>
        </w:rPr>
      </w:pPr>
      <w:r>
        <w:rPr>
          <w:rFonts w:hint="eastAsia" w:ascii="宋体" w:hAnsi="宋体" w:eastAsia="宋体" w:cs="宋体"/>
        </w:rPr>
        <w:t>课程立足于师范生的专业特点和未来职业需求，从人工智能基础认知出发，重点聚焦教育应用场景，强调理论学习与实践体验相结合。通过系统学习，学生将掌握人工智能辅助教学的基本方法，具备在智能教育时代胜任教师职业的核心素养，能够主动适应和推动教育现代化发展。</w:t>
      </w:r>
    </w:p>
    <w:p w14:paraId="4F1BFAE6">
      <w:pPr>
        <w:pStyle w:val="6"/>
        <w:widowControl/>
        <w:spacing w:beforeAutospacing="0" w:afterAutospacing="0" w:line="360" w:lineRule="auto"/>
        <w:ind w:firstLine="480" w:firstLineChars="200"/>
        <w:rPr>
          <w:rFonts w:hint="eastAsia" w:ascii="宋体" w:hAnsi="宋体" w:eastAsia="宋体" w:cs="宋体"/>
        </w:rPr>
      </w:pPr>
      <w:r>
        <w:rPr>
          <w:rFonts w:hint="eastAsia" w:ascii="宋体" w:hAnsi="宋体" w:eastAsia="宋体" w:cs="宋体"/>
        </w:rPr>
        <w:t>课程内容涵盖人工智能基础知识、技术发展历程、教育应用实践、伦理治理挑战以及未来发展趋势，注重培养学生的批判性思维、创新意识和职业责任感。</w:t>
      </w:r>
    </w:p>
    <w:p w14:paraId="607B5706">
      <w:pPr>
        <w:pStyle w:val="3"/>
        <w:widowControl/>
        <w:spacing w:beforeAutospacing="0" w:afterAutospacing="0" w:line="360" w:lineRule="auto"/>
        <w:ind w:firstLine="482" w:firstLineChars="200"/>
        <w:rPr>
          <w:rFonts w:cs="宋体"/>
          <w:sz w:val="24"/>
          <w:szCs w:val="24"/>
        </w:rPr>
      </w:pPr>
      <w:r>
        <w:rPr>
          <w:rFonts w:cs="宋体"/>
          <w:sz w:val="24"/>
          <w:szCs w:val="24"/>
        </w:rPr>
        <w:t>三、课程目标</w:t>
      </w:r>
    </w:p>
    <w:p w14:paraId="5EA2984A">
      <w:pPr>
        <w:pStyle w:val="4"/>
        <w:widowControl/>
        <w:spacing w:beforeAutospacing="0" w:afterAutospacing="0" w:line="360" w:lineRule="auto"/>
        <w:ind w:firstLine="482" w:firstLineChars="200"/>
        <w:rPr>
          <w:rFonts w:cs="宋体"/>
          <w:sz w:val="24"/>
          <w:szCs w:val="24"/>
        </w:rPr>
      </w:pPr>
      <w:r>
        <w:rPr>
          <w:rFonts w:cs="宋体"/>
          <w:sz w:val="24"/>
          <w:szCs w:val="24"/>
        </w:rPr>
        <w:t>（一）总体目标</w:t>
      </w:r>
    </w:p>
    <w:p w14:paraId="5A581F76">
      <w:pPr>
        <w:pStyle w:val="6"/>
        <w:widowControl/>
        <w:spacing w:beforeAutospacing="0" w:afterAutospacing="0" w:line="360" w:lineRule="auto"/>
        <w:ind w:firstLine="480" w:firstLineChars="200"/>
        <w:rPr>
          <w:rFonts w:hint="eastAsia" w:ascii="宋体" w:hAnsi="宋体" w:eastAsia="宋体" w:cs="宋体"/>
        </w:rPr>
      </w:pPr>
      <w:r>
        <w:rPr>
          <w:rFonts w:hint="eastAsia" w:ascii="宋体" w:hAnsi="宋体" w:eastAsia="宋体" w:cs="宋体"/>
        </w:rPr>
        <w:t>培养具备人工智能基础素养、教育应用能力和伦理责任意识的新时代卓越教师，能够在智能教育环境中有效开展教学实践，主动适应并推动教育数字化转型。</w:t>
      </w:r>
    </w:p>
    <w:p w14:paraId="1F97F844">
      <w:pPr>
        <w:pStyle w:val="4"/>
        <w:widowControl/>
        <w:spacing w:beforeAutospacing="0" w:afterAutospacing="0" w:line="360" w:lineRule="auto"/>
        <w:ind w:firstLine="482" w:firstLineChars="200"/>
        <w:rPr>
          <w:rFonts w:cs="宋体"/>
          <w:sz w:val="24"/>
          <w:szCs w:val="24"/>
        </w:rPr>
      </w:pPr>
      <w:r>
        <w:rPr>
          <w:rFonts w:cs="宋体"/>
          <w:sz w:val="24"/>
          <w:szCs w:val="24"/>
        </w:rPr>
        <w:t>（二）具体目标</w:t>
      </w:r>
    </w:p>
    <w:p w14:paraId="6BE41166">
      <w:pPr>
        <w:pStyle w:val="6"/>
        <w:widowControl/>
        <w:spacing w:beforeAutospacing="0" w:afterAutospacing="0" w:line="360" w:lineRule="auto"/>
        <w:ind w:firstLine="482" w:firstLineChars="200"/>
        <w:rPr>
          <w:rFonts w:hint="eastAsia" w:ascii="宋体" w:hAnsi="宋体" w:eastAsia="宋体" w:cs="宋体"/>
        </w:rPr>
      </w:pPr>
      <w:r>
        <w:rPr>
          <w:rStyle w:val="9"/>
          <w:rFonts w:hint="eastAsia" w:ascii="宋体" w:hAnsi="宋体" w:eastAsia="宋体" w:cs="宋体"/>
        </w:rPr>
        <w:t>1.知识目标</w:t>
      </w:r>
    </w:p>
    <w:p w14:paraId="12261C58">
      <w:pPr>
        <w:widowControl/>
        <w:numPr>
          <w:ilvl w:val="0"/>
          <w:numId w:val="1"/>
        </w:numPr>
        <w:spacing w:line="360" w:lineRule="auto"/>
        <w:ind w:firstLine="0"/>
        <w:rPr>
          <w:rFonts w:hint="eastAsia" w:ascii="宋体" w:hAnsi="宋体" w:eastAsia="宋体" w:cs="宋体"/>
          <w:sz w:val="24"/>
        </w:rPr>
      </w:pPr>
      <w:r>
        <w:rPr>
          <w:rFonts w:hint="eastAsia" w:ascii="宋体" w:hAnsi="宋体" w:eastAsia="宋体" w:cs="宋体"/>
          <w:sz w:val="24"/>
        </w:rPr>
        <w:t>理解人工智能的基本概念、核心特征和发展历程</w:t>
      </w:r>
    </w:p>
    <w:p w14:paraId="03633C30">
      <w:pPr>
        <w:widowControl/>
        <w:numPr>
          <w:ilvl w:val="0"/>
          <w:numId w:val="1"/>
        </w:numPr>
        <w:spacing w:line="360" w:lineRule="auto"/>
        <w:ind w:firstLine="0"/>
        <w:rPr>
          <w:rFonts w:hint="eastAsia" w:ascii="宋体" w:hAnsi="宋体" w:eastAsia="宋体" w:cs="宋体"/>
          <w:sz w:val="24"/>
        </w:rPr>
      </w:pPr>
      <w:r>
        <w:rPr>
          <w:rFonts w:hint="eastAsia" w:ascii="宋体" w:hAnsi="宋体" w:eastAsia="宋体" w:cs="宋体"/>
          <w:sz w:val="24"/>
        </w:rPr>
        <w:t>掌握人工智能在教育领域的主要应用模式和典型案例</w:t>
      </w:r>
    </w:p>
    <w:p w14:paraId="3E25C8BB">
      <w:pPr>
        <w:widowControl/>
        <w:numPr>
          <w:ilvl w:val="0"/>
          <w:numId w:val="1"/>
        </w:numPr>
        <w:spacing w:line="360" w:lineRule="auto"/>
        <w:ind w:firstLine="0"/>
        <w:rPr>
          <w:rFonts w:hint="eastAsia" w:ascii="宋体" w:hAnsi="宋体" w:eastAsia="宋体" w:cs="宋体"/>
          <w:sz w:val="24"/>
        </w:rPr>
      </w:pPr>
      <w:r>
        <w:rPr>
          <w:rFonts w:hint="eastAsia" w:ascii="宋体" w:hAnsi="宋体" w:eastAsia="宋体" w:cs="宋体"/>
          <w:sz w:val="24"/>
        </w:rPr>
        <w:t>了解人工智能技术对教育生态的深刻影响和未来发展趋势</w:t>
      </w:r>
    </w:p>
    <w:p w14:paraId="7B2658EF">
      <w:pPr>
        <w:widowControl/>
        <w:numPr>
          <w:ilvl w:val="0"/>
          <w:numId w:val="1"/>
        </w:numPr>
        <w:spacing w:line="360" w:lineRule="auto"/>
        <w:ind w:firstLine="0"/>
        <w:rPr>
          <w:rFonts w:hint="eastAsia" w:ascii="宋体" w:hAnsi="宋体" w:eastAsia="宋体" w:cs="宋体"/>
          <w:sz w:val="24"/>
        </w:rPr>
      </w:pPr>
      <w:r>
        <w:rPr>
          <w:rFonts w:hint="eastAsia" w:ascii="宋体" w:hAnsi="宋体" w:eastAsia="宋体" w:cs="宋体"/>
          <w:sz w:val="24"/>
        </w:rPr>
        <w:t>认识人工智能教育应用中的伦理挑战和治理要求</w:t>
      </w:r>
    </w:p>
    <w:p w14:paraId="1E195343">
      <w:pPr>
        <w:pStyle w:val="6"/>
        <w:widowControl/>
        <w:spacing w:beforeAutospacing="0" w:afterAutospacing="0" w:line="360" w:lineRule="auto"/>
        <w:ind w:firstLine="482" w:firstLineChars="200"/>
        <w:rPr>
          <w:rFonts w:hint="eastAsia" w:ascii="宋体" w:hAnsi="宋体" w:eastAsia="宋体" w:cs="宋体"/>
        </w:rPr>
      </w:pPr>
      <w:r>
        <w:rPr>
          <w:rStyle w:val="9"/>
          <w:rFonts w:hint="eastAsia" w:ascii="宋体" w:hAnsi="宋体" w:eastAsia="宋体" w:cs="宋体"/>
        </w:rPr>
        <w:t>2.能力目标</w:t>
      </w:r>
    </w:p>
    <w:p w14:paraId="2BABBAFD">
      <w:pPr>
        <w:widowControl/>
        <w:numPr>
          <w:ilvl w:val="0"/>
          <w:numId w:val="2"/>
        </w:numPr>
        <w:spacing w:line="360" w:lineRule="auto"/>
        <w:ind w:firstLine="0"/>
        <w:rPr>
          <w:rFonts w:hint="eastAsia" w:ascii="宋体" w:hAnsi="宋体" w:eastAsia="宋体" w:cs="宋体"/>
          <w:sz w:val="24"/>
        </w:rPr>
      </w:pPr>
      <w:r>
        <w:rPr>
          <w:rFonts w:hint="eastAsia" w:ascii="宋体" w:hAnsi="宋体" w:eastAsia="宋体" w:cs="宋体"/>
          <w:sz w:val="24"/>
        </w:rPr>
        <w:t>具备运用人工智能工具辅助教学设计和课堂实施的基本能力</w:t>
      </w:r>
    </w:p>
    <w:p w14:paraId="05F89AAB">
      <w:pPr>
        <w:widowControl/>
        <w:numPr>
          <w:ilvl w:val="0"/>
          <w:numId w:val="2"/>
        </w:numPr>
        <w:spacing w:line="360" w:lineRule="auto"/>
        <w:ind w:firstLine="0"/>
        <w:rPr>
          <w:rFonts w:hint="eastAsia" w:ascii="宋体" w:hAnsi="宋体" w:eastAsia="宋体" w:cs="宋体"/>
          <w:sz w:val="24"/>
        </w:rPr>
      </w:pPr>
      <w:r>
        <w:rPr>
          <w:rFonts w:hint="eastAsia" w:ascii="宋体" w:hAnsi="宋体" w:eastAsia="宋体" w:cs="宋体"/>
          <w:sz w:val="24"/>
        </w:rPr>
        <w:t>能够批判性分析和评价人工智能在教育中的价值与局限</w:t>
      </w:r>
    </w:p>
    <w:p w14:paraId="2C27064A">
      <w:pPr>
        <w:widowControl/>
        <w:numPr>
          <w:ilvl w:val="0"/>
          <w:numId w:val="2"/>
        </w:numPr>
        <w:spacing w:line="360" w:lineRule="auto"/>
        <w:ind w:firstLine="0"/>
        <w:rPr>
          <w:rFonts w:hint="eastAsia" w:ascii="宋体" w:hAnsi="宋体" w:eastAsia="宋体" w:cs="宋体"/>
          <w:sz w:val="24"/>
        </w:rPr>
      </w:pPr>
      <w:r>
        <w:rPr>
          <w:rFonts w:hint="eastAsia" w:ascii="宋体" w:hAnsi="宋体" w:eastAsia="宋体" w:cs="宋体"/>
          <w:sz w:val="24"/>
        </w:rPr>
        <w:t>具备在智能教育环境中开展创新教学实践的基础能力</w:t>
      </w:r>
    </w:p>
    <w:p w14:paraId="2FFCA966">
      <w:pPr>
        <w:widowControl/>
        <w:numPr>
          <w:ilvl w:val="0"/>
          <w:numId w:val="2"/>
        </w:numPr>
        <w:spacing w:line="360" w:lineRule="auto"/>
        <w:ind w:firstLine="0"/>
        <w:rPr>
          <w:rFonts w:hint="eastAsia" w:ascii="宋体" w:hAnsi="宋体" w:eastAsia="宋体" w:cs="宋体"/>
          <w:sz w:val="24"/>
        </w:rPr>
      </w:pPr>
      <w:r>
        <w:rPr>
          <w:rFonts w:hint="eastAsia" w:ascii="宋体" w:hAnsi="宋体" w:eastAsia="宋体" w:cs="宋体"/>
          <w:sz w:val="24"/>
        </w:rPr>
        <w:t>能够识别和应对人工智能教育应用中的风险挑战</w:t>
      </w:r>
    </w:p>
    <w:p w14:paraId="13B1F66E">
      <w:pPr>
        <w:pStyle w:val="6"/>
        <w:widowControl/>
        <w:spacing w:beforeAutospacing="0" w:afterAutospacing="0" w:line="360" w:lineRule="auto"/>
        <w:ind w:firstLine="482" w:firstLineChars="200"/>
        <w:rPr>
          <w:rFonts w:hint="eastAsia" w:ascii="宋体" w:hAnsi="宋体" w:eastAsia="宋体" w:cs="宋体"/>
        </w:rPr>
      </w:pPr>
      <w:r>
        <w:rPr>
          <w:rStyle w:val="9"/>
          <w:rFonts w:hint="eastAsia" w:ascii="宋体" w:hAnsi="宋体" w:eastAsia="宋体" w:cs="宋体"/>
        </w:rPr>
        <w:t>3.素养目标</w:t>
      </w:r>
    </w:p>
    <w:p w14:paraId="6DC15237">
      <w:pPr>
        <w:widowControl/>
        <w:numPr>
          <w:ilvl w:val="0"/>
          <w:numId w:val="3"/>
        </w:numPr>
        <w:spacing w:line="360" w:lineRule="auto"/>
        <w:ind w:firstLine="0"/>
        <w:rPr>
          <w:rFonts w:hint="eastAsia" w:ascii="宋体" w:hAnsi="宋体" w:eastAsia="宋体" w:cs="宋体"/>
          <w:sz w:val="24"/>
        </w:rPr>
      </w:pPr>
      <w:r>
        <w:rPr>
          <w:rFonts w:hint="eastAsia" w:ascii="宋体" w:hAnsi="宋体" w:eastAsia="宋体" w:cs="宋体"/>
          <w:sz w:val="24"/>
        </w:rPr>
        <w:t>树立正确的人工智能价值观和科学的教育理念</w:t>
      </w:r>
    </w:p>
    <w:p w14:paraId="64BD0D2C">
      <w:pPr>
        <w:widowControl/>
        <w:numPr>
          <w:ilvl w:val="0"/>
          <w:numId w:val="3"/>
        </w:numPr>
        <w:spacing w:line="360" w:lineRule="auto"/>
        <w:ind w:firstLine="0"/>
        <w:rPr>
          <w:rFonts w:hint="eastAsia" w:ascii="宋体" w:hAnsi="宋体" w:eastAsia="宋体" w:cs="宋体"/>
          <w:sz w:val="24"/>
        </w:rPr>
      </w:pPr>
      <w:r>
        <w:rPr>
          <w:rFonts w:hint="eastAsia" w:ascii="宋体" w:hAnsi="宋体" w:eastAsia="宋体" w:cs="宋体"/>
          <w:sz w:val="24"/>
        </w:rPr>
        <w:t>培养负责任使用人工智能技术的职业伦理意识</w:t>
      </w:r>
    </w:p>
    <w:p w14:paraId="2D9BAF60">
      <w:pPr>
        <w:widowControl/>
        <w:numPr>
          <w:ilvl w:val="0"/>
          <w:numId w:val="3"/>
        </w:numPr>
        <w:spacing w:line="360" w:lineRule="auto"/>
        <w:ind w:firstLine="0"/>
        <w:rPr>
          <w:rFonts w:hint="eastAsia" w:ascii="宋体" w:hAnsi="宋体" w:eastAsia="宋体" w:cs="宋体"/>
          <w:sz w:val="24"/>
        </w:rPr>
      </w:pPr>
      <w:r>
        <w:rPr>
          <w:rFonts w:hint="eastAsia" w:ascii="宋体" w:hAnsi="宋体" w:eastAsia="宋体" w:cs="宋体"/>
          <w:sz w:val="24"/>
        </w:rPr>
        <w:t>形成终身学习和持续适应技术变革的专业发展观</w:t>
      </w:r>
    </w:p>
    <w:p w14:paraId="3B10FDA5">
      <w:pPr>
        <w:widowControl/>
        <w:numPr>
          <w:ilvl w:val="0"/>
          <w:numId w:val="3"/>
        </w:numPr>
        <w:spacing w:line="360" w:lineRule="auto"/>
        <w:ind w:firstLine="0"/>
        <w:rPr>
          <w:rFonts w:hint="eastAsia" w:ascii="宋体" w:hAnsi="宋体" w:eastAsia="宋体" w:cs="宋体"/>
          <w:sz w:val="24"/>
        </w:rPr>
      </w:pPr>
      <w:r>
        <w:rPr>
          <w:rFonts w:hint="eastAsia" w:ascii="宋体" w:hAnsi="宋体" w:eastAsia="宋体" w:cs="宋体"/>
          <w:sz w:val="24"/>
        </w:rPr>
        <w:t>建立人机协同的教育实践理念</w:t>
      </w:r>
    </w:p>
    <w:p w14:paraId="68B277E1">
      <w:pPr>
        <w:widowControl/>
        <w:spacing w:line="360" w:lineRule="auto"/>
        <w:ind w:left="420"/>
        <w:rPr>
          <w:rFonts w:hint="eastAsia" w:ascii="宋体" w:hAnsi="宋体" w:eastAsia="宋体" w:cs="宋体"/>
          <w:b/>
          <w:bCs/>
          <w:sz w:val="24"/>
        </w:rPr>
      </w:pPr>
      <w:r>
        <w:rPr>
          <w:rFonts w:hint="eastAsia" w:ascii="宋体" w:hAnsi="宋体" w:eastAsia="宋体" w:cs="宋体"/>
          <w:b/>
          <w:bCs/>
          <w:sz w:val="24"/>
        </w:rPr>
        <w:t>（三）课程思政目标</w:t>
      </w:r>
    </w:p>
    <w:p w14:paraId="775BA1AA">
      <w:pPr>
        <w:widowControl/>
        <w:spacing w:line="360" w:lineRule="auto"/>
        <w:ind w:firstLine="420" w:firstLineChars="175"/>
        <w:rPr>
          <w:rFonts w:hint="eastAsia" w:ascii="宋体" w:hAnsi="宋体" w:eastAsia="宋体" w:cs="宋体"/>
          <w:sz w:val="24"/>
        </w:rPr>
      </w:pPr>
      <w:r>
        <w:rPr>
          <w:rFonts w:hint="eastAsia" w:ascii="宋体" w:hAnsi="宋体" w:eastAsia="宋体" w:cs="宋体"/>
          <w:sz w:val="24"/>
        </w:rPr>
        <w:t>本课程深入贯彻习近平新时代中国特色社会主义思想，落实立德树人根本任务，围绕培养德智体美劳全面发展的社会主义建设者和接班人这一目标，将思想政治教育有机融入人工智能知识传授和能力培养全过程。</w:t>
      </w:r>
    </w:p>
    <w:p w14:paraId="5345F040">
      <w:pPr>
        <w:widowControl/>
        <w:spacing w:line="360" w:lineRule="auto"/>
        <w:ind w:firstLine="420" w:firstLineChars="175"/>
        <w:rPr>
          <w:rFonts w:hint="eastAsia" w:ascii="宋体" w:hAnsi="宋体" w:eastAsia="宋体" w:cs="宋体"/>
          <w:sz w:val="24"/>
        </w:rPr>
      </w:pPr>
      <w:r>
        <w:rPr>
          <w:rFonts w:hint="eastAsia" w:ascii="宋体" w:hAnsi="宋体" w:eastAsia="宋体" w:cs="宋体"/>
          <w:sz w:val="24"/>
        </w:rPr>
        <w:t>通过课程学习，引导学生树立正确的世界观、人生观、价值观，增强“四个意识”，坚定“四个自信”，做到“两个维护”。培养学生的科技报国情怀，激发为建设科技强国、教育强国贡献力量的责任担当。增强学生的文化自信，认识中华优秀传统文化在人工智能发展中的重要作用，坚持走中国特色的人工智能发展道路。</w:t>
      </w:r>
    </w:p>
    <w:p w14:paraId="39086D29">
      <w:pPr>
        <w:widowControl/>
        <w:spacing w:line="360" w:lineRule="auto"/>
        <w:ind w:firstLine="420" w:firstLineChars="175"/>
        <w:rPr>
          <w:rFonts w:hint="eastAsia" w:ascii="宋体" w:hAnsi="宋体" w:eastAsia="宋体" w:cs="宋体"/>
          <w:sz w:val="24"/>
        </w:rPr>
      </w:pPr>
      <w:r>
        <w:rPr>
          <w:rFonts w:hint="eastAsia" w:ascii="宋体" w:hAnsi="宋体" w:eastAsia="宋体" w:cs="宋体"/>
          <w:sz w:val="24"/>
        </w:rPr>
        <w:t>培养学生的法治意识和规则意识，引导学生在人工智能技术应用中自觉遵守法律法规和伦理规范。强化学生的社会责任感，树立“科技向善”理念，在未来教育实践中负责任地使用人工智能技术。培养学生的创新精神和实践能力，鼓励学生立足中国实际，为解决教育领域的现实问题贡献智慧。</w:t>
      </w:r>
    </w:p>
    <w:p w14:paraId="5AD71A53">
      <w:pPr>
        <w:pStyle w:val="3"/>
        <w:widowControl/>
        <w:spacing w:beforeAutospacing="0" w:afterAutospacing="0" w:line="360" w:lineRule="auto"/>
        <w:ind w:firstLine="482" w:firstLineChars="200"/>
        <w:rPr>
          <w:rFonts w:cs="宋体"/>
          <w:sz w:val="24"/>
          <w:szCs w:val="24"/>
        </w:rPr>
      </w:pPr>
      <w:r>
        <w:rPr>
          <w:rFonts w:cs="宋体"/>
          <w:sz w:val="24"/>
          <w:szCs w:val="24"/>
        </w:rPr>
        <w:t>四、课程内容</w:t>
      </w:r>
    </w:p>
    <w:p w14:paraId="6C0BB5E1">
      <w:pPr>
        <w:pStyle w:val="4"/>
        <w:widowControl/>
        <w:spacing w:beforeAutospacing="0" w:afterAutospacing="0" w:line="360" w:lineRule="auto"/>
        <w:ind w:firstLine="482" w:firstLineChars="200"/>
        <w:jc w:val="center"/>
        <w:rPr>
          <w:rFonts w:cs="宋体"/>
          <w:sz w:val="24"/>
          <w:szCs w:val="24"/>
        </w:rPr>
      </w:pPr>
      <w:r>
        <w:rPr>
          <w:rFonts w:cs="宋体"/>
          <w:sz w:val="24"/>
          <w:szCs w:val="24"/>
        </w:rPr>
        <w:t>主题1 人工智能是什么（4学时）</w:t>
      </w:r>
    </w:p>
    <w:p w14:paraId="70A47CE0">
      <w:pPr>
        <w:pStyle w:val="5"/>
        <w:widowControl/>
        <w:spacing w:beforeAutospacing="0" w:afterAutospacing="0" w:line="360" w:lineRule="auto"/>
        <w:ind w:firstLine="480" w:firstLineChars="200"/>
        <w:rPr>
          <w:rFonts w:cs="宋体"/>
          <w:b w:val="0"/>
          <w:bCs w:val="0"/>
        </w:rPr>
      </w:pPr>
      <w:r>
        <w:rPr>
          <w:rFonts w:cs="宋体"/>
          <w:b w:val="0"/>
          <w:bCs w:val="0"/>
        </w:rPr>
        <w:t>【学习目标】</w:t>
      </w:r>
    </w:p>
    <w:p w14:paraId="31ED2AFC">
      <w:pPr>
        <w:pStyle w:val="5"/>
        <w:widowControl/>
        <w:spacing w:beforeAutospacing="0" w:afterAutospacing="0" w:line="360" w:lineRule="auto"/>
        <w:ind w:firstLine="480" w:firstLineChars="200"/>
        <w:rPr>
          <w:rFonts w:cs="宋体"/>
          <w:b w:val="0"/>
          <w:bCs w:val="0"/>
        </w:rPr>
      </w:pPr>
      <w:r>
        <w:rPr>
          <w:rFonts w:cs="宋体"/>
          <w:b w:val="0"/>
          <w:bCs w:val="0"/>
        </w:rPr>
        <w:t>1.理解人工智能的核心概念及多种定义视角。</w:t>
      </w:r>
    </w:p>
    <w:p w14:paraId="3D4B3CEA">
      <w:pPr>
        <w:pStyle w:val="5"/>
        <w:widowControl/>
        <w:spacing w:beforeAutospacing="0" w:afterAutospacing="0" w:line="360" w:lineRule="auto"/>
        <w:ind w:firstLine="480" w:firstLineChars="200"/>
        <w:rPr>
          <w:rFonts w:cs="宋体"/>
          <w:b w:val="0"/>
          <w:bCs w:val="0"/>
        </w:rPr>
      </w:pPr>
      <w:r>
        <w:rPr>
          <w:rFonts w:cs="宋体"/>
          <w:b w:val="0"/>
          <w:bCs w:val="0"/>
        </w:rPr>
        <w:t>2.掌握人工智能的主要分类方法及其区别。</w:t>
      </w:r>
    </w:p>
    <w:p w14:paraId="3B68F57E">
      <w:pPr>
        <w:pStyle w:val="5"/>
        <w:widowControl/>
        <w:spacing w:beforeAutospacing="0" w:afterAutospacing="0" w:line="360" w:lineRule="auto"/>
        <w:ind w:firstLine="480" w:firstLineChars="200"/>
        <w:rPr>
          <w:rFonts w:cs="宋体"/>
          <w:b w:val="0"/>
          <w:bCs w:val="0"/>
        </w:rPr>
      </w:pPr>
      <w:r>
        <w:rPr>
          <w:rFonts w:cs="宋体"/>
          <w:b w:val="0"/>
          <w:bCs w:val="0"/>
        </w:rPr>
        <w:t>3.分析人类智能与机器智能的异同。</w:t>
      </w:r>
    </w:p>
    <w:p w14:paraId="195CC8FC">
      <w:pPr>
        <w:pStyle w:val="5"/>
        <w:widowControl/>
        <w:spacing w:beforeAutospacing="0" w:afterAutospacing="0" w:line="360" w:lineRule="auto"/>
        <w:ind w:firstLine="480" w:firstLineChars="200"/>
        <w:rPr>
          <w:rFonts w:cs="宋体"/>
          <w:b w:val="0"/>
          <w:bCs w:val="0"/>
        </w:rPr>
      </w:pPr>
      <w:r>
        <w:rPr>
          <w:rFonts w:cs="宋体"/>
          <w:b w:val="0"/>
          <w:bCs w:val="0"/>
        </w:rPr>
        <w:t>4.识别人工智能的基本特征及其能力边界。</w:t>
      </w:r>
    </w:p>
    <w:p w14:paraId="12AD60B7">
      <w:pPr>
        <w:pStyle w:val="5"/>
        <w:widowControl/>
        <w:spacing w:beforeAutospacing="0" w:afterAutospacing="0" w:line="360" w:lineRule="auto"/>
        <w:ind w:firstLine="480" w:firstLineChars="200"/>
        <w:rPr>
          <w:rFonts w:cs="宋体"/>
          <w:b w:val="0"/>
          <w:bCs w:val="0"/>
        </w:rPr>
      </w:pPr>
      <w:r>
        <w:rPr>
          <w:rFonts w:cs="宋体"/>
          <w:b w:val="0"/>
          <w:bCs w:val="0"/>
        </w:rPr>
        <w:t>【重点内容】</w:t>
      </w:r>
    </w:p>
    <w:p w14:paraId="6DA8F03C">
      <w:pPr>
        <w:widowControl/>
        <w:spacing w:line="360" w:lineRule="auto"/>
        <w:ind w:left="420"/>
        <w:rPr>
          <w:rFonts w:hint="eastAsia" w:ascii="宋体" w:hAnsi="宋体" w:eastAsia="宋体" w:cs="宋体"/>
          <w:sz w:val="24"/>
        </w:rPr>
      </w:pPr>
      <w:r>
        <w:rPr>
          <w:rFonts w:hint="eastAsia" w:ascii="宋体" w:hAnsi="宋体" w:eastAsia="宋体" w:cs="宋体"/>
          <w:sz w:val="24"/>
        </w:rPr>
        <w:t>1.人工智能的界定与分类（强弱人工智能、通用专用人工智能）</w:t>
      </w:r>
    </w:p>
    <w:p w14:paraId="29A2695F">
      <w:pPr>
        <w:widowControl/>
        <w:spacing w:line="360" w:lineRule="auto"/>
        <w:ind w:left="420"/>
        <w:rPr>
          <w:rFonts w:hint="eastAsia" w:ascii="宋体" w:hAnsi="宋体" w:eastAsia="宋体" w:cs="宋体"/>
          <w:sz w:val="24"/>
        </w:rPr>
      </w:pPr>
      <w:r>
        <w:rPr>
          <w:rFonts w:hint="eastAsia" w:ascii="宋体" w:hAnsi="宋体" w:eastAsia="宋体" w:cs="宋体"/>
          <w:sz w:val="24"/>
        </w:rPr>
        <w:t>2.人类智能与机器智能的本质差异</w:t>
      </w:r>
    </w:p>
    <w:p w14:paraId="27B64690">
      <w:pPr>
        <w:widowControl/>
        <w:spacing w:line="360" w:lineRule="auto"/>
        <w:ind w:left="420"/>
        <w:rPr>
          <w:rFonts w:hint="eastAsia" w:ascii="宋体" w:hAnsi="宋体" w:eastAsia="宋体" w:cs="宋体"/>
          <w:sz w:val="24"/>
        </w:rPr>
      </w:pPr>
      <w:r>
        <w:rPr>
          <w:rFonts w:hint="eastAsia" w:ascii="宋体" w:hAnsi="宋体" w:eastAsia="宋体" w:cs="宋体"/>
          <w:sz w:val="24"/>
        </w:rPr>
        <w:t>3.人工智能的核心特征与能力边界</w:t>
      </w:r>
    </w:p>
    <w:p w14:paraId="1B5B2048">
      <w:pPr>
        <w:pStyle w:val="5"/>
        <w:widowControl/>
        <w:spacing w:beforeAutospacing="0" w:afterAutospacing="0" w:line="360" w:lineRule="auto"/>
        <w:ind w:firstLine="480" w:firstLineChars="200"/>
        <w:rPr>
          <w:rFonts w:cs="宋体"/>
          <w:b w:val="0"/>
          <w:bCs w:val="0"/>
        </w:rPr>
      </w:pPr>
      <w:r>
        <w:rPr>
          <w:rFonts w:cs="宋体"/>
          <w:b w:val="0"/>
          <w:bCs w:val="0"/>
        </w:rPr>
        <w:t>【难点内容】</w:t>
      </w:r>
    </w:p>
    <w:p w14:paraId="5AF1DB0A">
      <w:pPr>
        <w:widowControl/>
        <w:spacing w:line="360" w:lineRule="auto"/>
        <w:ind w:left="420"/>
        <w:rPr>
          <w:rFonts w:hint="eastAsia" w:ascii="宋体" w:hAnsi="宋体" w:eastAsia="宋体" w:cs="宋体"/>
          <w:sz w:val="24"/>
        </w:rPr>
      </w:pPr>
      <w:r>
        <w:rPr>
          <w:rFonts w:hint="eastAsia" w:ascii="宋体" w:hAnsi="宋体" w:eastAsia="宋体" w:cs="宋体"/>
          <w:sz w:val="24"/>
        </w:rPr>
        <w:t>1.强人工智能与弱人工智能的理论分野</w:t>
      </w:r>
    </w:p>
    <w:p w14:paraId="752FF796">
      <w:pPr>
        <w:widowControl/>
        <w:spacing w:line="360" w:lineRule="auto"/>
        <w:ind w:left="420"/>
        <w:rPr>
          <w:rFonts w:hint="eastAsia" w:ascii="宋体" w:hAnsi="宋体" w:eastAsia="宋体" w:cs="宋体"/>
          <w:sz w:val="24"/>
        </w:rPr>
      </w:pPr>
      <w:r>
        <w:rPr>
          <w:rFonts w:hint="eastAsia" w:ascii="宋体" w:hAnsi="宋体" w:eastAsia="宋体" w:cs="宋体"/>
          <w:sz w:val="24"/>
        </w:rPr>
        <w:t>2.人机智能差异的深层机制分析</w:t>
      </w:r>
    </w:p>
    <w:p w14:paraId="0601BD0E">
      <w:pPr>
        <w:widowControl/>
        <w:spacing w:line="360" w:lineRule="auto"/>
        <w:ind w:left="420"/>
        <w:rPr>
          <w:rFonts w:hint="eastAsia" w:ascii="宋体" w:hAnsi="宋体" w:eastAsia="宋体" w:cs="宋体"/>
          <w:sz w:val="24"/>
        </w:rPr>
      </w:pPr>
      <w:r>
        <w:rPr>
          <w:rFonts w:hint="eastAsia" w:ascii="宋体" w:hAnsi="宋体" w:eastAsia="宋体" w:cs="宋体"/>
          <w:sz w:val="24"/>
        </w:rPr>
        <w:t>3.多模态融合的跨模态关联挑战</w:t>
      </w:r>
    </w:p>
    <w:p w14:paraId="5B9FFDA8">
      <w:pPr>
        <w:pStyle w:val="5"/>
        <w:widowControl/>
        <w:spacing w:beforeAutospacing="0" w:afterAutospacing="0" w:line="360" w:lineRule="auto"/>
        <w:ind w:firstLine="480" w:firstLineChars="200"/>
        <w:rPr>
          <w:rFonts w:cs="宋体"/>
          <w:b w:val="0"/>
          <w:bCs w:val="0"/>
        </w:rPr>
      </w:pPr>
      <w:r>
        <w:rPr>
          <w:rFonts w:cs="宋体"/>
          <w:b w:val="0"/>
          <w:bCs w:val="0"/>
        </w:rPr>
        <w:t>【具体内容】</w:t>
      </w:r>
    </w:p>
    <w:p w14:paraId="3F731C66">
      <w:pPr>
        <w:spacing w:line="360" w:lineRule="auto"/>
        <w:ind w:firstLine="480" w:firstLineChars="200"/>
        <w:rPr>
          <w:rFonts w:hint="eastAsia" w:ascii="宋体" w:hAnsi="宋体" w:eastAsia="宋体" w:cs="宋体"/>
          <w:sz w:val="24"/>
        </w:rPr>
      </w:pPr>
      <w:r>
        <w:rPr>
          <w:rFonts w:hint="eastAsia" w:ascii="宋体" w:hAnsi="宋体" w:eastAsia="宋体" w:cs="宋体"/>
          <w:sz w:val="24"/>
        </w:rPr>
        <w:t>1.1人工智能的界定与分类</w:t>
      </w:r>
      <w:r>
        <w:rPr>
          <w:rFonts w:hint="eastAsia" w:ascii="宋体" w:hAnsi="宋体" w:eastAsia="宋体" w:cs="宋体"/>
          <w:sz w:val="24"/>
        </w:rPr>
        <w:tab/>
      </w:r>
    </w:p>
    <w:p w14:paraId="4A4ED4E9">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1.1.1人工智能的核心定义及学术争议</w:t>
      </w:r>
    </w:p>
    <w:p w14:paraId="7B9264B4">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1.1.2强人工智能与弱人工智能的理论分野</w:t>
      </w:r>
    </w:p>
    <w:p w14:paraId="1300DCA5">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1.1.3通用人工智能与专用人工智能的工程实现路径</w:t>
      </w:r>
    </w:p>
    <w:p w14:paraId="39CA3E27">
      <w:pPr>
        <w:spacing w:line="360" w:lineRule="auto"/>
        <w:ind w:left="420" w:leftChars="200" w:firstLine="480" w:firstLineChars="200"/>
        <w:rPr>
          <w:rFonts w:hint="default" w:ascii="宋体" w:hAnsi="宋体" w:eastAsia="宋体" w:cs="宋体"/>
          <w:sz w:val="24"/>
          <w:lang w:val="en-US" w:eastAsia="zh-CN"/>
        </w:rPr>
      </w:pPr>
      <w:r>
        <w:rPr>
          <w:rFonts w:hint="eastAsia" w:ascii="宋体" w:hAnsi="宋体" w:eastAsia="宋体" w:cs="宋体"/>
          <w:sz w:val="24"/>
          <w:lang w:val="en-US" w:eastAsia="zh-CN"/>
        </w:rPr>
        <w:t>1.1.4分类的交叉与关系</w:t>
      </w:r>
    </w:p>
    <w:p w14:paraId="7526E90B">
      <w:pPr>
        <w:spacing w:line="360" w:lineRule="auto"/>
        <w:ind w:firstLine="480" w:firstLineChars="200"/>
        <w:rPr>
          <w:rFonts w:hint="eastAsia" w:ascii="宋体" w:hAnsi="宋体" w:eastAsia="宋体" w:cs="宋体"/>
          <w:sz w:val="24"/>
        </w:rPr>
      </w:pPr>
      <w:r>
        <w:rPr>
          <w:rFonts w:hint="eastAsia" w:ascii="宋体" w:hAnsi="宋体" w:eastAsia="宋体" w:cs="宋体"/>
          <w:sz w:val="24"/>
        </w:rPr>
        <w:t>1.2人机智能的本质比较</w:t>
      </w:r>
    </w:p>
    <w:p w14:paraId="701AB682">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1.2.1智能构成要素的解构</w:t>
      </w:r>
    </w:p>
    <w:p w14:paraId="10CDD91C">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1.2.2人类直觉与机器学习机制的认知对比</w:t>
      </w:r>
    </w:p>
    <w:p w14:paraId="0EA7FAAB">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1.2.3智能差异性分析</w:t>
      </w:r>
    </w:p>
    <w:p w14:paraId="40B07233">
      <w:pPr>
        <w:spacing w:line="360" w:lineRule="auto"/>
        <w:ind w:firstLine="480" w:firstLineChars="200"/>
        <w:rPr>
          <w:rFonts w:hint="eastAsia" w:ascii="宋体" w:hAnsi="宋体" w:eastAsia="宋体" w:cs="宋体"/>
          <w:sz w:val="24"/>
        </w:rPr>
      </w:pPr>
      <w:r>
        <w:rPr>
          <w:rFonts w:hint="eastAsia" w:ascii="宋体" w:hAnsi="宋体" w:eastAsia="宋体" w:cs="宋体"/>
          <w:sz w:val="24"/>
        </w:rPr>
        <w:t>1.3人工智能的核心特征与能力边界</w:t>
      </w:r>
    </w:p>
    <w:p w14:paraId="23BA8B69">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1.3.1环境响应向任务学习的演进路径</w:t>
      </w:r>
    </w:p>
    <w:p w14:paraId="68477018">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1.3.2数据驱动决策的机制与局限性</w:t>
      </w:r>
    </w:p>
    <w:p w14:paraId="1C431F0F">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1.3.3多模态融合的跨模态关联挑战</w:t>
      </w:r>
    </w:p>
    <w:p w14:paraId="1C8DB5CA">
      <w:pPr>
        <w:spacing w:line="360" w:lineRule="auto"/>
        <w:ind w:firstLine="480" w:firstLineChars="200"/>
        <w:rPr>
          <w:rFonts w:hint="eastAsia" w:ascii="宋体" w:hAnsi="宋体" w:eastAsia="宋体" w:cs="宋体"/>
          <w:sz w:val="24"/>
        </w:rPr>
      </w:pPr>
      <w:r>
        <w:rPr>
          <w:rFonts w:hint="eastAsia" w:ascii="宋体" w:hAnsi="宋体" w:eastAsia="宋体" w:cs="宋体"/>
          <w:sz w:val="24"/>
        </w:rPr>
        <w:t>【主题实训】</w:t>
      </w:r>
    </w:p>
    <w:p w14:paraId="2288A658">
      <w:pPr>
        <w:spacing w:line="360" w:lineRule="auto"/>
        <w:ind w:firstLine="480" w:firstLineChars="200"/>
        <w:rPr>
          <w:rFonts w:hint="eastAsia" w:ascii="宋体" w:hAnsi="宋体" w:eastAsia="宋体" w:cs="宋体"/>
          <w:sz w:val="24"/>
        </w:rPr>
      </w:pPr>
      <w:r>
        <w:rPr>
          <w:rFonts w:hint="eastAsia" w:ascii="宋体" w:hAnsi="宋体" w:eastAsia="宋体" w:cs="宋体"/>
          <w:sz w:val="24"/>
        </w:rPr>
        <w:t>人工智能教学场景体验</w:t>
      </w:r>
    </w:p>
    <w:p w14:paraId="021803AC">
      <w:pPr>
        <w:spacing w:line="360" w:lineRule="auto"/>
        <w:ind w:firstLine="480" w:firstLineChars="200"/>
        <w:rPr>
          <w:rFonts w:hint="eastAsia" w:ascii="宋体" w:hAnsi="宋体" w:eastAsia="宋体" w:cs="宋体"/>
          <w:sz w:val="24"/>
        </w:rPr>
      </w:pPr>
      <w:r>
        <w:rPr>
          <w:rFonts w:hint="eastAsia" w:ascii="宋体" w:hAnsi="宋体" w:eastAsia="宋体" w:cs="宋体"/>
          <w:sz w:val="24"/>
        </w:rPr>
        <w:t>【思政融入】</w:t>
      </w:r>
    </w:p>
    <w:p w14:paraId="6E412198">
      <w:pPr>
        <w:spacing w:line="360" w:lineRule="auto"/>
        <w:ind w:firstLine="480" w:firstLineChars="200"/>
        <w:rPr>
          <w:rFonts w:ascii="宋体" w:hAnsi="宋体" w:eastAsia="宋体" w:cs="宋体"/>
          <w:sz w:val="24"/>
        </w:rPr>
      </w:pPr>
      <w:r>
        <w:rPr>
          <w:rFonts w:hint="eastAsia" w:ascii="宋体" w:hAnsi="宋体" w:eastAsia="宋体" w:cs="宋体"/>
          <w:sz w:val="24"/>
        </w:rPr>
        <w:t>科技自信与文化自信：通过介绍中国古代智慧思想对人工智能的启发作用，如《墨子》中的逻辑思维、《易经》的二进制思想等，增强学生的文化自信。结合中国在人工智能领域的重大成就，如百度、阿里巴巴、腾讯等企业的技术突破，以及中国AI论文发表量世界领先等事实，培养学生的科技自信和民族自豪感。引导学生思考中华优秀传统文化与现代科技的有机结合，坚定走中国特色人工智能发展道路的信心。</w:t>
      </w:r>
    </w:p>
    <w:p w14:paraId="244724E2">
      <w:pPr>
        <w:spacing w:line="360" w:lineRule="auto"/>
        <w:ind w:firstLine="480" w:firstLineChars="200"/>
        <w:rPr>
          <w:rFonts w:hint="eastAsia" w:ascii="宋体" w:hAnsi="宋体" w:eastAsia="宋体" w:cs="宋体"/>
          <w:sz w:val="24"/>
        </w:rPr>
      </w:pPr>
    </w:p>
    <w:p w14:paraId="7E37833E">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主题2 为何学习人工智能（4学时）</w:t>
      </w:r>
    </w:p>
    <w:p w14:paraId="4DBFF1D6">
      <w:pPr>
        <w:spacing w:line="360" w:lineRule="auto"/>
        <w:ind w:firstLine="480" w:firstLineChars="200"/>
        <w:rPr>
          <w:rFonts w:hint="eastAsia" w:ascii="宋体" w:hAnsi="宋体" w:eastAsia="宋体" w:cs="宋体"/>
          <w:sz w:val="24"/>
        </w:rPr>
      </w:pPr>
      <w:r>
        <w:rPr>
          <w:rFonts w:hint="eastAsia" w:ascii="宋体" w:hAnsi="宋体" w:eastAsia="宋体" w:cs="宋体"/>
          <w:sz w:val="24"/>
        </w:rPr>
        <w:t>【学习目标】</w:t>
      </w:r>
    </w:p>
    <w:p w14:paraId="7B18CDA8">
      <w:pPr>
        <w:spacing w:line="360" w:lineRule="auto"/>
        <w:ind w:firstLine="480" w:firstLineChars="200"/>
        <w:rPr>
          <w:rFonts w:hint="eastAsia" w:ascii="宋体" w:hAnsi="宋体" w:eastAsia="宋体" w:cs="宋体"/>
          <w:sz w:val="24"/>
        </w:rPr>
      </w:pPr>
      <w:r>
        <w:rPr>
          <w:rFonts w:hint="eastAsia" w:ascii="宋体" w:hAnsi="宋体" w:eastAsia="宋体" w:cs="宋体"/>
          <w:sz w:val="24"/>
        </w:rPr>
        <w:t>1.了解三次工业革命的历史发展及其对社会经济的影响。</w:t>
      </w:r>
    </w:p>
    <w:p w14:paraId="7D2016BF">
      <w:pPr>
        <w:spacing w:line="360" w:lineRule="auto"/>
        <w:ind w:firstLine="480" w:firstLineChars="200"/>
        <w:rPr>
          <w:rFonts w:hint="eastAsia" w:ascii="宋体" w:hAnsi="宋体" w:eastAsia="宋体" w:cs="宋体"/>
          <w:sz w:val="24"/>
        </w:rPr>
      </w:pPr>
      <w:r>
        <w:rPr>
          <w:rFonts w:hint="eastAsia" w:ascii="宋体" w:hAnsi="宋体" w:eastAsia="宋体" w:cs="宋体"/>
          <w:sz w:val="24"/>
        </w:rPr>
        <w:t>2.分析人工智能作为新一轮科技革命的特点和潜在的社会影响。</w:t>
      </w:r>
    </w:p>
    <w:p w14:paraId="52105E18">
      <w:pPr>
        <w:spacing w:line="360" w:lineRule="auto"/>
        <w:ind w:firstLine="480" w:firstLineChars="200"/>
        <w:rPr>
          <w:rFonts w:hint="eastAsia" w:ascii="宋体" w:hAnsi="宋体" w:eastAsia="宋体" w:cs="宋体"/>
          <w:sz w:val="24"/>
        </w:rPr>
      </w:pPr>
      <w:r>
        <w:rPr>
          <w:rFonts w:hint="eastAsia" w:ascii="宋体" w:hAnsi="宋体" w:eastAsia="宋体" w:cs="宋体"/>
          <w:sz w:val="24"/>
        </w:rPr>
        <w:t>3.识别个人在人工智能时代需要具备的关键技能和素养。</w:t>
      </w:r>
    </w:p>
    <w:p w14:paraId="10BE5B9F">
      <w:pPr>
        <w:spacing w:line="360" w:lineRule="auto"/>
        <w:ind w:firstLine="480" w:firstLineChars="200"/>
        <w:rPr>
          <w:rFonts w:hint="eastAsia" w:ascii="宋体" w:hAnsi="宋体" w:eastAsia="宋体" w:cs="宋体"/>
          <w:sz w:val="24"/>
        </w:rPr>
      </w:pPr>
      <w:r>
        <w:rPr>
          <w:rFonts w:hint="eastAsia" w:ascii="宋体" w:hAnsi="宋体" w:eastAsia="宋体" w:cs="宋体"/>
          <w:sz w:val="24"/>
        </w:rPr>
        <w:t>4.掌握学习人工智能的方法和路径，涵盖从基础知识到实践应用。</w:t>
      </w:r>
    </w:p>
    <w:p w14:paraId="55C3BAD0">
      <w:pPr>
        <w:spacing w:line="360" w:lineRule="auto"/>
        <w:ind w:firstLine="480" w:firstLineChars="200"/>
        <w:rPr>
          <w:rFonts w:hint="eastAsia" w:ascii="宋体" w:hAnsi="宋体" w:eastAsia="宋体" w:cs="宋体"/>
          <w:sz w:val="24"/>
        </w:rPr>
      </w:pPr>
      <w:r>
        <w:rPr>
          <w:rFonts w:hint="eastAsia" w:ascii="宋体" w:hAnsi="宋体" w:eastAsia="宋体" w:cs="宋体"/>
          <w:sz w:val="24"/>
        </w:rPr>
        <w:t>【重点内容】</w:t>
      </w:r>
    </w:p>
    <w:p w14:paraId="5475A5E3">
      <w:pPr>
        <w:spacing w:line="360" w:lineRule="auto"/>
        <w:ind w:firstLine="480" w:firstLineChars="200"/>
        <w:rPr>
          <w:rFonts w:hint="eastAsia" w:ascii="宋体" w:hAnsi="宋体" w:eastAsia="宋体" w:cs="宋体"/>
          <w:sz w:val="24"/>
        </w:rPr>
      </w:pPr>
      <w:r>
        <w:rPr>
          <w:rFonts w:hint="eastAsia" w:ascii="宋体" w:hAnsi="宋体" w:eastAsia="宋体" w:cs="宋体"/>
          <w:sz w:val="24"/>
        </w:rPr>
        <w:t>1.工业革命的代际跃迁特征与智能革命的划时代意义</w:t>
      </w:r>
    </w:p>
    <w:p w14:paraId="1B8CC505">
      <w:pPr>
        <w:spacing w:line="360" w:lineRule="auto"/>
        <w:ind w:firstLine="480" w:firstLineChars="200"/>
        <w:rPr>
          <w:rFonts w:hint="eastAsia" w:ascii="宋体" w:hAnsi="宋体" w:eastAsia="宋体" w:cs="宋体"/>
          <w:sz w:val="24"/>
        </w:rPr>
      </w:pPr>
      <w:r>
        <w:rPr>
          <w:rFonts w:hint="eastAsia" w:ascii="宋体" w:hAnsi="宋体" w:eastAsia="宋体" w:cs="宋体"/>
          <w:sz w:val="24"/>
        </w:rPr>
        <w:t>2.职业形态的转型路径与人机协同素养范式重构</w:t>
      </w:r>
    </w:p>
    <w:p w14:paraId="06648B47">
      <w:pPr>
        <w:spacing w:line="360" w:lineRule="auto"/>
        <w:ind w:firstLine="480" w:firstLineChars="200"/>
        <w:rPr>
          <w:rFonts w:hint="eastAsia" w:ascii="宋体" w:hAnsi="宋体" w:eastAsia="宋体" w:cs="宋体"/>
          <w:sz w:val="24"/>
        </w:rPr>
      </w:pPr>
      <w:r>
        <w:rPr>
          <w:rFonts w:hint="eastAsia" w:ascii="宋体" w:hAnsi="宋体" w:eastAsia="宋体" w:cs="宋体"/>
          <w:sz w:val="24"/>
        </w:rPr>
        <w:t>3.智能素养的四维能力建构框架：技术认知、工具应用、创新开发、伦理治理</w:t>
      </w:r>
    </w:p>
    <w:p w14:paraId="2546FFFD">
      <w:pPr>
        <w:spacing w:line="360" w:lineRule="auto"/>
        <w:ind w:firstLine="480" w:firstLineChars="200"/>
        <w:rPr>
          <w:rFonts w:hint="eastAsia" w:ascii="宋体" w:hAnsi="宋体" w:eastAsia="宋体" w:cs="宋体"/>
          <w:sz w:val="24"/>
        </w:rPr>
      </w:pPr>
      <w:r>
        <w:rPr>
          <w:rFonts w:hint="eastAsia" w:ascii="宋体" w:hAnsi="宋体" w:eastAsia="宋体" w:cs="宋体"/>
          <w:sz w:val="24"/>
        </w:rPr>
        <w:t>4.全球智能素养政策的典型实践</w:t>
      </w:r>
    </w:p>
    <w:p w14:paraId="04CDCFE7">
      <w:pPr>
        <w:spacing w:line="360" w:lineRule="auto"/>
        <w:ind w:firstLine="480" w:firstLineChars="200"/>
        <w:rPr>
          <w:rFonts w:hint="eastAsia" w:ascii="宋体" w:hAnsi="宋体" w:eastAsia="宋体" w:cs="宋体"/>
          <w:sz w:val="24"/>
        </w:rPr>
      </w:pPr>
      <w:r>
        <w:rPr>
          <w:rFonts w:hint="eastAsia" w:ascii="宋体" w:hAnsi="宋体" w:eastAsia="宋体" w:cs="宋体"/>
          <w:sz w:val="24"/>
        </w:rPr>
        <w:t>【难点内容】</w:t>
      </w:r>
    </w:p>
    <w:p w14:paraId="392367C8">
      <w:pPr>
        <w:spacing w:line="360" w:lineRule="auto"/>
        <w:ind w:firstLine="480" w:firstLineChars="200"/>
        <w:rPr>
          <w:rFonts w:hint="eastAsia" w:ascii="宋体" w:hAnsi="宋体" w:eastAsia="宋体" w:cs="宋体"/>
          <w:sz w:val="24"/>
        </w:rPr>
      </w:pPr>
      <w:r>
        <w:rPr>
          <w:rFonts w:hint="eastAsia" w:ascii="宋体" w:hAnsi="宋体" w:eastAsia="宋体" w:cs="宋体"/>
          <w:sz w:val="24"/>
        </w:rPr>
        <w:t>1.技术革命对生产关系的颠覆性重塑</w:t>
      </w:r>
    </w:p>
    <w:p w14:paraId="5463A3A8">
      <w:pPr>
        <w:spacing w:line="360" w:lineRule="auto"/>
        <w:ind w:firstLine="480" w:firstLineChars="200"/>
        <w:rPr>
          <w:rFonts w:hint="eastAsia" w:ascii="宋体" w:hAnsi="宋体" w:eastAsia="宋体" w:cs="宋体"/>
          <w:sz w:val="24"/>
        </w:rPr>
      </w:pPr>
      <w:r>
        <w:rPr>
          <w:rFonts w:hint="eastAsia" w:ascii="宋体" w:hAnsi="宋体" w:eastAsia="宋体" w:cs="宋体"/>
          <w:sz w:val="24"/>
        </w:rPr>
        <w:t>2.职业“消亡-协同-新生”三维模型理解</w:t>
      </w:r>
    </w:p>
    <w:p w14:paraId="3EBAEFEB">
      <w:pPr>
        <w:spacing w:line="360" w:lineRule="auto"/>
        <w:ind w:firstLine="480" w:firstLineChars="200"/>
        <w:rPr>
          <w:rFonts w:hint="eastAsia" w:ascii="宋体" w:hAnsi="宋体" w:eastAsia="宋体" w:cs="宋体"/>
          <w:sz w:val="24"/>
        </w:rPr>
      </w:pPr>
      <w:r>
        <w:rPr>
          <w:rFonts w:hint="eastAsia" w:ascii="宋体" w:hAnsi="宋体" w:eastAsia="宋体" w:cs="宋体"/>
          <w:sz w:val="24"/>
        </w:rPr>
        <w:t>3.个人智能素养发展的系统规划</w:t>
      </w:r>
    </w:p>
    <w:p w14:paraId="1FB1B65D">
      <w:pPr>
        <w:spacing w:line="360" w:lineRule="auto"/>
        <w:ind w:firstLine="480" w:firstLineChars="200"/>
        <w:rPr>
          <w:rFonts w:hint="eastAsia" w:ascii="宋体" w:hAnsi="宋体" w:eastAsia="宋体" w:cs="宋体"/>
          <w:sz w:val="24"/>
        </w:rPr>
      </w:pPr>
      <w:r>
        <w:rPr>
          <w:rFonts w:hint="eastAsia" w:ascii="宋体" w:hAnsi="宋体" w:eastAsia="宋体" w:cs="宋体"/>
          <w:sz w:val="24"/>
        </w:rPr>
        <w:t>【具体内容】</w:t>
      </w:r>
    </w:p>
    <w:p w14:paraId="4069D71F">
      <w:pPr>
        <w:spacing w:line="360" w:lineRule="auto"/>
        <w:ind w:firstLine="480" w:firstLineChars="200"/>
        <w:rPr>
          <w:rFonts w:hint="eastAsia" w:ascii="宋体" w:hAnsi="宋体" w:eastAsia="宋体" w:cs="宋体"/>
          <w:sz w:val="24"/>
        </w:rPr>
      </w:pPr>
      <w:r>
        <w:rPr>
          <w:rFonts w:hint="eastAsia" w:ascii="宋体" w:hAnsi="宋体" w:eastAsia="宋体" w:cs="宋体"/>
          <w:sz w:val="24"/>
        </w:rPr>
        <w:t>2.1技术革命的阶梯式演进逻辑</w:t>
      </w:r>
    </w:p>
    <w:p w14:paraId="7DE00984">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2.1.1工业革命的代际跃迁特征</w:t>
      </w:r>
    </w:p>
    <w:p w14:paraId="2EC19644">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2.1.2智能革命的划时代意义</w:t>
      </w:r>
    </w:p>
    <w:p w14:paraId="1745D2B3">
      <w:pPr>
        <w:spacing w:line="360" w:lineRule="auto"/>
        <w:ind w:firstLine="480" w:firstLineChars="200"/>
        <w:rPr>
          <w:rFonts w:hint="eastAsia" w:ascii="宋体" w:hAnsi="宋体" w:eastAsia="宋体" w:cs="宋体"/>
          <w:sz w:val="24"/>
        </w:rPr>
      </w:pPr>
      <w:r>
        <w:rPr>
          <w:rFonts w:hint="eastAsia" w:ascii="宋体" w:hAnsi="宋体" w:eastAsia="宋体" w:cs="宋体"/>
          <w:sz w:val="24"/>
        </w:rPr>
        <w:t>2.2职业生态的结构性变革与素养升级</w:t>
      </w:r>
    </w:p>
    <w:p w14:paraId="66BBEB4A">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2.2.1职业形态的转型路径</w:t>
      </w:r>
    </w:p>
    <w:p w14:paraId="6298B237">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2.2.2人机协同的素养范式重构</w:t>
      </w:r>
    </w:p>
    <w:p w14:paraId="18AB26C7">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2.2.3全球智能素养政策的典型实践</w:t>
      </w:r>
    </w:p>
    <w:p w14:paraId="6DEE0173">
      <w:pPr>
        <w:spacing w:line="360" w:lineRule="auto"/>
        <w:ind w:firstLine="480" w:firstLineChars="200"/>
        <w:rPr>
          <w:rFonts w:hint="eastAsia" w:ascii="宋体" w:hAnsi="宋体" w:eastAsia="宋体" w:cs="宋体"/>
          <w:sz w:val="24"/>
        </w:rPr>
      </w:pPr>
      <w:r>
        <w:rPr>
          <w:rFonts w:hint="eastAsia" w:ascii="宋体" w:hAnsi="宋体" w:eastAsia="宋体" w:cs="宋体"/>
          <w:sz w:val="24"/>
        </w:rPr>
        <w:t>2.3智能素养的四维能力建构框架</w:t>
      </w:r>
    </w:p>
    <w:p w14:paraId="49BB0786">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2.3.1技术认知能力</w:t>
      </w:r>
    </w:p>
    <w:p w14:paraId="53211A15">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2.3.2工具应用能力</w:t>
      </w:r>
    </w:p>
    <w:p w14:paraId="757F606F">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2.3.3创新开发能力</w:t>
      </w:r>
    </w:p>
    <w:p w14:paraId="584828FE">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2.3.4伦理治理能力</w:t>
      </w:r>
    </w:p>
    <w:p w14:paraId="6EE93B1B">
      <w:pPr>
        <w:spacing w:line="360" w:lineRule="auto"/>
        <w:ind w:firstLine="480" w:firstLineChars="200"/>
        <w:rPr>
          <w:rFonts w:hint="eastAsia" w:ascii="宋体" w:hAnsi="宋体" w:eastAsia="宋体" w:cs="宋体"/>
          <w:sz w:val="24"/>
        </w:rPr>
      </w:pPr>
      <w:r>
        <w:rPr>
          <w:rFonts w:hint="eastAsia" w:ascii="宋体" w:hAnsi="宋体" w:eastAsia="宋体" w:cs="宋体"/>
          <w:sz w:val="24"/>
        </w:rPr>
        <w:t>【主题实训】</w:t>
      </w:r>
    </w:p>
    <w:p w14:paraId="490CBDA3">
      <w:pPr>
        <w:spacing w:line="360" w:lineRule="auto"/>
        <w:ind w:firstLine="480" w:firstLineChars="200"/>
        <w:rPr>
          <w:rFonts w:hint="eastAsia" w:ascii="宋体" w:hAnsi="宋体" w:eastAsia="宋体" w:cs="宋体"/>
          <w:sz w:val="24"/>
        </w:rPr>
      </w:pPr>
      <w:r>
        <w:rPr>
          <w:rFonts w:hint="eastAsia" w:ascii="宋体" w:hAnsi="宋体" w:eastAsia="宋体" w:cs="宋体"/>
          <w:sz w:val="24"/>
        </w:rPr>
        <w:t>个人人工智能认知地图制作</w:t>
      </w:r>
    </w:p>
    <w:p w14:paraId="79F93734">
      <w:pPr>
        <w:spacing w:line="360" w:lineRule="auto"/>
        <w:ind w:firstLine="480" w:firstLineChars="200"/>
        <w:rPr>
          <w:rFonts w:hint="eastAsia" w:ascii="宋体" w:hAnsi="宋体" w:eastAsia="宋体" w:cs="宋体"/>
          <w:sz w:val="24"/>
        </w:rPr>
      </w:pPr>
      <w:r>
        <w:rPr>
          <w:rFonts w:hint="eastAsia" w:ascii="宋体" w:hAnsi="宋体" w:eastAsia="宋体" w:cs="宋体"/>
          <w:sz w:val="24"/>
        </w:rPr>
        <w:t>【思政融入】</w:t>
      </w:r>
    </w:p>
    <w:p w14:paraId="71591D79">
      <w:pPr>
        <w:spacing w:line="360" w:lineRule="auto"/>
        <w:ind w:firstLine="480" w:firstLineChars="200"/>
        <w:rPr>
          <w:rFonts w:hint="eastAsia" w:ascii="宋体" w:hAnsi="宋体" w:eastAsia="宋体" w:cs="宋体"/>
          <w:sz w:val="24"/>
        </w:rPr>
      </w:pPr>
      <w:r>
        <w:rPr>
          <w:rFonts w:hint="eastAsia" w:ascii="宋体" w:hAnsi="宋体" w:eastAsia="宋体" w:cs="宋体"/>
          <w:sz w:val="24"/>
        </w:rPr>
        <w:t>使命担当与时代责任：结合习近平总书记关于"要把握数字化、网络化、智能化融合发展的契机，以信息化、智能化为杠杆培育新动能"的重要论述，引导学生认识人工智能学习的时代意义。通过分析中国在人工智能教育方面的战略布局和政策优势，如《新一代人工智能发展规划》等，培养学生的历史使命感。强调师范生作为未来教育工作者，有责任掌握人工智能技术，为培养具备人工智能素养的新时代人才贡献力量，体现教育报国的职业理想。</w:t>
      </w:r>
    </w:p>
    <w:p w14:paraId="16B8FB9E">
      <w:pPr>
        <w:spacing w:line="360" w:lineRule="auto"/>
        <w:ind w:firstLine="480" w:firstLineChars="200"/>
        <w:rPr>
          <w:rFonts w:hint="eastAsia" w:ascii="宋体" w:hAnsi="宋体" w:eastAsia="宋体" w:cs="宋体"/>
          <w:sz w:val="24"/>
        </w:rPr>
      </w:pPr>
    </w:p>
    <w:p w14:paraId="237D7DF2">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主题3 人工智能如何演进至今（4学时）</w:t>
      </w:r>
    </w:p>
    <w:p w14:paraId="07513478">
      <w:pPr>
        <w:spacing w:line="360" w:lineRule="auto"/>
        <w:ind w:firstLine="480" w:firstLineChars="200"/>
        <w:rPr>
          <w:rFonts w:hint="eastAsia" w:ascii="宋体" w:hAnsi="宋体" w:eastAsia="宋体" w:cs="宋体"/>
          <w:sz w:val="24"/>
        </w:rPr>
      </w:pPr>
      <w:r>
        <w:rPr>
          <w:rFonts w:hint="eastAsia" w:ascii="宋体" w:hAnsi="宋体" w:eastAsia="宋体" w:cs="宋体"/>
          <w:sz w:val="24"/>
        </w:rPr>
        <w:t>【学习目标】</w:t>
      </w:r>
    </w:p>
    <w:p w14:paraId="20C6D23C">
      <w:pPr>
        <w:spacing w:line="360" w:lineRule="auto"/>
        <w:ind w:firstLine="480" w:firstLineChars="200"/>
        <w:rPr>
          <w:rFonts w:hint="eastAsia" w:ascii="宋体" w:hAnsi="宋体" w:eastAsia="宋体" w:cs="宋体"/>
          <w:sz w:val="24"/>
        </w:rPr>
      </w:pPr>
      <w:r>
        <w:rPr>
          <w:rFonts w:hint="eastAsia" w:ascii="宋体" w:hAnsi="宋体" w:eastAsia="宋体" w:cs="宋体"/>
          <w:sz w:val="24"/>
        </w:rPr>
        <w:t>1.理解人工智能的哲学与数学基础，包括亚里士多德逻辑学、莱布尼茨符号语言和布尔代数的奠基性贡献。</w:t>
      </w:r>
    </w:p>
    <w:p w14:paraId="5432AB9F">
      <w:pPr>
        <w:spacing w:line="360" w:lineRule="auto"/>
        <w:ind w:firstLine="480" w:firstLineChars="200"/>
        <w:rPr>
          <w:rFonts w:hint="eastAsia" w:ascii="宋体" w:hAnsi="宋体" w:eastAsia="宋体" w:cs="宋体"/>
          <w:sz w:val="24"/>
        </w:rPr>
      </w:pPr>
      <w:r>
        <w:rPr>
          <w:rFonts w:hint="eastAsia" w:ascii="宋体" w:hAnsi="宋体" w:eastAsia="宋体" w:cs="宋体"/>
          <w:sz w:val="24"/>
        </w:rPr>
        <w:t>2.掌握图灵计算理论、冯·诺依曼架构和香农信息论对人工智能的理论支撑作用。</w:t>
      </w:r>
    </w:p>
    <w:p w14:paraId="0976749B">
      <w:pPr>
        <w:spacing w:line="360" w:lineRule="auto"/>
        <w:ind w:firstLine="480" w:firstLineChars="200"/>
        <w:rPr>
          <w:rFonts w:hint="eastAsia" w:ascii="宋体" w:hAnsi="宋体" w:eastAsia="宋体" w:cs="宋体"/>
          <w:sz w:val="24"/>
        </w:rPr>
      </w:pPr>
      <w:r>
        <w:rPr>
          <w:rFonts w:hint="eastAsia" w:ascii="宋体" w:hAnsi="宋体" w:eastAsia="宋体" w:cs="宋体"/>
          <w:sz w:val="24"/>
        </w:rPr>
        <w:t>3.认识达特茅斯会议在确立人工智能学科地位中的关键作用及其核心议题。</w:t>
      </w:r>
    </w:p>
    <w:p w14:paraId="3B8BDE2D">
      <w:pPr>
        <w:spacing w:line="360" w:lineRule="auto"/>
        <w:ind w:firstLine="480" w:firstLineChars="200"/>
        <w:rPr>
          <w:rFonts w:hint="eastAsia" w:ascii="宋体" w:hAnsi="宋体" w:eastAsia="宋体" w:cs="宋体"/>
          <w:sz w:val="24"/>
        </w:rPr>
      </w:pPr>
      <w:r>
        <w:rPr>
          <w:rFonts w:hint="eastAsia" w:ascii="宋体" w:hAnsi="宋体" w:eastAsia="宋体" w:cs="宋体"/>
          <w:sz w:val="24"/>
        </w:rPr>
        <w:t>4.分析人工智能早期发展的曲折历程及其反映的学科演进规律。</w:t>
      </w:r>
    </w:p>
    <w:p w14:paraId="28E62AF5">
      <w:pPr>
        <w:spacing w:line="360" w:lineRule="auto"/>
        <w:ind w:firstLine="480" w:firstLineChars="200"/>
        <w:rPr>
          <w:rFonts w:hint="eastAsia" w:ascii="宋体" w:hAnsi="宋体" w:eastAsia="宋体" w:cs="宋体"/>
          <w:sz w:val="24"/>
        </w:rPr>
      </w:pPr>
      <w:r>
        <w:rPr>
          <w:rFonts w:hint="eastAsia" w:ascii="宋体" w:hAnsi="宋体" w:eastAsia="宋体" w:cs="宋体"/>
          <w:sz w:val="24"/>
        </w:rPr>
        <w:t>5.掌握深度学习与大语言模型在当代人工智能发展中的核心地位。</w:t>
      </w:r>
    </w:p>
    <w:p w14:paraId="2020976B">
      <w:pPr>
        <w:spacing w:line="360" w:lineRule="auto"/>
        <w:ind w:firstLine="480" w:firstLineChars="200"/>
        <w:rPr>
          <w:rFonts w:hint="eastAsia" w:ascii="宋体" w:hAnsi="宋体" w:eastAsia="宋体" w:cs="宋体"/>
          <w:sz w:val="24"/>
        </w:rPr>
      </w:pPr>
      <w:r>
        <w:rPr>
          <w:rFonts w:hint="eastAsia" w:ascii="宋体" w:hAnsi="宋体" w:eastAsia="宋体" w:cs="宋体"/>
          <w:sz w:val="24"/>
        </w:rPr>
        <w:t>【重点内容】</w:t>
      </w:r>
    </w:p>
    <w:p w14:paraId="078FA9EF">
      <w:pPr>
        <w:spacing w:line="360" w:lineRule="auto"/>
        <w:ind w:firstLine="480" w:firstLineChars="200"/>
        <w:rPr>
          <w:rFonts w:hint="eastAsia" w:ascii="宋体" w:hAnsi="宋体" w:eastAsia="宋体" w:cs="宋体"/>
          <w:sz w:val="24"/>
        </w:rPr>
      </w:pPr>
      <w:r>
        <w:rPr>
          <w:rFonts w:hint="eastAsia" w:ascii="宋体" w:hAnsi="宋体" w:eastAsia="宋体" w:cs="宋体"/>
          <w:sz w:val="24"/>
        </w:rPr>
        <w:t>1.智能思想的哲学奠基：亚里士多德形式逻辑、莱布尼茨通用符号演算、布尔代数</w:t>
      </w:r>
    </w:p>
    <w:p w14:paraId="78DF6C92">
      <w:pPr>
        <w:spacing w:line="360" w:lineRule="auto"/>
        <w:ind w:firstLine="480" w:firstLineChars="200"/>
        <w:rPr>
          <w:rFonts w:hint="eastAsia" w:ascii="宋体" w:hAnsi="宋体" w:eastAsia="宋体" w:cs="宋体"/>
          <w:sz w:val="24"/>
        </w:rPr>
      </w:pPr>
      <w:r>
        <w:rPr>
          <w:rFonts w:hint="eastAsia" w:ascii="宋体" w:hAnsi="宋体" w:eastAsia="宋体" w:cs="宋体"/>
          <w:sz w:val="24"/>
        </w:rPr>
        <w:t>2.计算理论突破：图灵机模型、冯·诺依曼体系架构、香农信息论</w:t>
      </w:r>
    </w:p>
    <w:p w14:paraId="02F91241">
      <w:pPr>
        <w:spacing w:line="360" w:lineRule="auto"/>
        <w:ind w:firstLine="480" w:firstLineChars="200"/>
        <w:rPr>
          <w:rFonts w:hint="eastAsia" w:ascii="宋体" w:hAnsi="宋体" w:eastAsia="宋体" w:cs="宋体"/>
          <w:sz w:val="24"/>
        </w:rPr>
      </w:pPr>
      <w:r>
        <w:rPr>
          <w:rFonts w:hint="eastAsia" w:ascii="宋体" w:hAnsi="宋体" w:eastAsia="宋体" w:cs="宋体"/>
          <w:sz w:val="24"/>
        </w:rPr>
        <w:t>3.达特茅斯会议与人工智能学科诞生的历史意义</w:t>
      </w:r>
    </w:p>
    <w:p w14:paraId="485388DD">
      <w:pPr>
        <w:spacing w:line="360" w:lineRule="auto"/>
        <w:ind w:firstLine="480" w:firstLineChars="200"/>
        <w:rPr>
          <w:rFonts w:hint="eastAsia" w:ascii="宋体" w:hAnsi="宋体" w:eastAsia="宋体" w:cs="宋体"/>
          <w:sz w:val="24"/>
        </w:rPr>
      </w:pPr>
      <w:r>
        <w:rPr>
          <w:rFonts w:hint="eastAsia" w:ascii="宋体" w:hAnsi="宋体" w:eastAsia="宋体" w:cs="宋体"/>
          <w:sz w:val="24"/>
        </w:rPr>
        <w:t>4.深度学习革命与大模型范式崛起的技术突破</w:t>
      </w:r>
    </w:p>
    <w:p w14:paraId="7290AAB1">
      <w:pPr>
        <w:spacing w:line="360" w:lineRule="auto"/>
        <w:ind w:firstLine="480" w:firstLineChars="200"/>
        <w:rPr>
          <w:rFonts w:hint="eastAsia" w:ascii="宋体" w:hAnsi="宋体" w:eastAsia="宋体" w:cs="宋体"/>
          <w:sz w:val="24"/>
        </w:rPr>
      </w:pPr>
      <w:r>
        <w:rPr>
          <w:rFonts w:hint="eastAsia" w:ascii="宋体" w:hAnsi="宋体" w:eastAsia="宋体" w:cs="宋体"/>
          <w:sz w:val="24"/>
        </w:rPr>
        <w:t>【难点内容】</w:t>
      </w:r>
    </w:p>
    <w:p w14:paraId="5A03EF7F">
      <w:pPr>
        <w:spacing w:line="360" w:lineRule="auto"/>
        <w:ind w:firstLine="480" w:firstLineChars="200"/>
        <w:rPr>
          <w:rFonts w:hint="eastAsia" w:ascii="宋体" w:hAnsi="宋体" w:eastAsia="宋体" w:cs="宋体"/>
          <w:sz w:val="24"/>
        </w:rPr>
      </w:pPr>
      <w:r>
        <w:rPr>
          <w:rFonts w:hint="eastAsia" w:ascii="宋体" w:hAnsi="宋体" w:eastAsia="宋体" w:cs="宋体"/>
          <w:sz w:val="24"/>
        </w:rPr>
        <w:t>1.人工智能发展的波浪式规律理解（三起两落的周期性特征）</w:t>
      </w:r>
    </w:p>
    <w:p w14:paraId="07C532DD">
      <w:pPr>
        <w:spacing w:line="360" w:lineRule="auto"/>
        <w:ind w:firstLine="480" w:firstLineChars="200"/>
        <w:rPr>
          <w:rFonts w:hint="eastAsia" w:ascii="宋体" w:hAnsi="宋体" w:eastAsia="宋体" w:cs="宋体"/>
          <w:sz w:val="24"/>
        </w:rPr>
      </w:pPr>
      <w:r>
        <w:rPr>
          <w:rFonts w:hint="eastAsia" w:ascii="宋体" w:hAnsi="宋体" w:eastAsia="宋体" w:cs="宋体"/>
          <w:sz w:val="24"/>
        </w:rPr>
        <w:t>2.深度学习技术跃迁的底层机制分析</w:t>
      </w:r>
    </w:p>
    <w:p w14:paraId="4ACF08F7">
      <w:pPr>
        <w:spacing w:line="360" w:lineRule="auto"/>
        <w:ind w:firstLine="480" w:firstLineChars="200"/>
        <w:rPr>
          <w:rFonts w:hint="eastAsia" w:ascii="宋体" w:hAnsi="宋体" w:eastAsia="宋体" w:cs="宋体"/>
          <w:sz w:val="24"/>
        </w:rPr>
      </w:pPr>
      <w:r>
        <w:rPr>
          <w:rFonts w:hint="eastAsia" w:ascii="宋体" w:hAnsi="宋体" w:eastAsia="宋体" w:cs="宋体"/>
          <w:sz w:val="24"/>
        </w:rPr>
        <w:t>3.大模型时代范式转换的本质特征</w:t>
      </w:r>
    </w:p>
    <w:p w14:paraId="394A99F2">
      <w:pPr>
        <w:spacing w:line="360" w:lineRule="auto"/>
        <w:ind w:firstLine="480" w:firstLineChars="200"/>
        <w:rPr>
          <w:rFonts w:hint="eastAsia" w:ascii="宋体" w:hAnsi="宋体" w:eastAsia="宋体" w:cs="宋体"/>
          <w:sz w:val="24"/>
        </w:rPr>
      </w:pPr>
      <w:r>
        <w:rPr>
          <w:rFonts w:hint="eastAsia" w:ascii="宋体" w:hAnsi="宋体" w:eastAsia="宋体" w:cs="宋体"/>
          <w:sz w:val="24"/>
        </w:rPr>
        <w:t>4.从符号主义到连接主义再到深度学习的技术范式演进逻辑</w:t>
      </w:r>
    </w:p>
    <w:p w14:paraId="1B297B86">
      <w:pPr>
        <w:spacing w:line="360" w:lineRule="auto"/>
        <w:ind w:firstLine="480" w:firstLineChars="200"/>
        <w:rPr>
          <w:rFonts w:hint="eastAsia" w:ascii="宋体" w:hAnsi="宋体" w:eastAsia="宋体" w:cs="宋体"/>
          <w:sz w:val="24"/>
        </w:rPr>
      </w:pPr>
      <w:r>
        <w:rPr>
          <w:rFonts w:hint="eastAsia" w:ascii="宋体" w:hAnsi="宋体" w:eastAsia="宋体" w:cs="宋体"/>
          <w:sz w:val="24"/>
        </w:rPr>
        <w:t>【具体内容】</w:t>
      </w:r>
    </w:p>
    <w:p w14:paraId="42439BDC">
      <w:pPr>
        <w:spacing w:line="360" w:lineRule="auto"/>
        <w:ind w:firstLine="480" w:firstLineChars="200"/>
        <w:rPr>
          <w:rFonts w:hint="eastAsia" w:ascii="宋体" w:hAnsi="宋体" w:eastAsia="宋体" w:cs="宋体"/>
          <w:sz w:val="24"/>
        </w:rPr>
      </w:pPr>
      <w:r>
        <w:rPr>
          <w:rFonts w:hint="eastAsia" w:ascii="宋体" w:hAnsi="宋体" w:eastAsia="宋体" w:cs="宋体"/>
          <w:sz w:val="24"/>
        </w:rPr>
        <w:t>3.1智能思想的哲学奠基与数理准备</w:t>
      </w:r>
    </w:p>
    <w:p w14:paraId="42B82E17">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3.1.1亚里士多德形式逻辑的理性启蒙</w:t>
      </w:r>
    </w:p>
    <w:p w14:paraId="2BB02F90">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3.1.2莱布尼茨通用符号演算的蓝图构想</w:t>
      </w:r>
    </w:p>
    <w:p w14:paraId="750A1271">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3.1.3布尔代数的计算机逻辑实现路径</w:t>
      </w:r>
    </w:p>
    <w:p w14:paraId="2DC4CD46">
      <w:pPr>
        <w:spacing w:line="360" w:lineRule="auto"/>
        <w:ind w:firstLine="480" w:firstLineChars="200"/>
        <w:rPr>
          <w:rFonts w:hint="eastAsia" w:ascii="宋体" w:hAnsi="宋体" w:eastAsia="宋体" w:cs="宋体"/>
          <w:sz w:val="24"/>
        </w:rPr>
      </w:pPr>
      <w:r>
        <w:rPr>
          <w:rFonts w:hint="eastAsia" w:ascii="宋体" w:hAnsi="宋体" w:eastAsia="宋体" w:cs="宋体"/>
          <w:sz w:val="24"/>
        </w:rPr>
        <w:t>3.2计算理论与硬件体系的双重突破</w:t>
      </w:r>
    </w:p>
    <w:p w14:paraId="5B9A3657">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3.2.1图灵机模型与可计算性理论</w:t>
      </w:r>
    </w:p>
    <w:p w14:paraId="67C26548">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3.2.2冯·诺依曼体系架构的技术实现</w:t>
      </w:r>
    </w:p>
    <w:p w14:paraId="4A23CC44">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3.2.3香农信息论对通信本质的揭示</w:t>
      </w:r>
    </w:p>
    <w:p w14:paraId="72C9F4B7">
      <w:pPr>
        <w:spacing w:line="360" w:lineRule="auto"/>
        <w:ind w:firstLine="480" w:firstLineChars="200"/>
        <w:rPr>
          <w:rFonts w:hint="eastAsia" w:ascii="宋体" w:hAnsi="宋体" w:eastAsia="宋体" w:cs="宋体"/>
          <w:sz w:val="24"/>
        </w:rPr>
      </w:pPr>
      <w:r>
        <w:rPr>
          <w:rFonts w:hint="eastAsia" w:ascii="宋体" w:hAnsi="宋体" w:eastAsia="宋体" w:cs="宋体"/>
          <w:sz w:val="24"/>
        </w:rPr>
        <w:t>3.3达特茅斯会议与人工智能学科诞生</w:t>
      </w:r>
    </w:p>
    <w:p w14:paraId="6C53D11F">
      <w:pPr>
        <w:spacing w:line="360" w:lineRule="auto"/>
        <w:ind w:firstLine="480" w:firstLineChars="200"/>
        <w:rPr>
          <w:rFonts w:hint="eastAsia" w:ascii="宋体" w:hAnsi="宋体" w:eastAsia="宋体" w:cs="宋体"/>
          <w:sz w:val="24"/>
        </w:rPr>
      </w:pPr>
      <w:r>
        <w:rPr>
          <w:rFonts w:hint="eastAsia" w:ascii="宋体" w:hAnsi="宋体" w:eastAsia="宋体" w:cs="宋体"/>
          <w:sz w:val="24"/>
        </w:rPr>
        <w:t>3.4技术演进的波浪式发展规律</w:t>
      </w:r>
    </w:p>
    <w:p w14:paraId="301F86D3">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3.4.1逻辑推理主导的早期繁荣期</w:t>
      </w:r>
    </w:p>
    <w:p w14:paraId="029E1631">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3.4.2人工智能的第一次发展低谷</w:t>
      </w:r>
    </w:p>
    <w:p w14:paraId="4A9538E9">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3.4.3专家系统驱动的复兴浪潮</w:t>
      </w:r>
    </w:p>
    <w:p w14:paraId="14EF5A45">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3.4.4人工智能的第二次发展低谷</w:t>
      </w:r>
    </w:p>
    <w:p w14:paraId="7E1BC6EC">
      <w:pPr>
        <w:spacing w:line="360" w:lineRule="auto"/>
        <w:ind w:firstLine="480" w:firstLineChars="200"/>
        <w:rPr>
          <w:rFonts w:hint="eastAsia" w:ascii="宋体" w:hAnsi="宋体" w:eastAsia="宋体" w:cs="宋体"/>
          <w:sz w:val="24"/>
        </w:rPr>
      </w:pPr>
      <w:r>
        <w:rPr>
          <w:rFonts w:hint="eastAsia" w:ascii="宋体" w:hAnsi="宋体" w:eastAsia="宋体" w:cs="宋体"/>
          <w:sz w:val="24"/>
        </w:rPr>
        <w:t>3.5深度学习革命与大模型范式崛起</w:t>
      </w:r>
    </w:p>
    <w:p w14:paraId="13DD77B1">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3.5.1神经网络的技术复兴与突破</w:t>
      </w:r>
    </w:p>
    <w:p w14:paraId="2DB8638D">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3.5.2深度学习的技术跃迁</w:t>
      </w:r>
    </w:p>
    <w:p w14:paraId="2782AB42">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3.5.3大模型时代范式的确立</w:t>
      </w:r>
    </w:p>
    <w:p w14:paraId="512EB17C">
      <w:pPr>
        <w:spacing w:line="360" w:lineRule="auto"/>
        <w:ind w:firstLine="480" w:firstLineChars="200"/>
        <w:rPr>
          <w:rFonts w:hint="eastAsia" w:ascii="宋体" w:hAnsi="宋体" w:eastAsia="宋体" w:cs="宋体"/>
          <w:sz w:val="24"/>
        </w:rPr>
      </w:pPr>
      <w:r>
        <w:rPr>
          <w:rFonts w:hint="eastAsia" w:ascii="宋体" w:hAnsi="宋体" w:eastAsia="宋体" w:cs="宋体"/>
          <w:sz w:val="24"/>
        </w:rPr>
        <w:t>【主题实训】</w:t>
      </w:r>
    </w:p>
    <w:p w14:paraId="671F2CBE">
      <w:pPr>
        <w:spacing w:line="360" w:lineRule="auto"/>
        <w:ind w:firstLine="480" w:firstLineChars="200"/>
        <w:rPr>
          <w:rFonts w:hint="eastAsia" w:ascii="宋体" w:hAnsi="宋体" w:eastAsia="宋体" w:cs="宋体"/>
          <w:sz w:val="24"/>
        </w:rPr>
      </w:pPr>
      <w:r>
        <w:rPr>
          <w:rFonts w:hint="eastAsia" w:ascii="宋体" w:hAnsi="宋体" w:eastAsia="宋体" w:cs="宋体"/>
          <w:sz w:val="24"/>
        </w:rPr>
        <w:t>人工智能发展历程可视化时间线</w:t>
      </w:r>
    </w:p>
    <w:p w14:paraId="7ECE0F17">
      <w:pPr>
        <w:spacing w:line="360" w:lineRule="auto"/>
        <w:ind w:firstLine="480" w:firstLineChars="200"/>
        <w:rPr>
          <w:rFonts w:hint="eastAsia" w:ascii="宋体" w:hAnsi="宋体" w:eastAsia="宋体" w:cs="宋体"/>
          <w:sz w:val="24"/>
        </w:rPr>
      </w:pPr>
      <w:r>
        <w:rPr>
          <w:rFonts w:hint="eastAsia" w:ascii="宋体" w:hAnsi="宋体" w:eastAsia="宋体" w:cs="宋体"/>
          <w:sz w:val="24"/>
        </w:rPr>
        <w:t>【思政融入】</w:t>
      </w:r>
    </w:p>
    <w:p w14:paraId="7B083F17">
      <w:pPr>
        <w:spacing w:line="360" w:lineRule="auto"/>
        <w:ind w:firstLine="480" w:firstLineChars="200"/>
        <w:rPr>
          <w:rFonts w:hint="eastAsia" w:ascii="宋体" w:hAnsi="宋体" w:eastAsia="宋体" w:cs="宋体"/>
          <w:sz w:val="24"/>
        </w:rPr>
      </w:pPr>
      <w:r>
        <w:rPr>
          <w:rFonts w:hint="eastAsia" w:ascii="宋体" w:hAnsi="宋体" w:eastAsia="宋体" w:cs="宋体"/>
          <w:sz w:val="24"/>
        </w:rPr>
        <w:t>创新精神与科学品格：通过回顾人工智能发展的"三起两落"历程，培养学生坚韧不拔的科学品格和百折不挠的创新精神。结合钱学森、华罗庚等中国科学家对计算机科学和人工智能发展的贡献，以及当代中国科学家在深度学习、计算机视觉等领域的突破，激发学生的科技报国情怀。通过分析人工智能发展中的国际合作与竞争，引导学生正确认识科技全球化与自主创新的关系，树立开放包容、自信自强的科学态度。</w:t>
      </w:r>
    </w:p>
    <w:p w14:paraId="3643062B">
      <w:pPr>
        <w:spacing w:line="360" w:lineRule="auto"/>
        <w:ind w:firstLine="480" w:firstLineChars="200"/>
        <w:rPr>
          <w:rFonts w:hint="eastAsia" w:ascii="宋体" w:hAnsi="宋体" w:eastAsia="宋体" w:cs="宋体"/>
          <w:sz w:val="24"/>
        </w:rPr>
      </w:pPr>
    </w:p>
    <w:p w14:paraId="45E75741">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主题4 人工智能如何工作（4学时）</w:t>
      </w:r>
    </w:p>
    <w:p w14:paraId="14D2DBFD">
      <w:pPr>
        <w:spacing w:line="360" w:lineRule="auto"/>
        <w:ind w:firstLine="480" w:firstLineChars="200"/>
        <w:rPr>
          <w:rFonts w:hint="eastAsia" w:ascii="宋体" w:hAnsi="宋体" w:eastAsia="宋体" w:cs="宋体"/>
          <w:sz w:val="24"/>
        </w:rPr>
      </w:pPr>
      <w:r>
        <w:rPr>
          <w:rFonts w:hint="eastAsia" w:ascii="宋体" w:hAnsi="宋体" w:eastAsia="宋体" w:cs="宋体"/>
          <w:sz w:val="24"/>
        </w:rPr>
        <w:t>【学习目标】</w:t>
      </w:r>
    </w:p>
    <w:p w14:paraId="19715340">
      <w:pPr>
        <w:spacing w:line="360" w:lineRule="auto"/>
        <w:ind w:firstLine="480" w:firstLineChars="200"/>
        <w:rPr>
          <w:rFonts w:hint="eastAsia" w:ascii="宋体" w:hAnsi="宋体" w:eastAsia="宋体" w:cs="宋体"/>
          <w:sz w:val="24"/>
        </w:rPr>
      </w:pPr>
      <w:r>
        <w:rPr>
          <w:rFonts w:hint="eastAsia" w:ascii="宋体" w:hAnsi="宋体" w:eastAsia="宋体" w:cs="宋体"/>
          <w:sz w:val="24"/>
        </w:rPr>
        <w:t>1.理解人工智能系统核心要素的协同作用机制，了解软硬件协同设计对人工智能系统性能的影响。</w:t>
      </w:r>
    </w:p>
    <w:p w14:paraId="0D35FB7A">
      <w:pPr>
        <w:spacing w:line="360" w:lineRule="auto"/>
        <w:ind w:firstLine="480" w:firstLineChars="200"/>
        <w:rPr>
          <w:rFonts w:hint="eastAsia" w:ascii="宋体" w:hAnsi="宋体" w:eastAsia="宋体" w:cs="宋体"/>
          <w:sz w:val="24"/>
        </w:rPr>
      </w:pPr>
      <w:r>
        <w:rPr>
          <w:rFonts w:hint="eastAsia" w:ascii="宋体" w:hAnsi="宋体" w:eastAsia="宋体" w:cs="宋体"/>
          <w:sz w:val="24"/>
        </w:rPr>
        <w:t>2.能够区分监督学习与无监督学习的应用场景，了解特征工程和集成学习优化模型性能的原理及步骤。</w:t>
      </w:r>
    </w:p>
    <w:p w14:paraId="724FE2B6">
      <w:pPr>
        <w:spacing w:line="360" w:lineRule="auto"/>
        <w:ind w:firstLine="480" w:firstLineChars="200"/>
        <w:rPr>
          <w:rFonts w:hint="eastAsia" w:ascii="宋体" w:hAnsi="宋体" w:eastAsia="宋体" w:cs="宋体"/>
          <w:sz w:val="24"/>
        </w:rPr>
      </w:pPr>
      <w:r>
        <w:rPr>
          <w:rFonts w:hint="eastAsia" w:ascii="宋体" w:hAnsi="宋体" w:eastAsia="宋体" w:cs="宋体"/>
          <w:sz w:val="24"/>
        </w:rPr>
        <w:t>3.掌握卷积神经网络和Transformer的核心原理，以及它们在视觉和自然语言任务中的设计差异。</w:t>
      </w:r>
    </w:p>
    <w:p w14:paraId="7E5911AC">
      <w:pPr>
        <w:spacing w:line="360" w:lineRule="auto"/>
        <w:ind w:firstLine="480" w:firstLineChars="200"/>
        <w:rPr>
          <w:rFonts w:hint="eastAsia" w:ascii="宋体" w:hAnsi="宋体" w:eastAsia="宋体" w:cs="宋体"/>
          <w:sz w:val="24"/>
        </w:rPr>
      </w:pPr>
      <w:r>
        <w:rPr>
          <w:rFonts w:hint="eastAsia" w:ascii="宋体" w:hAnsi="宋体" w:eastAsia="宋体" w:cs="宋体"/>
          <w:sz w:val="24"/>
        </w:rPr>
        <w:t>4.掌握轻量化模型、多模态融合技术的价值，探讨绿色计算、可信人工智能等未来发展方向。</w:t>
      </w:r>
    </w:p>
    <w:p w14:paraId="3282AF95">
      <w:pPr>
        <w:spacing w:line="360" w:lineRule="auto"/>
        <w:ind w:firstLine="480" w:firstLineChars="200"/>
        <w:rPr>
          <w:rFonts w:hint="eastAsia" w:ascii="宋体" w:hAnsi="宋体" w:eastAsia="宋体" w:cs="宋体"/>
          <w:sz w:val="24"/>
        </w:rPr>
      </w:pPr>
      <w:r>
        <w:rPr>
          <w:rFonts w:hint="eastAsia" w:ascii="宋体" w:hAnsi="宋体" w:eastAsia="宋体" w:cs="宋体"/>
          <w:sz w:val="24"/>
        </w:rPr>
        <w:t>5.能够针对实际场景设计较为完整的人工智能解决方案，探索模型优化策略。</w:t>
      </w:r>
    </w:p>
    <w:p w14:paraId="4AE6B479">
      <w:pPr>
        <w:spacing w:line="360" w:lineRule="auto"/>
        <w:ind w:firstLine="480" w:firstLineChars="200"/>
        <w:rPr>
          <w:rFonts w:hint="eastAsia" w:ascii="宋体" w:hAnsi="宋体" w:eastAsia="宋体" w:cs="宋体"/>
          <w:sz w:val="24"/>
        </w:rPr>
      </w:pPr>
      <w:r>
        <w:rPr>
          <w:rFonts w:hint="eastAsia" w:ascii="宋体" w:hAnsi="宋体" w:eastAsia="宋体" w:cs="宋体"/>
          <w:sz w:val="24"/>
        </w:rPr>
        <w:t>【重点内容】</w:t>
      </w:r>
    </w:p>
    <w:p w14:paraId="1BE5EB69">
      <w:pPr>
        <w:spacing w:line="360" w:lineRule="auto"/>
        <w:ind w:firstLine="480" w:firstLineChars="200"/>
        <w:rPr>
          <w:rFonts w:hint="eastAsia" w:ascii="宋体" w:hAnsi="宋体" w:eastAsia="宋体" w:cs="宋体"/>
          <w:sz w:val="24"/>
        </w:rPr>
      </w:pPr>
      <w:r>
        <w:rPr>
          <w:rFonts w:hint="eastAsia" w:ascii="宋体" w:hAnsi="宋体" w:eastAsia="宋体" w:cs="宋体"/>
          <w:sz w:val="24"/>
        </w:rPr>
        <w:t>1.人工智能系统的五大核心要素构成及其协同机制</w:t>
      </w:r>
    </w:p>
    <w:p w14:paraId="2E47E591">
      <w:pPr>
        <w:spacing w:line="360" w:lineRule="auto"/>
        <w:ind w:firstLine="480" w:firstLineChars="200"/>
        <w:rPr>
          <w:rFonts w:hint="eastAsia" w:ascii="宋体" w:hAnsi="宋体" w:eastAsia="宋体" w:cs="宋体"/>
          <w:sz w:val="24"/>
        </w:rPr>
      </w:pPr>
      <w:r>
        <w:rPr>
          <w:rFonts w:hint="eastAsia" w:ascii="宋体" w:hAnsi="宋体" w:eastAsia="宋体" w:cs="宋体"/>
          <w:sz w:val="24"/>
        </w:rPr>
        <w:t>2.机器学习的基本工作范式：任务定义、数据构建、模型训练、验证评估</w:t>
      </w:r>
    </w:p>
    <w:p w14:paraId="626E65AA">
      <w:pPr>
        <w:spacing w:line="360" w:lineRule="auto"/>
        <w:ind w:firstLine="480" w:firstLineChars="200"/>
        <w:rPr>
          <w:rFonts w:hint="eastAsia" w:ascii="宋体" w:hAnsi="宋体" w:eastAsia="宋体" w:cs="宋体"/>
          <w:sz w:val="24"/>
        </w:rPr>
      </w:pPr>
      <w:r>
        <w:rPr>
          <w:rFonts w:hint="eastAsia" w:ascii="宋体" w:hAnsi="宋体" w:eastAsia="宋体" w:cs="宋体"/>
          <w:sz w:val="24"/>
        </w:rPr>
        <w:t>3.监督学习与非监督学习的分类实践及应用场景</w:t>
      </w:r>
    </w:p>
    <w:p w14:paraId="40234F5B">
      <w:pPr>
        <w:spacing w:line="360" w:lineRule="auto"/>
        <w:ind w:firstLine="480" w:firstLineChars="200"/>
        <w:rPr>
          <w:rFonts w:hint="eastAsia" w:ascii="宋体" w:hAnsi="宋体" w:eastAsia="宋体" w:cs="宋体"/>
          <w:sz w:val="24"/>
        </w:rPr>
      </w:pPr>
      <w:r>
        <w:rPr>
          <w:rFonts w:hint="eastAsia" w:ascii="宋体" w:hAnsi="宋体" w:eastAsia="宋体" w:cs="宋体"/>
          <w:sz w:val="24"/>
        </w:rPr>
        <w:t>4.神经网络的基础架构与训练机制</w:t>
      </w:r>
    </w:p>
    <w:p w14:paraId="4219EB90">
      <w:pPr>
        <w:spacing w:line="360" w:lineRule="auto"/>
        <w:ind w:firstLine="480" w:firstLineChars="200"/>
        <w:rPr>
          <w:rFonts w:hint="eastAsia" w:ascii="宋体" w:hAnsi="宋体" w:eastAsia="宋体" w:cs="宋体"/>
          <w:sz w:val="24"/>
        </w:rPr>
      </w:pPr>
      <w:r>
        <w:rPr>
          <w:rFonts w:hint="eastAsia" w:ascii="宋体" w:hAnsi="宋体" w:eastAsia="宋体" w:cs="宋体"/>
          <w:sz w:val="24"/>
        </w:rPr>
        <w:t>5.深度学习的突破路径与端到端学习</w:t>
      </w:r>
    </w:p>
    <w:p w14:paraId="51310D45">
      <w:pPr>
        <w:spacing w:line="360" w:lineRule="auto"/>
        <w:ind w:firstLine="480" w:firstLineChars="200"/>
        <w:rPr>
          <w:rFonts w:hint="eastAsia" w:ascii="宋体" w:hAnsi="宋体" w:eastAsia="宋体" w:cs="宋体"/>
          <w:sz w:val="24"/>
        </w:rPr>
      </w:pPr>
      <w:r>
        <w:rPr>
          <w:rFonts w:hint="eastAsia" w:ascii="宋体" w:hAnsi="宋体" w:eastAsia="宋体" w:cs="宋体"/>
          <w:sz w:val="24"/>
        </w:rPr>
        <w:t>【难点内容】</w:t>
      </w:r>
    </w:p>
    <w:p w14:paraId="3B7CFBF9">
      <w:pPr>
        <w:spacing w:line="360" w:lineRule="auto"/>
        <w:ind w:firstLine="480" w:firstLineChars="200"/>
        <w:rPr>
          <w:rFonts w:hint="eastAsia" w:ascii="宋体" w:hAnsi="宋体" w:eastAsia="宋体" w:cs="宋体"/>
          <w:sz w:val="24"/>
        </w:rPr>
      </w:pPr>
      <w:r>
        <w:rPr>
          <w:rFonts w:hint="eastAsia" w:ascii="宋体" w:hAnsi="宋体" w:eastAsia="宋体" w:cs="宋体"/>
          <w:sz w:val="24"/>
        </w:rPr>
        <w:t>1.应用场景、数据资源、算法模型、算力基础设施四要素的协同优化</w:t>
      </w:r>
    </w:p>
    <w:p w14:paraId="2ED90606">
      <w:pPr>
        <w:spacing w:line="360" w:lineRule="auto"/>
        <w:ind w:firstLine="480" w:firstLineChars="200"/>
        <w:rPr>
          <w:rFonts w:hint="eastAsia" w:ascii="宋体" w:hAnsi="宋体" w:eastAsia="宋体" w:cs="宋体"/>
          <w:sz w:val="24"/>
        </w:rPr>
      </w:pPr>
      <w:r>
        <w:rPr>
          <w:rFonts w:hint="eastAsia" w:ascii="宋体" w:hAnsi="宋体" w:eastAsia="宋体" w:cs="宋体"/>
          <w:sz w:val="24"/>
        </w:rPr>
        <w:t>2.深度学习相比传统机器学习的技术革命性突破机制</w:t>
      </w:r>
    </w:p>
    <w:p w14:paraId="2DEB271D">
      <w:pPr>
        <w:spacing w:line="360" w:lineRule="auto"/>
        <w:ind w:firstLine="480" w:firstLineChars="200"/>
        <w:rPr>
          <w:rFonts w:hint="eastAsia" w:ascii="宋体" w:hAnsi="宋体" w:eastAsia="宋体" w:cs="宋体"/>
          <w:sz w:val="24"/>
        </w:rPr>
      </w:pPr>
      <w:r>
        <w:rPr>
          <w:rFonts w:hint="eastAsia" w:ascii="宋体" w:hAnsi="宋体" w:eastAsia="宋体" w:cs="宋体"/>
          <w:sz w:val="24"/>
        </w:rPr>
        <w:t>3.神经网络训练过程中的梯度下降与反向传播算法</w:t>
      </w:r>
    </w:p>
    <w:p w14:paraId="61FD3A75">
      <w:pPr>
        <w:spacing w:line="360" w:lineRule="auto"/>
        <w:ind w:firstLine="480" w:firstLineChars="200"/>
        <w:rPr>
          <w:rFonts w:hint="eastAsia" w:ascii="宋体" w:hAnsi="宋体" w:eastAsia="宋体" w:cs="宋体"/>
          <w:sz w:val="24"/>
        </w:rPr>
      </w:pPr>
      <w:r>
        <w:rPr>
          <w:rFonts w:hint="eastAsia" w:ascii="宋体" w:hAnsi="宋体" w:eastAsia="宋体" w:cs="宋体"/>
          <w:sz w:val="24"/>
        </w:rPr>
        <w:t>4.卷积神经网络与Transformer架构的设计原理差异</w:t>
      </w:r>
    </w:p>
    <w:p w14:paraId="3F12AD23">
      <w:pPr>
        <w:spacing w:line="360" w:lineRule="auto"/>
        <w:ind w:firstLine="480" w:firstLineChars="200"/>
        <w:rPr>
          <w:rFonts w:hint="eastAsia" w:ascii="宋体" w:hAnsi="宋体" w:eastAsia="宋体" w:cs="宋体"/>
          <w:sz w:val="24"/>
        </w:rPr>
      </w:pPr>
      <w:r>
        <w:rPr>
          <w:rFonts w:hint="eastAsia" w:ascii="宋体" w:hAnsi="宋体" w:eastAsia="宋体" w:cs="宋体"/>
          <w:sz w:val="24"/>
        </w:rPr>
        <w:t>【具体内容】</w:t>
      </w:r>
    </w:p>
    <w:p w14:paraId="60A761E6">
      <w:pPr>
        <w:spacing w:line="360" w:lineRule="auto"/>
        <w:ind w:firstLine="480" w:firstLineChars="200"/>
        <w:rPr>
          <w:rFonts w:hint="eastAsia" w:ascii="宋体" w:hAnsi="宋体" w:eastAsia="宋体" w:cs="宋体"/>
          <w:sz w:val="24"/>
        </w:rPr>
      </w:pPr>
      <w:r>
        <w:rPr>
          <w:rFonts w:hint="eastAsia" w:ascii="宋体" w:hAnsi="宋体" w:eastAsia="宋体" w:cs="宋体"/>
          <w:sz w:val="24"/>
        </w:rPr>
        <w:t>4.1人工智能系统的核心要素构成</w:t>
      </w:r>
    </w:p>
    <w:p w14:paraId="16FA10C4">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4.1.1应用场景的业务驱动逻辑</w:t>
      </w:r>
    </w:p>
    <w:p w14:paraId="1CDD839F">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4.1.2算法模型的技术实现路径</w:t>
      </w:r>
    </w:p>
    <w:p w14:paraId="758BD351">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4.1.3数据资源的治理与数据工程</w:t>
      </w:r>
    </w:p>
    <w:p w14:paraId="4650B0AA">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4.1.4算力基础设施的支撑体系</w:t>
      </w:r>
    </w:p>
    <w:p w14:paraId="03A1F89D">
      <w:pPr>
        <w:spacing w:line="360" w:lineRule="auto"/>
        <w:ind w:firstLine="480" w:firstLineChars="200"/>
        <w:rPr>
          <w:rFonts w:hint="eastAsia" w:ascii="宋体" w:hAnsi="宋体" w:eastAsia="宋体" w:cs="宋体"/>
          <w:sz w:val="24"/>
        </w:rPr>
      </w:pPr>
      <w:r>
        <w:rPr>
          <w:rFonts w:hint="eastAsia" w:ascii="宋体" w:hAnsi="宋体" w:eastAsia="宋体" w:cs="宋体"/>
          <w:sz w:val="24"/>
        </w:rPr>
        <w:t>4.2经典机器学习的方法论原理</w:t>
      </w:r>
    </w:p>
    <w:p w14:paraId="469D3DE4">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4.2.1机器学习的基本工作范式</w:t>
      </w:r>
    </w:p>
    <w:p w14:paraId="0171265A">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4.2.2监督学习与非监督学习的分类实践</w:t>
      </w:r>
    </w:p>
    <w:p w14:paraId="4AADA3DF">
      <w:pPr>
        <w:spacing w:line="360" w:lineRule="auto"/>
        <w:ind w:firstLine="480" w:firstLineChars="200"/>
        <w:rPr>
          <w:rFonts w:hint="eastAsia" w:ascii="宋体" w:hAnsi="宋体" w:eastAsia="宋体" w:cs="宋体"/>
          <w:sz w:val="24"/>
        </w:rPr>
      </w:pPr>
      <w:r>
        <w:rPr>
          <w:rFonts w:hint="eastAsia" w:ascii="宋体" w:hAnsi="宋体" w:eastAsia="宋体" w:cs="宋体"/>
          <w:sz w:val="24"/>
        </w:rPr>
        <w:t>4.3深度学习的技术革命性突破</w:t>
      </w:r>
    </w:p>
    <w:p w14:paraId="0A0857D4">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4.3.1神经网络的基础架构与训练机制</w:t>
      </w:r>
    </w:p>
    <w:p w14:paraId="432E9BB9">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4.3.2深度学习的突破路径</w:t>
      </w:r>
    </w:p>
    <w:p w14:paraId="2E036D8F">
      <w:pPr>
        <w:spacing w:line="360" w:lineRule="auto"/>
        <w:ind w:firstLine="480" w:firstLineChars="200"/>
        <w:rPr>
          <w:rFonts w:hint="eastAsia" w:ascii="宋体" w:hAnsi="宋体" w:eastAsia="宋体" w:cs="宋体"/>
          <w:sz w:val="24"/>
        </w:rPr>
      </w:pPr>
      <w:r>
        <w:rPr>
          <w:rFonts w:hint="eastAsia" w:ascii="宋体" w:hAnsi="宋体" w:eastAsia="宋体" w:cs="宋体"/>
          <w:sz w:val="24"/>
        </w:rPr>
        <w:t>【主题实训】</w:t>
      </w:r>
    </w:p>
    <w:p w14:paraId="5B7BBA38">
      <w:pPr>
        <w:spacing w:line="360" w:lineRule="auto"/>
        <w:ind w:firstLine="480" w:firstLineChars="200"/>
        <w:rPr>
          <w:rFonts w:hint="eastAsia" w:ascii="宋体" w:hAnsi="宋体" w:eastAsia="宋体" w:cs="宋体"/>
          <w:sz w:val="24"/>
        </w:rPr>
      </w:pPr>
      <w:r>
        <w:rPr>
          <w:rFonts w:hint="eastAsia" w:ascii="宋体" w:hAnsi="宋体" w:eastAsia="宋体" w:cs="宋体"/>
          <w:sz w:val="24"/>
        </w:rPr>
        <w:t>神经网络可视化实验</w:t>
      </w:r>
    </w:p>
    <w:p w14:paraId="61CC8CA0">
      <w:pPr>
        <w:spacing w:line="360" w:lineRule="auto"/>
        <w:ind w:firstLine="480" w:firstLineChars="200"/>
        <w:rPr>
          <w:rFonts w:hint="eastAsia" w:ascii="宋体" w:hAnsi="宋体" w:eastAsia="宋体" w:cs="宋体"/>
          <w:sz w:val="24"/>
        </w:rPr>
      </w:pPr>
      <w:r>
        <w:rPr>
          <w:rFonts w:hint="eastAsia" w:ascii="宋体" w:hAnsi="宋体" w:eastAsia="宋体" w:cs="宋体"/>
          <w:sz w:val="24"/>
        </w:rPr>
        <w:t>【思政融入】</w:t>
      </w:r>
    </w:p>
    <w:p w14:paraId="379BECB8">
      <w:pPr>
        <w:spacing w:line="360" w:lineRule="auto"/>
        <w:ind w:firstLine="480" w:firstLineChars="200"/>
        <w:rPr>
          <w:rFonts w:ascii="宋体" w:hAnsi="宋体" w:eastAsia="宋体" w:cs="宋体"/>
          <w:sz w:val="24"/>
        </w:rPr>
      </w:pPr>
      <w:r>
        <w:rPr>
          <w:rFonts w:hint="eastAsia" w:ascii="宋体" w:hAnsi="宋体" w:eastAsia="宋体" w:cs="宋体"/>
          <w:sz w:val="24"/>
        </w:rPr>
        <w:t>实事求是与严谨治学：通过学习人工智能系统的工作原理，培养学生实事求是的科学态度和严谨治学的学术品格。结合中国在芯片设计、算法优化等核心技术方面的攻关努力，如华为海思麒麟芯片、百度飞桨深度学习平台等，引导学生认识自主创新的重要性。通过分析人工智能技术的局限性和"黑箱"问题，培养学生的批判性思维，强调技术应用必须服务于人民、造福社会的价值导向，体现以人民为中心的发展思想。</w:t>
      </w:r>
    </w:p>
    <w:p w14:paraId="0FB810A5">
      <w:pPr>
        <w:spacing w:line="360" w:lineRule="auto"/>
        <w:ind w:firstLine="480" w:firstLineChars="200"/>
        <w:rPr>
          <w:rFonts w:hint="eastAsia" w:ascii="宋体" w:hAnsi="宋体" w:eastAsia="宋体" w:cs="宋体"/>
          <w:sz w:val="24"/>
        </w:rPr>
      </w:pPr>
    </w:p>
    <w:p w14:paraId="7E15C8CB">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主题5 大模型为何能够重构人工智能范式（4学时）</w:t>
      </w:r>
    </w:p>
    <w:p w14:paraId="07152201">
      <w:pPr>
        <w:spacing w:line="360" w:lineRule="auto"/>
        <w:ind w:firstLine="480" w:firstLineChars="200"/>
        <w:rPr>
          <w:rFonts w:hint="eastAsia" w:ascii="宋体" w:hAnsi="宋体" w:eastAsia="宋体" w:cs="宋体"/>
          <w:sz w:val="24"/>
        </w:rPr>
      </w:pPr>
      <w:r>
        <w:rPr>
          <w:rFonts w:hint="eastAsia" w:ascii="宋体" w:hAnsi="宋体" w:eastAsia="宋体" w:cs="宋体"/>
          <w:sz w:val="24"/>
        </w:rPr>
        <w:t>【学习目标】</w:t>
      </w:r>
    </w:p>
    <w:p w14:paraId="1B69F372">
      <w:pPr>
        <w:spacing w:line="360" w:lineRule="auto"/>
        <w:ind w:firstLine="480" w:firstLineChars="200"/>
        <w:rPr>
          <w:rFonts w:hint="eastAsia" w:ascii="宋体" w:hAnsi="宋体" w:eastAsia="宋体" w:cs="宋体"/>
          <w:sz w:val="24"/>
        </w:rPr>
      </w:pPr>
      <w:r>
        <w:rPr>
          <w:rFonts w:hint="eastAsia" w:ascii="宋体" w:hAnsi="宋体" w:eastAsia="宋体" w:cs="宋体"/>
          <w:sz w:val="24"/>
        </w:rPr>
        <w:t>1.能用自己的语言解释大模型的定义及核心特征。</w:t>
      </w:r>
    </w:p>
    <w:p w14:paraId="563D698E">
      <w:pPr>
        <w:spacing w:line="360" w:lineRule="auto"/>
        <w:ind w:firstLine="480" w:firstLineChars="200"/>
        <w:rPr>
          <w:rFonts w:hint="eastAsia" w:ascii="宋体" w:hAnsi="宋体" w:eastAsia="宋体" w:cs="宋体"/>
          <w:sz w:val="24"/>
        </w:rPr>
      </w:pPr>
      <w:r>
        <w:rPr>
          <w:rFonts w:hint="eastAsia" w:ascii="宋体" w:hAnsi="宋体" w:eastAsia="宋体" w:cs="宋体"/>
          <w:sz w:val="24"/>
        </w:rPr>
        <w:t>2.理解大模型“预训练+微调”的基本工作原理。</w:t>
      </w:r>
    </w:p>
    <w:p w14:paraId="7374396C">
      <w:pPr>
        <w:spacing w:line="360" w:lineRule="auto"/>
        <w:ind w:firstLine="480" w:firstLineChars="200"/>
        <w:rPr>
          <w:rFonts w:hint="eastAsia" w:ascii="宋体" w:hAnsi="宋体" w:eastAsia="宋体" w:cs="宋体"/>
          <w:sz w:val="24"/>
        </w:rPr>
      </w:pPr>
      <w:r>
        <w:rPr>
          <w:rFonts w:hint="eastAsia" w:ascii="宋体" w:hAnsi="宋体" w:eastAsia="宋体" w:cs="宋体"/>
          <w:sz w:val="24"/>
        </w:rPr>
        <w:t>3.掌握规模定律的核心观点及其现实意义。</w:t>
      </w:r>
    </w:p>
    <w:p w14:paraId="0BBA2BF6">
      <w:pPr>
        <w:spacing w:line="360" w:lineRule="auto"/>
        <w:ind w:firstLine="480" w:firstLineChars="200"/>
        <w:rPr>
          <w:rFonts w:hint="eastAsia" w:ascii="宋体" w:hAnsi="宋体" w:eastAsia="宋体" w:cs="宋体"/>
          <w:sz w:val="24"/>
        </w:rPr>
      </w:pPr>
      <w:r>
        <w:rPr>
          <w:rFonts w:hint="eastAsia" w:ascii="宋体" w:hAnsi="宋体" w:eastAsia="宋体" w:cs="宋体"/>
          <w:sz w:val="24"/>
        </w:rPr>
        <w:t>4.能结合案例讨论大模型的社会影响与伦理问题。</w:t>
      </w:r>
    </w:p>
    <w:p w14:paraId="60C432B4">
      <w:pPr>
        <w:spacing w:line="360" w:lineRule="auto"/>
        <w:ind w:firstLine="480" w:firstLineChars="200"/>
        <w:rPr>
          <w:rFonts w:hint="eastAsia" w:ascii="宋体" w:hAnsi="宋体" w:eastAsia="宋体" w:cs="宋体"/>
          <w:sz w:val="24"/>
        </w:rPr>
      </w:pPr>
      <w:r>
        <w:rPr>
          <w:rFonts w:hint="eastAsia" w:ascii="宋体" w:hAnsi="宋体" w:eastAsia="宋体" w:cs="宋体"/>
          <w:sz w:val="24"/>
        </w:rPr>
        <w:t>【重点内容】</w:t>
      </w:r>
    </w:p>
    <w:p w14:paraId="6DB8EE4B">
      <w:pPr>
        <w:spacing w:line="360" w:lineRule="auto"/>
        <w:ind w:firstLine="480" w:firstLineChars="200"/>
        <w:rPr>
          <w:rFonts w:hint="eastAsia" w:ascii="宋体" w:hAnsi="宋体" w:eastAsia="宋体" w:cs="宋体"/>
          <w:sz w:val="24"/>
        </w:rPr>
      </w:pPr>
      <w:r>
        <w:rPr>
          <w:rFonts w:hint="eastAsia" w:ascii="宋体" w:hAnsi="宋体" w:eastAsia="宋体" w:cs="宋体"/>
          <w:sz w:val="24"/>
        </w:rPr>
        <w:t>1.从传统机器学习到基础模型的范式跃迁</w:t>
      </w:r>
    </w:p>
    <w:p w14:paraId="3CB603B4">
      <w:pPr>
        <w:spacing w:line="360" w:lineRule="auto"/>
        <w:ind w:firstLine="480" w:firstLineChars="200"/>
        <w:rPr>
          <w:rFonts w:hint="eastAsia" w:ascii="宋体" w:hAnsi="宋体" w:eastAsia="宋体" w:cs="宋体"/>
          <w:sz w:val="24"/>
        </w:rPr>
      </w:pPr>
      <w:r>
        <w:rPr>
          <w:rFonts w:hint="eastAsia" w:ascii="宋体" w:hAnsi="宋体" w:eastAsia="宋体" w:cs="宋体"/>
          <w:sz w:val="24"/>
        </w:rPr>
        <w:t>2.大模型的革命性特征体系：规模化、通用化、涌现性</w:t>
      </w:r>
    </w:p>
    <w:p w14:paraId="7B20AC5E">
      <w:pPr>
        <w:spacing w:line="360" w:lineRule="auto"/>
        <w:ind w:firstLine="480" w:firstLineChars="200"/>
        <w:rPr>
          <w:rFonts w:hint="eastAsia" w:ascii="宋体" w:hAnsi="宋体" w:eastAsia="宋体" w:cs="宋体"/>
          <w:sz w:val="24"/>
        </w:rPr>
      </w:pPr>
      <w:r>
        <w:rPr>
          <w:rFonts w:hint="eastAsia" w:ascii="宋体" w:hAnsi="宋体" w:eastAsia="宋体" w:cs="宋体"/>
          <w:sz w:val="24"/>
        </w:rPr>
        <w:t>3.预训练与后训练的双阶段范式工作机制</w:t>
      </w:r>
    </w:p>
    <w:p w14:paraId="1E8CE0DA">
      <w:pPr>
        <w:spacing w:line="360" w:lineRule="auto"/>
        <w:ind w:firstLine="480" w:firstLineChars="200"/>
        <w:rPr>
          <w:rFonts w:hint="eastAsia" w:ascii="宋体" w:hAnsi="宋体" w:eastAsia="宋体" w:cs="宋体"/>
          <w:sz w:val="24"/>
        </w:rPr>
      </w:pPr>
      <w:r>
        <w:rPr>
          <w:rFonts w:hint="eastAsia" w:ascii="宋体" w:hAnsi="宋体" w:eastAsia="宋体" w:cs="宋体"/>
          <w:sz w:val="24"/>
        </w:rPr>
        <w:t>4.缩放定律与涌现现象的实证验证</w:t>
      </w:r>
    </w:p>
    <w:p w14:paraId="3B0720C1">
      <w:pPr>
        <w:spacing w:line="360" w:lineRule="auto"/>
        <w:ind w:firstLine="480" w:firstLineChars="200"/>
        <w:rPr>
          <w:rFonts w:hint="eastAsia" w:ascii="宋体" w:hAnsi="宋体" w:eastAsia="宋体" w:cs="宋体"/>
          <w:sz w:val="24"/>
        </w:rPr>
      </w:pPr>
      <w:r>
        <w:rPr>
          <w:rFonts w:hint="eastAsia" w:ascii="宋体" w:hAnsi="宋体" w:eastAsia="宋体" w:cs="宋体"/>
          <w:sz w:val="24"/>
        </w:rPr>
        <w:t>5.通用人工智能的渐进式逼近路径</w:t>
      </w:r>
    </w:p>
    <w:p w14:paraId="399655D8">
      <w:pPr>
        <w:spacing w:line="360" w:lineRule="auto"/>
        <w:ind w:firstLine="480" w:firstLineChars="200"/>
        <w:rPr>
          <w:rFonts w:hint="eastAsia" w:ascii="宋体" w:hAnsi="宋体" w:eastAsia="宋体" w:cs="宋体"/>
          <w:sz w:val="24"/>
        </w:rPr>
      </w:pPr>
      <w:r>
        <w:rPr>
          <w:rFonts w:hint="eastAsia" w:ascii="宋体" w:hAnsi="宋体" w:eastAsia="宋体" w:cs="宋体"/>
          <w:sz w:val="24"/>
        </w:rPr>
        <w:t>【难点内容】</w:t>
      </w:r>
    </w:p>
    <w:p w14:paraId="7E52BBC7">
      <w:pPr>
        <w:spacing w:line="360" w:lineRule="auto"/>
        <w:ind w:firstLine="480" w:firstLineChars="200"/>
        <w:rPr>
          <w:rFonts w:hint="eastAsia" w:ascii="宋体" w:hAnsi="宋体" w:eastAsia="宋体" w:cs="宋体"/>
          <w:sz w:val="24"/>
        </w:rPr>
      </w:pPr>
      <w:r>
        <w:rPr>
          <w:rFonts w:hint="eastAsia" w:ascii="宋体" w:hAnsi="宋体" w:eastAsia="宋体" w:cs="宋体"/>
          <w:sz w:val="24"/>
        </w:rPr>
        <w:t>1.大模型范式跃迁的技术本质理解</w:t>
      </w:r>
    </w:p>
    <w:p w14:paraId="28F2BA55">
      <w:pPr>
        <w:spacing w:line="360" w:lineRule="auto"/>
        <w:ind w:firstLine="480" w:firstLineChars="200"/>
        <w:rPr>
          <w:rFonts w:hint="eastAsia" w:ascii="宋体" w:hAnsi="宋体" w:eastAsia="宋体" w:cs="宋体"/>
          <w:sz w:val="24"/>
        </w:rPr>
      </w:pPr>
      <w:r>
        <w:rPr>
          <w:rFonts w:hint="eastAsia" w:ascii="宋体" w:hAnsi="宋体" w:eastAsia="宋体" w:cs="宋体"/>
          <w:sz w:val="24"/>
        </w:rPr>
        <w:t>2.多模态融合的跨模态对齐技术机制</w:t>
      </w:r>
    </w:p>
    <w:p w14:paraId="283C0F10">
      <w:pPr>
        <w:spacing w:line="360" w:lineRule="auto"/>
        <w:ind w:firstLine="480" w:firstLineChars="200"/>
        <w:rPr>
          <w:rFonts w:hint="eastAsia" w:ascii="宋体" w:hAnsi="宋体" w:eastAsia="宋体" w:cs="宋体"/>
          <w:sz w:val="24"/>
        </w:rPr>
      </w:pPr>
      <w:r>
        <w:rPr>
          <w:rFonts w:hint="eastAsia" w:ascii="宋体" w:hAnsi="宋体" w:eastAsia="宋体" w:cs="宋体"/>
          <w:sz w:val="24"/>
        </w:rPr>
        <w:t>3.涌现现象的科学解释与临界点判断</w:t>
      </w:r>
    </w:p>
    <w:p w14:paraId="2B79C45E">
      <w:pPr>
        <w:spacing w:line="360" w:lineRule="auto"/>
        <w:ind w:firstLine="480" w:firstLineChars="200"/>
        <w:rPr>
          <w:rFonts w:hint="eastAsia" w:ascii="宋体" w:hAnsi="宋体" w:eastAsia="宋体" w:cs="宋体"/>
          <w:sz w:val="24"/>
        </w:rPr>
      </w:pPr>
      <w:r>
        <w:rPr>
          <w:rFonts w:hint="eastAsia" w:ascii="Times New Roman" w:hAnsi="Times New Roman" w:eastAsia="宋体" w:cs="宋体"/>
          <w:sz w:val="24"/>
        </w:rPr>
        <w:t>4.“技术-社会-治理”三重挑</w:t>
      </w:r>
      <w:r>
        <w:rPr>
          <w:rFonts w:hint="eastAsia" w:ascii="宋体" w:hAnsi="宋体" w:eastAsia="宋体" w:cs="宋体"/>
          <w:sz w:val="24"/>
        </w:rPr>
        <w:t>战的系统性分析</w:t>
      </w:r>
    </w:p>
    <w:p w14:paraId="1A1ECD85">
      <w:pPr>
        <w:spacing w:line="360" w:lineRule="auto"/>
        <w:ind w:firstLine="480" w:firstLineChars="200"/>
        <w:rPr>
          <w:rFonts w:hint="eastAsia" w:ascii="宋体" w:hAnsi="宋体" w:eastAsia="宋体" w:cs="宋体"/>
          <w:sz w:val="24"/>
        </w:rPr>
      </w:pPr>
      <w:r>
        <w:rPr>
          <w:rFonts w:hint="eastAsia" w:ascii="宋体" w:hAnsi="宋体" w:eastAsia="宋体" w:cs="宋体"/>
          <w:sz w:val="24"/>
        </w:rPr>
        <w:t>【具体内容】</w:t>
      </w:r>
    </w:p>
    <w:p w14:paraId="03678802">
      <w:pPr>
        <w:spacing w:line="360" w:lineRule="auto"/>
        <w:ind w:firstLine="480" w:firstLineChars="200"/>
        <w:rPr>
          <w:rFonts w:hint="eastAsia" w:ascii="宋体" w:hAnsi="宋体" w:eastAsia="宋体" w:cs="宋体"/>
          <w:sz w:val="24"/>
        </w:rPr>
      </w:pPr>
      <w:r>
        <w:rPr>
          <w:rFonts w:hint="eastAsia" w:ascii="宋体" w:hAnsi="宋体" w:eastAsia="宋体" w:cs="宋体"/>
          <w:sz w:val="24"/>
        </w:rPr>
        <w:t>5.1大模型的本质属性与技术演进路径</w:t>
      </w:r>
    </w:p>
    <w:p w14:paraId="62284DED">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5.1.1从传统机器学习到基础模型的范式跃迁</w:t>
      </w:r>
    </w:p>
    <w:p w14:paraId="278B4B8C">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5.1.2大模型的革命性特征体系</w:t>
      </w:r>
    </w:p>
    <w:p w14:paraId="4754293D">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5.1.3大模型的技术谱系及演进脉络</w:t>
      </w:r>
    </w:p>
    <w:p w14:paraId="67D6F4E1">
      <w:pPr>
        <w:spacing w:line="360" w:lineRule="auto"/>
        <w:ind w:firstLine="480" w:firstLineChars="200"/>
        <w:rPr>
          <w:rFonts w:hint="eastAsia" w:ascii="宋体" w:hAnsi="宋体" w:eastAsia="宋体" w:cs="宋体"/>
          <w:sz w:val="24"/>
        </w:rPr>
      </w:pPr>
      <w:r>
        <w:rPr>
          <w:rFonts w:hint="eastAsia" w:ascii="宋体" w:hAnsi="宋体" w:eastAsia="宋体" w:cs="宋体"/>
          <w:sz w:val="24"/>
        </w:rPr>
        <w:t>5.2大模型的核心技术突破机制</w:t>
      </w:r>
    </w:p>
    <w:p w14:paraId="6A1F8BC5">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5.2.1预训练与后训练的双阶段范式</w:t>
      </w:r>
    </w:p>
    <w:p w14:paraId="1185AA3D">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5.2.2多模态融合的跨模态对齐技术</w:t>
      </w:r>
    </w:p>
    <w:p w14:paraId="36086710">
      <w:pPr>
        <w:spacing w:line="360" w:lineRule="auto"/>
        <w:ind w:firstLine="480" w:firstLineChars="200"/>
        <w:rPr>
          <w:rFonts w:hint="eastAsia" w:ascii="宋体" w:hAnsi="宋体" w:eastAsia="宋体" w:cs="宋体"/>
          <w:sz w:val="24"/>
        </w:rPr>
      </w:pPr>
      <w:r>
        <w:rPr>
          <w:rFonts w:hint="eastAsia" w:ascii="宋体" w:hAnsi="宋体" w:eastAsia="宋体" w:cs="宋体"/>
          <w:sz w:val="24"/>
        </w:rPr>
        <w:t>5.3技术范式的结构性转移</w:t>
      </w:r>
    </w:p>
    <w:p w14:paraId="5CDC25D7">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5.3.1缩放定律与涌现现象的实证验证</w:t>
      </w:r>
    </w:p>
    <w:p w14:paraId="722A4DC0">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5.3.2通用人工智能的渐进式逼近路径</w:t>
      </w:r>
    </w:p>
    <w:p w14:paraId="54E64337">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5.3.3“技术—社会—治理”的三重挑战</w:t>
      </w:r>
    </w:p>
    <w:p w14:paraId="47359397">
      <w:pPr>
        <w:spacing w:line="360" w:lineRule="auto"/>
        <w:ind w:firstLine="480" w:firstLineChars="200"/>
        <w:rPr>
          <w:rFonts w:hint="eastAsia" w:ascii="宋体" w:hAnsi="宋体" w:eastAsia="宋体" w:cs="宋体"/>
          <w:sz w:val="24"/>
        </w:rPr>
      </w:pPr>
      <w:r>
        <w:rPr>
          <w:rFonts w:hint="eastAsia" w:ascii="宋体" w:hAnsi="宋体" w:eastAsia="宋体" w:cs="宋体"/>
          <w:sz w:val="24"/>
        </w:rPr>
        <w:t>【主题实训】</w:t>
      </w:r>
    </w:p>
    <w:p w14:paraId="50EDA237">
      <w:pPr>
        <w:spacing w:line="360" w:lineRule="auto"/>
        <w:ind w:firstLine="480" w:firstLineChars="200"/>
        <w:rPr>
          <w:rFonts w:hint="eastAsia" w:ascii="宋体" w:hAnsi="宋体" w:eastAsia="宋体" w:cs="宋体"/>
          <w:sz w:val="24"/>
        </w:rPr>
      </w:pPr>
      <w:r>
        <w:rPr>
          <w:rFonts w:hint="eastAsia" w:ascii="宋体" w:hAnsi="宋体" w:eastAsia="宋体" w:cs="宋体"/>
          <w:sz w:val="24"/>
        </w:rPr>
        <w:t>大模型技术赋能智慧教学设计</w:t>
      </w:r>
    </w:p>
    <w:p w14:paraId="3E0E5099">
      <w:pPr>
        <w:spacing w:line="360" w:lineRule="auto"/>
        <w:ind w:firstLine="480" w:firstLineChars="200"/>
        <w:rPr>
          <w:rFonts w:hint="eastAsia" w:ascii="宋体" w:hAnsi="宋体" w:eastAsia="宋体" w:cs="宋体"/>
          <w:sz w:val="24"/>
        </w:rPr>
      </w:pPr>
      <w:r>
        <w:rPr>
          <w:rFonts w:hint="eastAsia" w:ascii="宋体" w:hAnsi="宋体" w:eastAsia="宋体" w:cs="宋体"/>
          <w:sz w:val="24"/>
        </w:rPr>
        <w:t>【思政融入】</w:t>
      </w:r>
    </w:p>
    <w:p w14:paraId="010024B4">
      <w:pPr>
        <w:spacing w:line="360" w:lineRule="auto"/>
        <w:ind w:firstLine="480" w:firstLineChars="200"/>
        <w:rPr>
          <w:rFonts w:hint="eastAsia" w:ascii="宋体" w:hAnsi="宋体" w:eastAsia="宋体" w:cs="宋体"/>
          <w:sz w:val="24"/>
        </w:rPr>
      </w:pPr>
      <w:r>
        <w:rPr>
          <w:rFonts w:hint="eastAsia" w:ascii="宋体" w:hAnsi="宋体" w:eastAsia="宋体" w:cs="宋体"/>
          <w:sz w:val="24"/>
        </w:rPr>
        <w:t>辩证思维与理性认知：运用马克思主义哲学的对立统一规律，引导学生辩证看待大模型技术的双重性：既要看到其在提升生产力、推动社会进步方面的积极作用，也要认识到可能带来的风险挑战。结合中国在大模型领域的发展成就，如文心一言、智谱清言等，培养学生的道路自信。通过分析大模型发展中的“技术-社会-治理”三重挑战，引导学生树立总体国家安全观，认识科技发展与国家安全的密切关系，增强忧患意识和底线思维。</w:t>
      </w:r>
    </w:p>
    <w:p w14:paraId="60B5F118">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主题6 人工智能怎样重塑社会（4学时）</w:t>
      </w:r>
    </w:p>
    <w:p w14:paraId="0F70AC2E">
      <w:pPr>
        <w:spacing w:line="360" w:lineRule="auto"/>
        <w:ind w:firstLine="480" w:firstLineChars="200"/>
        <w:rPr>
          <w:rFonts w:hint="eastAsia" w:ascii="宋体" w:hAnsi="宋体" w:eastAsia="宋体" w:cs="宋体"/>
          <w:sz w:val="24"/>
        </w:rPr>
      </w:pPr>
      <w:r>
        <w:rPr>
          <w:rFonts w:hint="eastAsia" w:ascii="宋体" w:hAnsi="宋体" w:eastAsia="宋体" w:cs="宋体"/>
          <w:sz w:val="24"/>
        </w:rPr>
        <w:t>【学习目标】</w:t>
      </w:r>
    </w:p>
    <w:p w14:paraId="20590A3D">
      <w:pPr>
        <w:spacing w:line="360" w:lineRule="auto"/>
        <w:ind w:firstLine="480" w:firstLineChars="200"/>
        <w:rPr>
          <w:rFonts w:hint="eastAsia" w:ascii="宋体" w:hAnsi="宋体" w:eastAsia="宋体" w:cs="宋体"/>
          <w:sz w:val="24"/>
        </w:rPr>
      </w:pPr>
      <w:r>
        <w:rPr>
          <w:rFonts w:hint="eastAsia" w:ascii="宋体" w:hAnsi="宋体" w:eastAsia="宋体" w:cs="宋体"/>
          <w:sz w:val="24"/>
        </w:rPr>
        <w:t>1.掌握人工智能在日常生活、社会科学及自然科学中的典型应用场景。</w:t>
      </w:r>
    </w:p>
    <w:p w14:paraId="540E7345">
      <w:pPr>
        <w:spacing w:line="360" w:lineRule="auto"/>
        <w:ind w:firstLine="480" w:firstLineChars="200"/>
        <w:rPr>
          <w:rFonts w:hint="eastAsia" w:ascii="宋体" w:hAnsi="宋体" w:eastAsia="宋体" w:cs="宋体"/>
          <w:sz w:val="24"/>
        </w:rPr>
      </w:pPr>
      <w:r>
        <w:rPr>
          <w:rFonts w:hint="eastAsia" w:ascii="宋体" w:hAnsi="宋体" w:eastAsia="宋体" w:cs="宋体"/>
          <w:sz w:val="24"/>
        </w:rPr>
        <w:t>2.理解人工智能技术对传统服务模式、研究方法与科学探索的革新作用。</w:t>
      </w:r>
    </w:p>
    <w:p w14:paraId="551C5E0B">
      <w:pPr>
        <w:spacing w:line="360" w:lineRule="auto"/>
        <w:ind w:firstLine="480" w:firstLineChars="200"/>
        <w:rPr>
          <w:rFonts w:hint="eastAsia" w:ascii="宋体" w:hAnsi="宋体" w:eastAsia="宋体" w:cs="宋体"/>
          <w:sz w:val="24"/>
        </w:rPr>
      </w:pPr>
      <w:r>
        <w:rPr>
          <w:rFonts w:hint="eastAsia" w:ascii="宋体" w:hAnsi="宋体" w:eastAsia="宋体" w:cs="宋体"/>
          <w:sz w:val="24"/>
        </w:rPr>
        <w:t>3.分析人机协同系统在社会治理与公共服务中的运作机制。</w:t>
      </w:r>
    </w:p>
    <w:p w14:paraId="7C824EA3">
      <w:pPr>
        <w:spacing w:line="360" w:lineRule="auto"/>
        <w:ind w:firstLine="480" w:firstLineChars="200"/>
        <w:rPr>
          <w:rFonts w:hint="eastAsia" w:ascii="宋体" w:hAnsi="宋体" w:eastAsia="宋体" w:cs="宋体"/>
          <w:sz w:val="24"/>
        </w:rPr>
      </w:pPr>
      <w:r>
        <w:rPr>
          <w:rFonts w:hint="eastAsia" w:ascii="宋体" w:hAnsi="宋体" w:eastAsia="宋体" w:cs="宋体"/>
          <w:sz w:val="24"/>
        </w:rPr>
        <w:t>4.评估人工智能技术应用带来的社会效益与潜在风险。</w:t>
      </w:r>
    </w:p>
    <w:p w14:paraId="3B362933">
      <w:pPr>
        <w:spacing w:line="360" w:lineRule="auto"/>
        <w:ind w:firstLine="480" w:firstLineChars="200"/>
        <w:rPr>
          <w:rFonts w:hint="eastAsia" w:ascii="宋体" w:hAnsi="宋体" w:eastAsia="宋体" w:cs="宋体"/>
          <w:sz w:val="24"/>
        </w:rPr>
      </w:pPr>
      <w:r>
        <w:rPr>
          <w:rFonts w:hint="eastAsia" w:ascii="宋体" w:hAnsi="宋体" w:eastAsia="宋体" w:cs="宋体"/>
          <w:sz w:val="24"/>
        </w:rPr>
        <w:t>【重点内容】</w:t>
      </w:r>
    </w:p>
    <w:p w14:paraId="163ADDD3">
      <w:pPr>
        <w:spacing w:line="360" w:lineRule="auto"/>
        <w:ind w:firstLine="480" w:firstLineChars="200"/>
        <w:rPr>
          <w:rFonts w:hint="eastAsia" w:ascii="宋体" w:hAnsi="宋体" w:eastAsia="宋体" w:cs="宋体"/>
          <w:sz w:val="24"/>
        </w:rPr>
      </w:pPr>
      <w:r>
        <w:rPr>
          <w:rFonts w:hint="eastAsia" w:ascii="宋体" w:hAnsi="宋体" w:eastAsia="宋体" w:cs="宋体"/>
          <w:sz w:val="24"/>
        </w:rPr>
        <w:t>1.社会运行机制的系统性重构：个人服务生态智能化、城市治理智慧化、医疗服务精准化</w:t>
      </w:r>
    </w:p>
    <w:p w14:paraId="758471CE">
      <w:pPr>
        <w:spacing w:line="360" w:lineRule="auto"/>
        <w:ind w:firstLine="480" w:firstLineChars="200"/>
        <w:rPr>
          <w:rFonts w:hint="eastAsia" w:ascii="宋体" w:hAnsi="宋体" w:eastAsia="宋体" w:cs="宋体"/>
          <w:sz w:val="24"/>
        </w:rPr>
      </w:pPr>
      <w:r>
        <w:rPr>
          <w:rFonts w:hint="eastAsia" w:ascii="宋体" w:hAnsi="宋体" w:eastAsia="宋体" w:cs="宋体"/>
          <w:sz w:val="24"/>
        </w:rPr>
        <w:t>2.社会科学研究范式的数字化转型：经济模型智能计算、社会治理数据驱动</w:t>
      </w:r>
    </w:p>
    <w:p w14:paraId="3F201D75">
      <w:pPr>
        <w:spacing w:line="360" w:lineRule="auto"/>
        <w:ind w:firstLine="480" w:firstLineChars="200"/>
        <w:rPr>
          <w:rFonts w:hint="eastAsia" w:ascii="宋体" w:hAnsi="宋体" w:eastAsia="宋体" w:cs="宋体"/>
          <w:sz w:val="24"/>
        </w:rPr>
      </w:pPr>
      <w:r>
        <w:rPr>
          <w:rFonts w:hint="eastAsia" w:ascii="宋体" w:hAnsi="宋体" w:eastAsia="宋体" w:cs="宋体"/>
          <w:sz w:val="24"/>
        </w:rPr>
        <w:t>3.自然科学研究的智能范式革命：科学研究第五范式确立</w:t>
      </w:r>
    </w:p>
    <w:p w14:paraId="76F6F92E">
      <w:pPr>
        <w:spacing w:line="360" w:lineRule="auto"/>
        <w:ind w:firstLine="480" w:firstLineChars="200"/>
        <w:rPr>
          <w:rFonts w:hint="eastAsia" w:ascii="宋体" w:hAnsi="宋体" w:eastAsia="宋体" w:cs="宋体"/>
          <w:sz w:val="24"/>
        </w:rPr>
      </w:pPr>
      <w:r>
        <w:rPr>
          <w:rFonts w:hint="eastAsia" w:ascii="宋体" w:hAnsi="宋体" w:eastAsia="宋体" w:cs="宋体"/>
          <w:sz w:val="24"/>
        </w:rPr>
        <w:t>4.AlphaFold等典型应用案例分析</w:t>
      </w:r>
    </w:p>
    <w:p w14:paraId="53871CCD">
      <w:pPr>
        <w:spacing w:line="360" w:lineRule="auto"/>
        <w:ind w:firstLine="480" w:firstLineChars="200"/>
        <w:rPr>
          <w:rFonts w:hint="eastAsia" w:ascii="宋体" w:hAnsi="宋体" w:eastAsia="宋体" w:cs="宋体"/>
          <w:sz w:val="24"/>
        </w:rPr>
      </w:pPr>
      <w:r>
        <w:rPr>
          <w:rFonts w:hint="eastAsia" w:ascii="宋体" w:hAnsi="宋体" w:eastAsia="宋体" w:cs="宋体"/>
          <w:sz w:val="24"/>
        </w:rPr>
        <w:t>【难点内容】</w:t>
      </w:r>
    </w:p>
    <w:p w14:paraId="6F1C2661">
      <w:pPr>
        <w:spacing w:line="360" w:lineRule="auto"/>
        <w:ind w:firstLine="480" w:firstLineChars="200"/>
        <w:rPr>
          <w:rFonts w:hint="eastAsia" w:ascii="宋体" w:hAnsi="宋体" w:eastAsia="宋体" w:cs="宋体"/>
          <w:sz w:val="24"/>
        </w:rPr>
      </w:pPr>
      <w:r>
        <w:rPr>
          <w:rFonts w:hint="eastAsia" w:ascii="宋体" w:hAnsi="宋体" w:eastAsia="宋体" w:cs="宋体"/>
          <w:sz w:val="24"/>
        </w:rPr>
        <w:t>1.人工智能对传统社会治理模式的颠覆性重塑机制</w:t>
      </w:r>
    </w:p>
    <w:p w14:paraId="11046593">
      <w:pPr>
        <w:spacing w:line="360" w:lineRule="auto"/>
        <w:ind w:firstLine="480" w:firstLineChars="200"/>
        <w:rPr>
          <w:rFonts w:hint="eastAsia" w:ascii="宋体" w:hAnsi="宋体" w:eastAsia="宋体" w:cs="宋体"/>
          <w:sz w:val="24"/>
        </w:rPr>
      </w:pPr>
      <w:r>
        <w:rPr>
          <w:rFonts w:hint="eastAsia" w:ascii="宋体" w:hAnsi="宋体" w:eastAsia="宋体" w:cs="宋体"/>
          <w:sz w:val="24"/>
        </w:rPr>
        <w:t>2.科学研究第五范式的理论内涵与实践意义</w:t>
      </w:r>
    </w:p>
    <w:p w14:paraId="69B74E37">
      <w:pPr>
        <w:spacing w:line="360" w:lineRule="auto"/>
        <w:ind w:firstLine="480" w:firstLineChars="200"/>
        <w:rPr>
          <w:rFonts w:hint="eastAsia" w:ascii="宋体" w:hAnsi="宋体" w:eastAsia="宋体" w:cs="宋体"/>
          <w:sz w:val="24"/>
        </w:rPr>
      </w:pPr>
      <w:r>
        <w:rPr>
          <w:rFonts w:hint="eastAsia" w:ascii="宋体" w:hAnsi="宋体" w:eastAsia="宋体" w:cs="宋体"/>
          <w:sz w:val="24"/>
        </w:rPr>
        <w:t>3.人工智能社会应用中的伦理边界与风险识别</w:t>
      </w:r>
    </w:p>
    <w:p w14:paraId="7F2413A4">
      <w:pPr>
        <w:spacing w:line="360" w:lineRule="auto"/>
        <w:ind w:firstLine="480" w:firstLineChars="200"/>
        <w:rPr>
          <w:rFonts w:hint="eastAsia" w:ascii="宋体" w:hAnsi="宋体" w:eastAsia="宋体" w:cs="宋体"/>
          <w:sz w:val="24"/>
        </w:rPr>
      </w:pPr>
      <w:r>
        <w:rPr>
          <w:rFonts w:hint="eastAsia" w:ascii="宋体" w:hAnsi="宋体" w:eastAsia="宋体" w:cs="宋体"/>
          <w:sz w:val="24"/>
        </w:rPr>
        <w:t>4.从经验驱动到数据驱动的社会运行逻辑转换</w:t>
      </w:r>
    </w:p>
    <w:p w14:paraId="7A5873BA">
      <w:pPr>
        <w:spacing w:line="360" w:lineRule="auto"/>
        <w:ind w:firstLine="480" w:firstLineChars="200"/>
        <w:rPr>
          <w:rFonts w:hint="eastAsia" w:ascii="宋体" w:hAnsi="宋体" w:eastAsia="宋体" w:cs="宋体"/>
          <w:sz w:val="24"/>
        </w:rPr>
      </w:pPr>
      <w:r>
        <w:rPr>
          <w:rFonts w:hint="eastAsia" w:ascii="宋体" w:hAnsi="宋体" w:eastAsia="宋体" w:cs="宋体"/>
          <w:sz w:val="24"/>
        </w:rPr>
        <w:t>【具体内容】</w:t>
      </w:r>
    </w:p>
    <w:p w14:paraId="33337C63">
      <w:pPr>
        <w:spacing w:line="360" w:lineRule="auto"/>
        <w:ind w:firstLine="480" w:firstLineChars="200"/>
        <w:rPr>
          <w:rFonts w:hint="eastAsia" w:ascii="宋体" w:hAnsi="宋体" w:eastAsia="宋体" w:cs="宋体"/>
          <w:sz w:val="24"/>
        </w:rPr>
      </w:pPr>
      <w:r>
        <w:rPr>
          <w:rFonts w:hint="eastAsia" w:ascii="宋体" w:hAnsi="宋体" w:eastAsia="宋体" w:cs="宋体"/>
          <w:sz w:val="24"/>
        </w:rPr>
        <w:t>6.1社会运行机制的系统性重构</w:t>
      </w:r>
    </w:p>
    <w:p w14:paraId="1A85D798">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6.1.1个人服务生态的智能化升级</w:t>
      </w:r>
    </w:p>
    <w:p w14:paraId="21FBFFAD">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6.1.2城市治理体系的智慧化转型</w:t>
      </w:r>
    </w:p>
    <w:p w14:paraId="5516F217">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6.1.3健康医疗服务的精准化革新</w:t>
      </w:r>
    </w:p>
    <w:p w14:paraId="17AB878C">
      <w:pPr>
        <w:spacing w:line="360" w:lineRule="auto"/>
        <w:ind w:firstLine="480" w:firstLineChars="200"/>
        <w:rPr>
          <w:rFonts w:hint="eastAsia" w:ascii="宋体" w:hAnsi="宋体" w:eastAsia="宋体" w:cs="宋体"/>
          <w:sz w:val="24"/>
        </w:rPr>
      </w:pPr>
      <w:r>
        <w:rPr>
          <w:rFonts w:hint="eastAsia" w:ascii="宋体" w:hAnsi="宋体" w:eastAsia="宋体" w:cs="宋体"/>
          <w:sz w:val="24"/>
        </w:rPr>
        <w:t>6.2社会科学研究范式的数字化转型</w:t>
      </w:r>
    </w:p>
    <w:p w14:paraId="13099D05">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6.2.1经济模型的智能计算范式</w:t>
      </w:r>
    </w:p>
    <w:p w14:paraId="2F2A21E0">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6.2.2社会治理的数据驱动机制</w:t>
      </w:r>
    </w:p>
    <w:p w14:paraId="1037879D">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6.2.3人文学科的计算方法论变革</w:t>
      </w:r>
    </w:p>
    <w:p w14:paraId="7610A070">
      <w:pPr>
        <w:spacing w:line="360" w:lineRule="auto"/>
        <w:ind w:firstLine="480" w:firstLineChars="200"/>
        <w:rPr>
          <w:rFonts w:hint="eastAsia" w:ascii="宋体" w:hAnsi="宋体" w:eastAsia="宋体" w:cs="宋体"/>
          <w:sz w:val="24"/>
        </w:rPr>
      </w:pPr>
      <w:r>
        <w:rPr>
          <w:rFonts w:hint="eastAsia" w:ascii="宋体" w:hAnsi="宋体" w:eastAsia="宋体" w:cs="宋体"/>
          <w:sz w:val="24"/>
        </w:rPr>
        <w:t>6.3自然科学研究的智能范式革命</w:t>
      </w:r>
    </w:p>
    <w:p w14:paraId="2020FFB0">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6.3.1科学研究的第五范式确立</w:t>
      </w:r>
    </w:p>
    <w:p w14:paraId="253F95CA">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6.3.2新物质发现的智能加速路径</w:t>
      </w:r>
    </w:p>
    <w:p w14:paraId="2188B7DF">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6.3.3生态系统的智能监测与预测模型</w:t>
      </w:r>
    </w:p>
    <w:p w14:paraId="1CE716A7">
      <w:pPr>
        <w:spacing w:line="360" w:lineRule="auto"/>
        <w:ind w:firstLine="480" w:firstLineChars="200"/>
        <w:rPr>
          <w:rFonts w:hint="eastAsia" w:ascii="宋体" w:hAnsi="宋体" w:eastAsia="宋体" w:cs="宋体"/>
          <w:sz w:val="24"/>
        </w:rPr>
      </w:pPr>
      <w:r>
        <w:rPr>
          <w:rFonts w:hint="eastAsia" w:ascii="宋体" w:hAnsi="宋体" w:eastAsia="宋体" w:cs="宋体"/>
          <w:sz w:val="24"/>
        </w:rPr>
        <w:t>【主题实训】</w:t>
      </w:r>
    </w:p>
    <w:p w14:paraId="0BB41A55">
      <w:pPr>
        <w:spacing w:line="360" w:lineRule="auto"/>
        <w:ind w:firstLine="480" w:firstLineChars="200"/>
        <w:rPr>
          <w:rFonts w:hint="eastAsia" w:ascii="宋体" w:hAnsi="宋体" w:eastAsia="宋体" w:cs="宋体"/>
          <w:sz w:val="24"/>
        </w:rPr>
      </w:pPr>
      <w:r>
        <w:rPr>
          <w:rFonts w:hint="eastAsia" w:ascii="宋体" w:hAnsi="宋体" w:eastAsia="宋体" w:cs="宋体"/>
          <w:sz w:val="24"/>
        </w:rPr>
        <w:t>人工智能在教育领域应用情况调研报告</w:t>
      </w:r>
    </w:p>
    <w:p w14:paraId="07B16B81">
      <w:pPr>
        <w:spacing w:line="360" w:lineRule="auto"/>
        <w:ind w:firstLine="480" w:firstLineChars="200"/>
        <w:rPr>
          <w:rFonts w:hint="eastAsia" w:ascii="宋体" w:hAnsi="宋体" w:eastAsia="宋体" w:cs="宋体"/>
          <w:sz w:val="24"/>
        </w:rPr>
      </w:pPr>
      <w:r>
        <w:rPr>
          <w:rFonts w:hint="eastAsia" w:ascii="宋体" w:hAnsi="宋体" w:eastAsia="宋体" w:cs="宋体"/>
          <w:sz w:val="24"/>
        </w:rPr>
        <w:t>【思政融入】</w:t>
      </w:r>
    </w:p>
    <w:p w14:paraId="2AA835D8">
      <w:pPr>
        <w:spacing w:line="360" w:lineRule="auto"/>
        <w:ind w:firstLine="480" w:firstLineChars="200"/>
        <w:rPr>
          <w:rFonts w:ascii="宋体" w:hAnsi="宋体" w:eastAsia="宋体" w:cs="宋体"/>
          <w:sz w:val="24"/>
        </w:rPr>
      </w:pPr>
      <w:r>
        <w:rPr>
          <w:rFonts w:hint="eastAsia" w:ascii="宋体" w:hAnsi="宋体" w:eastAsia="宋体" w:cs="宋体"/>
          <w:sz w:val="24"/>
        </w:rPr>
        <w:t>人民至上与共同富裕：结合人工智能在精准扶贫、公共卫生、社会治理等领域的应用案例，如健康码、智慧政务、远程医疗等，体现中国共产党以人民为中心的发展思想。通过分析人工智能在缩小数字鸿沟、促进教育公平、提升公共服务水平等方面的作用，引导学生认识科技发展的最终目标是实现共同富裕。结合中国在人工智能治理方面的实践探索，培养学生的制度自信，认识中国特色社会主义制度在推动科技发展、维护公共利益方面的优越性。</w:t>
      </w:r>
    </w:p>
    <w:p w14:paraId="5741E8F0">
      <w:pPr>
        <w:spacing w:line="360" w:lineRule="auto"/>
        <w:ind w:firstLine="480" w:firstLineChars="200"/>
        <w:rPr>
          <w:rFonts w:hint="eastAsia" w:ascii="宋体" w:hAnsi="宋体" w:eastAsia="宋体" w:cs="宋体"/>
          <w:sz w:val="24"/>
        </w:rPr>
      </w:pPr>
    </w:p>
    <w:p w14:paraId="20086091">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主题7 教育如何应对人工智能革命（8学时）</w:t>
      </w:r>
    </w:p>
    <w:p w14:paraId="420F7B75">
      <w:pPr>
        <w:spacing w:line="360" w:lineRule="auto"/>
        <w:ind w:firstLine="480" w:firstLineChars="200"/>
        <w:rPr>
          <w:rFonts w:hint="eastAsia" w:ascii="宋体" w:hAnsi="宋体" w:eastAsia="宋体" w:cs="宋体"/>
          <w:sz w:val="24"/>
        </w:rPr>
      </w:pPr>
      <w:r>
        <w:rPr>
          <w:rFonts w:hint="eastAsia" w:ascii="宋体" w:hAnsi="宋体" w:eastAsia="宋体" w:cs="宋体"/>
          <w:sz w:val="24"/>
        </w:rPr>
        <w:t>【学习目标】</w:t>
      </w:r>
    </w:p>
    <w:p w14:paraId="25EBA001">
      <w:pPr>
        <w:spacing w:line="360" w:lineRule="auto"/>
        <w:ind w:firstLine="480" w:firstLineChars="200"/>
        <w:rPr>
          <w:rFonts w:hint="eastAsia" w:ascii="宋体" w:hAnsi="宋体" w:eastAsia="宋体" w:cs="宋体"/>
          <w:sz w:val="24"/>
        </w:rPr>
      </w:pPr>
      <w:r>
        <w:rPr>
          <w:rFonts w:hint="eastAsia" w:ascii="宋体" w:hAnsi="宋体" w:eastAsia="宋体" w:cs="宋体"/>
          <w:sz w:val="24"/>
        </w:rPr>
        <w:t>1.认识人工智能赋能教育的时代价值与战略意义。</w:t>
      </w:r>
    </w:p>
    <w:p w14:paraId="259CDF0B">
      <w:pPr>
        <w:spacing w:line="360" w:lineRule="auto"/>
        <w:ind w:firstLine="480" w:firstLineChars="200"/>
        <w:rPr>
          <w:rFonts w:hint="eastAsia" w:ascii="宋体" w:hAnsi="宋体" w:eastAsia="宋体" w:cs="宋体"/>
          <w:sz w:val="24"/>
        </w:rPr>
      </w:pPr>
      <w:r>
        <w:rPr>
          <w:rFonts w:hint="eastAsia" w:ascii="宋体" w:hAnsi="宋体" w:eastAsia="宋体" w:cs="宋体"/>
          <w:sz w:val="24"/>
        </w:rPr>
        <w:t>2.掌握人工智能与教育融合的核心路径及方法。</w:t>
      </w:r>
    </w:p>
    <w:p w14:paraId="7B8187F4">
      <w:pPr>
        <w:spacing w:line="360" w:lineRule="auto"/>
        <w:ind w:firstLine="480" w:firstLineChars="200"/>
        <w:rPr>
          <w:rFonts w:hint="eastAsia" w:ascii="宋体" w:hAnsi="宋体" w:eastAsia="宋体" w:cs="宋体"/>
          <w:sz w:val="24"/>
        </w:rPr>
      </w:pPr>
      <w:r>
        <w:rPr>
          <w:rFonts w:hint="eastAsia" w:ascii="宋体" w:hAnsi="宋体" w:eastAsia="宋体" w:cs="宋体"/>
          <w:sz w:val="24"/>
        </w:rPr>
        <w:t>3.辨析智能教育面临的关键伦理与治理挑战。</w:t>
      </w:r>
    </w:p>
    <w:p w14:paraId="5382BED1">
      <w:pPr>
        <w:spacing w:line="360" w:lineRule="auto"/>
        <w:ind w:firstLine="480" w:firstLineChars="200"/>
        <w:rPr>
          <w:rFonts w:hint="eastAsia" w:ascii="宋体" w:hAnsi="宋体" w:eastAsia="宋体" w:cs="宋体"/>
          <w:sz w:val="24"/>
        </w:rPr>
      </w:pPr>
      <w:r>
        <w:rPr>
          <w:rFonts w:hint="eastAsia" w:ascii="宋体" w:hAnsi="宋体" w:eastAsia="宋体" w:cs="宋体"/>
          <w:sz w:val="24"/>
        </w:rPr>
        <w:t>4.了解智能教育的前沿应用与未来趋势。</w:t>
      </w:r>
    </w:p>
    <w:p w14:paraId="381606EB">
      <w:pPr>
        <w:spacing w:line="360" w:lineRule="auto"/>
        <w:ind w:firstLine="480" w:firstLineChars="200"/>
        <w:rPr>
          <w:rFonts w:hint="eastAsia" w:ascii="宋体" w:hAnsi="宋体" w:eastAsia="宋体" w:cs="宋体"/>
          <w:sz w:val="24"/>
        </w:rPr>
      </w:pPr>
      <w:r>
        <w:rPr>
          <w:rFonts w:hint="eastAsia" w:ascii="宋体" w:hAnsi="宋体" w:eastAsia="宋体" w:cs="宋体"/>
          <w:sz w:val="24"/>
        </w:rPr>
        <w:t>【重点内容】</w:t>
      </w:r>
    </w:p>
    <w:p w14:paraId="31186672">
      <w:pPr>
        <w:spacing w:line="360" w:lineRule="auto"/>
        <w:ind w:firstLine="480" w:firstLineChars="200"/>
        <w:rPr>
          <w:rFonts w:hint="eastAsia" w:ascii="宋体" w:hAnsi="宋体" w:eastAsia="宋体" w:cs="宋体"/>
          <w:sz w:val="24"/>
        </w:rPr>
      </w:pPr>
      <w:r>
        <w:rPr>
          <w:rFonts w:hint="eastAsia" w:ascii="宋体" w:hAnsi="宋体" w:eastAsia="宋体" w:cs="宋体"/>
          <w:sz w:val="24"/>
        </w:rPr>
        <w:t>1.教育系统适应性滞后的结构性挑战分析</w:t>
      </w:r>
    </w:p>
    <w:p w14:paraId="3E800C69">
      <w:pPr>
        <w:spacing w:line="360" w:lineRule="auto"/>
        <w:ind w:firstLine="480" w:firstLineChars="200"/>
        <w:rPr>
          <w:rFonts w:hint="eastAsia" w:ascii="宋体" w:hAnsi="宋体" w:eastAsia="宋体" w:cs="宋体"/>
          <w:sz w:val="24"/>
        </w:rPr>
      </w:pPr>
      <w:r>
        <w:rPr>
          <w:rFonts w:hint="eastAsia" w:ascii="宋体" w:hAnsi="宋体" w:eastAsia="宋体" w:cs="宋体"/>
          <w:sz w:val="24"/>
        </w:rPr>
        <w:t>2.智能技术重塑教育生态的历史机遇</w:t>
      </w:r>
    </w:p>
    <w:p w14:paraId="2F41A82C">
      <w:pPr>
        <w:spacing w:line="360" w:lineRule="auto"/>
        <w:ind w:firstLine="480" w:firstLineChars="200"/>
        <w:rPr>
          <w:rFonts w:hint="eastAsia" w:ascii="宋体" w:hAnsi="宋体" w:eastAsia="宋体" w:cs="宋体"/>
          <w:sz w:val="24"/>
        </w:rPr>
      </w:pPr>
      <w:r>
        <w:rPr>
          <w:rFonts w:hint="eastAsia" w:ascii="宋体" w:hAnsi="宋体" w:eastAsia="宋体" w:cs="宋体"/>
          <w:sz w:val="24"/>
        </w:rPr>
        <w:t>3.数据驱动的个性化学习路径生成机制</w:t>
      </w:r>
    </w:p>
    <w:p w14:paraId="7017C478">
      <w:pPr>
        <w:spacing w:line="360" w:lineRule="auto"/>
        <w:ind w:firstLine="480" w:firstLineChars="200"/>
        <w:rPr>
          <w:rFonts w:hint="eastAsia" w:ascii="宋体" w:hAnsi="宋体" w:eastAsia="宋体" w:cs="宋体"/>
          <w:sz w:val="24"/>
        </w:rPr>
      </w:pPr>
      <w:r>
        <w:rPr>
          <w:rFonts w:hint="eastAsia" w:ascii="宋体" w:hAnsi="宋体" w:eastAsia="宋体" w:cs="宋体"/>
          <w:sz w:val="24"/>
        </w:rPr>
        <w:t>4.人机协同的双师课堂教学范式设计</w:t>
      </w:r>
    </w:p>
    <w:p w14:paraId="2AA63622">
      <w:pPr>
        <w:spacing w:line="360" w:lineRule="auto"/>
        <w:ind w:firstLine="480" w:firstLineChars="200"/>
        <w:rPr>
          <w:rFonts w:hint="eastAsia" w:ascii="宋体" w:hAnsi="宋体" w:eastAsia="宋体" w:cs="宋体"/>
          <w:sz w:val="24"/>
        </w:rPr>
      </w:pPr>
      <w:r>
        <w:rPr>
          <w:rFonts w:hint="eastAsia" w:ascii="宋体" w:hAnsi="宋体" w:eastAsia="宋体" w:cs="宋体"/>
          <w:sz w:val="24"/>
        </w:rPr>
        <w:t>5.智能教育的数据治理与伦理机制</w:t>
      </w:r>
    </w:p>
    <w:p w14:paraId="5B02BF73">
      <w:pPr>
        <w:spacing w:line="360" w:lineRule="auto"/>
        <w:ind w:firstLine="480" w:firstLineChars="200"/>
        <w:rPr>
          <w:rFonts w:hint="eastAsia" w:ascii="宋体" w:hAnsi="宋体" w:eastAsia="宋体" w:cs="宋体"/>
          <w:sz w:val="24"/>
        </w:rPr>
      </w:pPr>
      <w:r>
        <w:rPr>
          <w:rFonts w:hint="eastAsia" w:ascii="宋体" w:hAnsi="宋体" w:eastAsia="宋体" w:cs="宋体"/>
          <w:sz w:val="24"/>
        </w:rPr>
        <w:t>【难点内容】</w:t>
      </w:r>
    </w:p>
    <w:p w14:paraId="169C3E56">
      <w:pPr>
        <w:spacing w:line="360" w:lineRule="auto"/>
        <w:ind w:firstLine="480" w:firstLineChars="200"/>
        <w:rPr>
          <w:rFonts w:hint="eastAsia" w:ascii="宋体" w:hAnsi="宋体" w:eastAsia="宋体" w:cs="宋体"/>
          <w:sz w:val="24"/>
        </w:rPr>
      </w:pPr>
      <w:r>
        <w:rPr>
          <w:rFonts w:hint="eastAsia" w:ascii="宋体" w:hAnsi="宋体" w:eastAsia="宋体" w:cs="宋体"/>
          <w:sz w:val="24"/>
        </w:rPr>
        <w:t>1.教育智能化转型的必然逻辑与深层动因</w:t>
      </w:r>
    </w:p>
    <w:p w14:paraId="08FB036A">
      <w:pPr>
        <w:spacing w:line="360" w:lineRule="auto"/>
        <w:ind w:firstLine="480" w:firstLineChars="200"/>
        <w:rPr>
          <w:rFonts w:hint="eastAsia" w:ascii="宋体" w:hAnsi="宋体" w:eastAsia="宋体" w:cs="宋体"/>
          <w:sz w:val="24"/>
        </w:rPr>
      </w:pPr>
      <w:r>
        <w:rPr>
          <w:rFonts w:hint="eastAsia" w:ascii="宋体" w:hAnsi="宋体" w:eastAsia="宋体" w:cs="宋体"/>
          <w:sz w:val="24"/>
        </w:rPr>
        <w:t>2.个性化学习的技术实现路径与算法机制</w:t>
      </w:r>
    </w:p>
    <w:p w14:paraId="283A45AC">
      <w:pPr>
        <w:spacing w:line="360" w:lineRule="auto"/>
        <w:ind w:firstLine="480" w:firstLineChars="200"/>
        <w:rPr>
          <w:rFonts w:hint="eastAsia" w:ascii="宋体" w:hAnsi="宋体" w:eastAsia="宋体" w:cs="宋体"/>
          <w:sz w:val="24"/>
        </w:rPr>
      </w:pPr>
      <w:r>
        <w:rPr>
          <w:rFonts w:hint="eastAsia" w:ascii="宋体" w:hAnsi="宋体" w:eastAsia="宋体" w:cs="宋体"/>
          <w:sz w:val="24"/>
        </w:rPr>
        <w:t>3.教师角色的重新定义与价值重构</w:t>
      </w:r>
    </w:p>
    <w:p w14:paraId="3031AD81">
      <w:pPr>
        <w:spacing w:line="360" w:lineRule="auto"/>
        <w:ind w:firstLine="480" w:firstLineChars="200"/>
        <w:rPr>
          <w:rFonts w:hint="eastAsia" w:ascii="宋体" w:hAnsi="宋体" w:eastAsia="宋体" w:cs="宋体"/>
          <w:sz w:val="24"/>
        </w:rPr>
      </w:pPr>
      <w:r>
        <w:rPr>
          <w:rFonts w:hint="eastAsia" w:ascii="宋体" w:hAnsi="宋体" w:eastAsia="宋体" w:cs="宋体"/>
          <w:sz w:val="24"/>
        </w:rPr>
        <w:t>4.智能教育中的隐私保护与算法公平问题</w:t>
      </w:r>
    </w:p>
    <w:p w14:paraId="50C15563">
      <w:pPr>
        <w:spacing w:line="360" w:lineRule="auto"/>
        <w:ind w:firstLine="480" w:firstLineChars="200"/>
        <w:rPr>
          <w:rFonts w:hint="eastAsia" w:ascii="宋体" w:hAnsi="宋体" w:eastAsia="宋体" w:cs="宋体"/>
          <w:sz w:val="24"/>
        </w:rPr>
      </w:pPr>
      <w:r>
        <w:rPr>
          <w:rFonts w:hint="eastAsia" w:ascii="宋体" w:hAnsi="宋体" w:eastAsia="宋体" w:cs="宋体"/>
          <w:sz w:val="24"/>
        </w:rPr>
        <w:t>【具体内容】</w:t>
      </w:r>
    </w:p>
    <w:p w14:paraId="4930C6BC">
      <w:pPr>
        <w:spacing w:line="360" w:lineRule="auto"/>
        <w:ind w:firstLine="480" w:firstLineChars="200"/>
        <w:rPr>
          <w:rFonts w:hint="eastAsia" w:ascii="宋体" w:hAnsi="宋体" w:eastAsia="宋体" w:cs="宋体"/>
          <w:sz w:val="24"/>
        </w:rPr>
      </w:pPr>
      <w:r>
        <w:rPr>
          <w:rFonts w:hint="eastAsia" w:ascii="宋体" w:hAnsi="宋体" w:eastAsia="宋体" w:cs="宋体"/>
          <w:sz w:val="24"/>
        </w:rPr>
        <w:t>7.1教育智能化转型的必然逻辑</w:t>
      </w:r>
    </w:p>
    <w:p w14:paraId="036448D7">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7.1.1教育系统适应性滞后的结构性挑战</w:t>
      </w:r>
    </w:p>
    <w:p w14:paraId="7EE9C416">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7.1.2智能技术重塑教育生态的历史机遇</w:t>
      </w:r>
    </w:p>
    <w:p w14:paraId="3C8BBD3B">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7.1.3教育数字化发展的战略价值锚点</w:t>
      </w:r>
    </w:p>
    <w:p w14:paraId="78405C23">
      <w:pPr>
        <w:spacing w:line="360" w:lineRule="auto"/>
        <w:ind w:firstLine="480" w:firstLineChars="200"/>
        <w:rPr>
          <w:rFonts w:hint="eastAsia" w:ascii="宋体" w:hAnsi="宋体" w:eastAsia="宋体" w:cs="宋体"/>
          <w:sz w:val="24"/>
        </w:rPr>
      </w:pPr>
      <w:r>
        <w:rPr>
          <w:rFonts w:hint="eastAsia" w:ascii="宋体" w:hAnsi="宋体" w:eastAsia="宋体" w:cs="宋体"/>
          <w:sz w:val="24"/>
        </w:rPr>
        <w:t>7.2教育全链条智能重构的实施框架</w:t>
      </w:r>
    </w:p>
    <w:p w14:paraId="611B960D">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7.2.1数据驱动的个性化学习路径生成</w:t>
      </w:r>
    </w:p>
    <w:p w14:paraId="0E174EF7">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7.2.2人机协同的双师课堂教学范式</w:t>
      </w:r>
    </w:p>
    <w:p w14:paraId="0AAEA4F0">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7.2.3智能教育的数据治理与伦理机制</w:t>
      </w:r>
    </w:p>
    <w:p w14:paraId="3A215C91">
      <w:pPr>
        <w:spacing w:line="360" w:lineRule="auto"/>
        <w:ind w:firstLine="480" w:firstLineChars="200"/>
        <w:rPr>
          <w:rFonts w:hint="eastAsia" w:ascii="宋体" w:hAnsi="宋体" w:eastAsia="宋体" w:cs="宋体"/>
          <w:sz w:val="24"/>
        </w:rPr>
      </w:pPr>
      <w:r>
        <w:rPr>
          <w:rFonts w:hint="eastAsia" w:ascii="宋体" w:hAnsi="宋体" w:eastAsia="宋体" w:cs="宋体"/>
          <w:sz w:val="24"/>
        </w:rPr>
        <w:t>7.3智能教育范式的创新实践探索</w:t>
      </w:r>
    </w:p>
    <w:p w14:paraId="6752D0B6">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7.3.1智能教育平台的架构革新案例</w:t>
      </w:r>
    </w:p>
    <w:p w14:paraId="6D492E7D">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7.3.2学科教学模式的智能融合实践</w:t>
      </w:r>
    </w:p>
    <w:p w14:paraId="360EDB55">
      <w:pPr>
        <w:spacing w:line="360" w:lineRule="auto"/>
        <w:ind w:firstLine="480" w:firstLineChars="200"/>
        <w:rPr>
          <w:rFonts w:hint="eastAsia" w:ascii="宋体" w:hAnsi="宋体" w:eastAsia="宋体" w:cs="宋体"/>
          <w:sz w:val="24"/>
        </w:rPr>
      </w:pPr>
      <w:r>
        <w:rPr>
          <w:rFonts w:hint="eastAsia" w:ascii="宋体" w:hAnsi="宋体" w:eastAsia="宋体" w:cs="宋体"/>
          <w:sz w:val="24"/>
        </w:rPr>
        <w:t>【主题实训】人工智能教学工具设计与开发</w:t>
      </w:r>
    </w:p>
    <w:p w14:paraId="279BAD54">
      <w:pPr>
        <w:spacing w:line="360" w:lineRule="auto"/>
        <w:ind w:firstLine="480" w:firstLineChars="200"/>
        <w:rPr>
          <w:rFonts w:hint="eastAsia" w:ascii="宋体" w:hAnsi="宋体" w:eastAsia="宋体" w:cs="宋体"/>
          <w:sz w:val="24"/>
        </w:rPr>
      </w:pPr>
      <w:r>
        <w:rPr>
          <w:rFonts w:hint="eastAsia" w:ascii="宋体" w:hAnsi="宋体" w:eastAsia="宋体" w:cs="宋体"/>
          <w:sz w:val="24"/>
        </w:rPr>
        <w:t>【思政融入】</w:t>
      </w:r>
    </w:p>
    <w:p w14:paraId="028EBE92">
      <w:pPr>
        <w:spacing w:line="360" w:lineRule="auto"/>
        <w:ind w:firstLine="480" w:firstLineChars="200"/>
        <w:rPr>
          <w:rFonts w:ascii="宋体" w:hAnsi="宋体" w:eastAsia="宋体" w:cs="宋体"/>
          <w:sz w:val="24"/>
        </w:rPr>
      </w:pPr>
      <w:r>
        <w:rPr>
          <w:rFonts w:hint="eastAsia" w:ascii="宋体" w:hAnsi="宋体" w:eastAsia="宋体" w:cs="宋体"/>
          <w:sz w:val="24"/>
        </w:rPr>
        <w:t>立德树人与教育强国：深入学习习近平总书记关于教育的重要论述，特别是“培养什么人、怎样培养人、为谁培养人”这一教育的根本问题。结合人工智能对教育的深刻影响，引导学生思考如何在智能时代更好地落实立德树人根本任务。通过分析国家教育数字化战略和智慧教育发展规划，培养学生的教育强国意识。强调师范生的职业使命，即运用人工智能技术促进教育公平、提高教育质量，为培养德智体美劳全面发展的社会主义建设者和接班人贡献力量，体现新时代人民教师的责任担当。</w:t>
      </w:r>
    </w:p>
    <w:p w14:paraId="4BB33CB7">
      <w:pPr>
        <w:spacing w:line="360" w:lineRule="auto"/>
        <w:ind w:firstLine="480" w:firstLineChars="200"/>
        <w:rPr>
          <w:rFonts w:hint="eastAsia" w:ascii="宋体" w:hAnsi="宋体" w:eastAsia="宋体" w:cs="宋体"/>
          <w:sz w:val="24"/>
        </w:rPr>
      </w:pPr>
    </w:p>
    <w:p w14:paraId="7267ECA3">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主题8 如何治理人工智能（2学时）</w:t>
      </w:r>
    </w:p>
    <w:p w14:paraId="4AED408F">
      <w:pPr>
        <w:spacing w:line="360" w:lineRule="auto"/>
        <w:ind w:firstLine="480" w:firstLineChars="200"/>
        <w:rPr>
          <w:rFonts w:hint="eastAsia" w:ascii="宋体" w:hAnsi="宋体" w:eastAsia="宋体" w:cs="宋体"/>
          <w:sz w:val="24"/>
        </w:rPr>
      </w:pPr>
      <w:r>
        <w:rPr>
          <w:rFonts w:hint="eastAsia" w:ascii="宋体" w:hAnsi="宋体" w:eastAsia="宋体" w:cs="宋体"/>
          <w:sz w:val="24"/>
        </w:rPr>
        <w:t>【学习目标】</w:t>
      </w:r>
    </w:p>
    <w:p w14:paraId="2D87BB8C">
      <w:pPr>
        <w:spacing w:line="360" w:lineRule="auto"/>
        <w:ind w:firstLine="480" w:firstLineChars="200"/>
        <w:rPr>
          <w:rFonts w:hint="eastAsia" w:ascii="宋体" w:hAnsi="宋体" w:eastAsia="宋体" w:cs="宋体"/>
          <w:sz w:val="24"/>
        </w:rPr>
      </w:pPr>
      <w:r>
        <w:rPr>
          <w:rFonts w:hint="eastAsia" w:ascii="宋体" w:hAnsi="宋体" w:eastAsia="宋体" w:cs="宋体"/>
          <w:sz w:val="24"/>
        </w:rPr>
        <w:t>1.分析人工智能治理在全球范围内面临的核心风险和挑战。</w:t>
      </w:r>
    </w:p>
    <w:p w14:paraId="5FB64150">
      <w:pPr>
        <w:spacing w:line="360" w:lineRule="auto"/>
        <w:ind w:firstLine="480" w:firstLineChars="200"/>
        <w:rPr>
          <w:rFonts w:hint="eastAsia" w:ascii="宋体" w:hAnsi="宋体" w:eastAsia="宋体" w:cs="宋体"/>
          <w:sz w:val="24"/>
        </w:rPr>
      </w:pPr>
      <w:r>
        <w:rPr>
          <w:rFonts w:hint="eastAsia" w:ascii="宋体" w:hAnsi="宋体" w:eastAsia="宋体" w:cs="宋体"/>
          <w:sz w:val="24"/>
        </w:rPr>
        <w:t>2.掌握人工智能治理的伦理与法律原则。</w:t>
      </w:r>
    </w:p>
    <w:p w14:paraId="7A8E26E6">
      <w:pPr>
        <w:spacing w:line="360" w:lineRule="auto"/>
        <w:ind w:firstLine="480" w:firstLineChars="200"/>
        <w:rPr>
          <w:rFonts w:hint="eastAsia" w:ascii="宋体" w:hAnsi="宋体" w:eastAsia="宋体" w:cs="宋体"/>
          <w:sz w:val="24"/>
        </w:rPr>
      </w:pPr>
      <w:r>
        <w:rPr>
          <w:rFonts w:hint="eastAsia" w:ascii="宋体" w:hAnsi="宋体" w:eastAsia="宋体" w:cs="宋体"/>
          <w:sz w:val="24"/>
        </w:rPr>
        <w:t>3.探讨构建人工智能治理体系的策略与方法，包括构建多方协同治理生态、提升系统透明度与可解释性，以及实施前瞻性风险评估与应对机制。</w:t>
      </w:r>
    </w:p>
    <w:p w14:paraId="762AFE65">
      <w:pPr>
        <w:spacing w:line="360" w:lineRule="auto"/>
        <w:ind w:firstLine="480" w:firstLineChars="200"/>
        <w:rPr>
          <w:rFonts w:hint="eastAsia" w:ascii="宋体" w:hAnsi="宋体" w:eastAsia="宋体" w:cs="宋体"/>
          <w:sz w:val="24"/>
        </w:rPr>
      </w:pPr>
      <w:r>
        <w:rPr>
          <w:rFonts w:hint="eastAsia" w:ascii="宋体" w:hAnsi="宋体" w:eastAsia="宋体" w:cs="宋体"/>
          <w:sz w:val="24"/>
        </w:rPr>
        <w:t>【重点内容】</w:t>
      </w:r>
    </w:p>
    <w:p w14:paraId="0468241F">
      <w:pPr>
        <w:spacing w:line="360" w:lineRule="auto"/>
        <w:ind w:firstLine="480" w:firstLineChars="200"/>
        <w:rPr>
          <w:rFonts w:hint="eastAsia" w:ascii="宋体" w:hAnsi="宋体" w:eastAsia="宋体" w:cs="宋体"/>
          <w:sz w:val="24"/>
        </w:rPr>
      </w:pPr>
      <w:r>
        <w:rPr>
          <w:rFonts w:hint="eastAsia" w:ascii="宋体" w:hAnsi="宋体" w:eastAsia="宋体" w:cs="宋体"/>
          <w:sz w:val="24"/>
        </w:rPr>
        <w:t>1.人工智能的治理挑战与风险谱系</w:t>
      </w:r>
    </w:p>
    <w:p w14:paraId="4AE74E6D">
      <w:pPr>
        <w:spacing w:line="360" w:lineRule="auto"/>
        <w:ind w:firstLine="480" w:firstLineChars="200"/>
        <w:rPr>
          <w:rFonts w:hint="eastAsia" w:ascii="宋体" w:hAnsi="宋体" w:eastAsia="宋体" w:cs="宋体"/>
          <w:sz w:val="24"/>
        </w:rPr>
      </w:pPr>
      <w:r>
        <w:rPr>
          <w:rFonts w:hint="eastAsia" w:ascii="宋体" w:hAnsi="宋体" w:eastAsia="宋体" w:cs="宋体"/>
          <w:sz w:val="24"/>
        </w:rPr>
        <w:t>2.全球人工智能伦理原则的核心共识</w:t>
      </w:r>
    </w:p>
    <w:p w14:paraId="285233FF">
      <w:pPr>
        <w:spacing w:line="360" w:lineRule="auto"/>
        <w:ind w:firstLine="480" w:firstLineChars="200"/>
        <w:rPr>
          <w:rFonts w:hint="eastAsia" w:ascii="宋体" w:hAnsi="宋体" w:eastAsia="宋体" w:cs="宋体"/>
          <w:sz w:val="24"/>
        </w:rPr>
      </w:pPr>
      <w:r>
        <w:rPr>
          <w:rFonts w:hint="eastAsia" w:ascii="宋体" w:hAnsi="宋体" w:eastAsia="宋体" w:cs="宋体"/>
          <w:sz w:val="24"/>
        </w:rPr>
        <w:t>3.负责任人工智能的实践路径</w:t>
      </w:r>
    </w:p>
    <w:p w14:paraId="15F63D43">
      <w:pPr>
        <w:spacing w:line="360" w:lineRule="auto"/>
        <w:ind w:firstLine="480" w:firstLineChars="200"/>
        <w:rPr>
          <w:rFonts w:hint="eastAsia" w:ascii="宋体" w:hAnsi="宋体" w:eastAsia="宋体" w:cs="宋体"/>
          <w:sz w:val="24"/>
        </w:rPr>
      </w:pPr>
      <w:r>
        <w:rPr>
          <w:rFonts w:hint="eastAsia" w:ascii="宋体" w:hAnsi="宋体" w:eastAsia="宋体" w:cs="宋体"/>
          <w:sz w:val="24"/>
        </w:rPr>
        <w:t>【难点内容】</w:t>
      </w:r>
    </w:p>
    <w:p w14:paraId="670EA71E">
      <w:pPr>
        <w:spacing w:line="360" w:lineRule="auto"/>
        <w:ind w:firstLine="480" w:firstLineChars="200"/>
        <w:rPr>
          <w:rFonts w:hint="eastAsia" w:ascii="宋体" w:hAnsi="宋体" w:eastAsia="宋体" w:cs="宋体"/>
          <w:sz w:val="24"/>
        </w:rPr>
      </w:pPr>
      <w:r>
        <w:rPr>
          <w:rFonts w:hint="eastAsia" w:ascii="宋体" w:hAnsi="宋体" w:eastAsia="宋体" w:cs="宋体"/>
          <w:sz w:val="24"/>
        </w:rPr>
        <w:t>1.算法偏见与对抗攻击的技术安全威胁</w:t>
      </w:r>
    </w:p>
    <w:p w14:paraId="62A69859">
      <w:pPr>
        <w:spacing w:line="360" w:lineRule="auto"/>
        <w:ind w:firstLine="480" w:firstLineChars="200"/>
        <w:rPr>
          <w:rFonts w:hint="eastAsia" w:ascii="宋体" w:hAnsi="宋体" w:eastAsia="宋体" w:cs="宋体"/>
          <w:sz w:val="24"/>
        </w:rPr>
      </w:pPr>
      <w:r>
        <w:rPr>
          <w:rFonts w:hint="eastAsia" w:ascii="宋体" w:hAnsi="宋体" w:eastAsia="宋体" w:cs="宋体"/>
          <w:sz w:val="24"/>
        </w:rPr>
        <w:t>2.伦理规范与法律监管的协同框架</w:t>
      </w:r>
    </w:p>
    <w:p w14:paraId="257AAF87">
      <w:pPr>
        <w:spacing w:line="360" w:lineRule="auto"/>
        <w:ind w:firstLine="480" w:firstLineChars="200"/>
        <w:rPr>
          <w:rFonts w:hint="eastAsia" w:ascii="宋体" w:hAnsi="宋体" w:eastAsia="宋体" w:cs="宋体"/>
          <w:sz w:val="24"/>
        </w:rPr>
      </w:pPr>
      <w:r>
        <w:rPr>
          <w:rFonts w:hint="eastAsia" w:ascii="宋体" w:hAnsi="宋体" w:eastAsia="宋体" w:cs="宋体"/>
          <w:sz w:val="24"/>
        </w:rPr>
        <w:t>3.多元主体协同治理的生态架构</w:t>
      </w:r>
    </w:p>
    <w:p w14:paraId="0921ED60">
      <w:pPr>
        <w:spacing w:line="360" w:lineRule="auto"/>
        <w:ind w:firstLine="480" w:firstLineChars="200"/>
        <w:rPr>
          <w:rFonts w:hint="eastAsia" w:ascii="宋体" w:hAnsi="宋体" w:eastAsia="宋体" w:cs="宋体"/>
          <w:sz w:val="24"/>
        </w:rPr>
      </w:pPr>
      <w:r>
        <w:rPr>
          <w:rFonts w:hint="eastAsia" w:ascii="宋体" w:hAnsi="宋体" w:eastAsia="宋体" w:cs="宋体"/>
          <w:sz w:val="24"/>
        </w:rPr>
        <w:t>【具体内容】</w:t>
      </w:r>
    </w:p>
    <w:p w14:paraId="18387EC7">
      <w:pPr>
        <w:spacing w:line="360" w:lineRule="auto"/>
        <w:ind w:firstLine="480" w:firstLineChars="200"/>
        <w:rPr>
          <w:rFonts w:hint="eastAsia" w:ascii="宋体" w:hAnsi="宋体" w:eastAsia="宋体" w:cs="宋体"/>
          <w:sz w:val="24"/>
        </w:rPr>
      </w:pPr>
      <w:r>
        <w:rPr>
          <w:rFonts w:hint="eastAsia" w:ascii="宋体" w:hAnsi="宋体" w:eastAsia="宋体" w:cs="宋体"/>
          <w:sz w:val="24"/>
        </w:rPr>
        <w:t>8.1人工智能的治理挑战与风险谱系</w:t>
      </w:r>
    </w:p>
    <w:p w14:paraId="2474EF59">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8.1.1劳动力市场的结构性失衡与职业替代焦虑</w:t>
      </w:r>
    </w:p>
    <w:p w14:paraId="6B5BCDE2">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8.1.2法律体系的适应性滞后与监管真空</w:t>
      </w:r>
    </w:p>
    <w:p w14:paraId="48550F94">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8.1.3算法偏见与对抗攻击的技术安全威胁</w:t>
      </w:r>
    </w:p>
    <w:p w14:paraId="701BE739">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8.1.4生成式内容的认知污染与信任危机</w:t>
      </w:r>
    </w:p>
    <w:p w14:paraId="5F11C937">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8.1.5数字鸿沟加剧与隐私边界的消解</w:t>
      </w:r>
    </w:p>
    <w:p w14:paraId="43F19E61">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8.1.6技术本体论的人文价值冲击</w:t>
      </w:r>
    </w:p>
    <w:p w14:paraId="7418A252">
      <w:pPr>
        <w:spacing w:line="360" w:lineRule="auto"/>
        <w:ind w:firstLine="480" w:firstLineChars="200"/>
        <w:rPr>
          <w:rFonts w:hint="eastAsia" w:ascii="宋体" w:hAnsi="宋体" w:eastAsia="宋体" w:cs="宋体"/>
          <w:sz w:val="24"/>
        </w:rPr>
      </w:pPr>
      <w:r>
        <w:rPr>
          <w:rFonts w:hint="eastAsia" w:ascii="宋体" w:hAnsi="宋体" w:eastAsia="宋体" w:cs="宋体"/>
          <w:sz w:val="24"/>
        </w:rPr>
        <w:t>8.2伦理规范与法律监管的协同框架</w:t>
      </w:r>
    </w:p>
    <w:p w14:paraId="537A5574">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8.2.1全球人工智能伦理原则的核心共识</w:t>
      </w:r>
    </w:p>
    <w:p w14:paraId="74378491">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8.2.2分级分类的法律规制体系构建</w:t>
      </w:r>
    </w:p>
    <w:p w14:paraId="1CAB661E">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8.2.3伦理合规与法律执行的衔接机制</w:t>
      </w:r>
    </w:p>
    <w:p w14:paraId="30F9C4DE">
      <w:pPr>
        <w:spacing w:line="360" w:lineRule="auto"/>
        <w:ind w:firstLine="480" w:firstLineChars="200"/>
        <w:rPr>
          <w:rFonts w:hint="eastAsia" w:ascii="宋体" w:hAnsi="宋体" w:eastAsia="宋体" w:cs="宋体"/>
          <w:sz w:val="24"/>
        </w:rPr>
      </w:pPr>
      <w:r>
        <w:rPr>
          <w:rFonts w:hint="eastAsia" w:ascii="宋体" w:hAnsi="宋体" w:eastAsia="宋体" w:cs="宋体"/>
          <w:sz w:val="24"/>
        </w:rPr>
        <w:t>8.3负责任人工智能的实践路径</w:t>
      </w:r>
    </w:p>
    <w:p w14:paraId="2289DDDE">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8.3.1多元主体协同治理的生态架构</w:t>
      </w:r>
    </w:p>
    <w:p w14:paraId="604A81CC">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8.3.2算法透明与可解释性技术机制</w:t>
      </w:r>
    </w:p>
    <w:p w14:paraId="2376DC25">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8.3.3预见性风险评估与弹性应对策略</w:t>
      </w:r>
    </w:p>
    <w:p w14:paraId="3A6A294C">
      <w:pPr>
        <w:spacing w:line="360" w:lineRule="auto"/>
        <w:ind w:firstLine="480" w:firstLineChars="200"/>
        <w:rPr>
          <w:rFonts w:hint="eastAsia" w:ascii="宋体" w:hAnsi="宋体" w:eastAsia="宋体" w:cs="宋体"/>
          <w:sz w:val="24"/>
        </w:rPr>
      </w:pPr>
      <w:r>
        <w:rPr>
          <w:rFonts w:hint="eastAsia" w:ascii="宋体" w:hAnsi="宋体" w:eastAsia="宋体" w:cs="宋体"/>
          <w:sz w:val="24"/>
        </w:rPr>
        <w:t>【主题实训】</w:t>
      </w:r>
    </w:p>
    <w:p w14:paraId="3F9FA956">
      <w:pPr>
        <w:spacing w:line="360" w:lineRule="auto"/>
        <w:ind w:firstLine="480" w:firstLineChars="200"/>
        <w:rPr>
          <w:rFonts w:hint="eastAsia" w:ascii="宋体" w:hAnsi="宋体" w:eastAsia="宋体" w:cs="宋体"/>
          <w:sz w:val="24"/>
        </w:rPr>
      </w:pPr>
      <w:r>
        <w:rPr>
          <w:rFonts w:hint="eastAsia" w:ascii="宋体" w:hAnsi="宋体" w:eastAsia="宋体" w:cs="宋体"/>
          <w:sz w:val="24"/>
        </w:rPr>
        <w:t>人工智能的局限性与风险评估</w:t>
      </w:r>
    </w:p>
    <w:p w14:paraId="1FD58CFC">
      <w:pPr>
        <w:spacing w:line="360" w:lineRule="auto"/>
        <w:ind w:firstLine="480" w:firstLineChars="200"/>
        <w:rPr>
          <w:rFonts w:hint="eastAsia" w:ascii="宋体" w:hAnsi="宋体" w:eastAsia="宋体" w:cs="宋体"/>
          <w:sz w:val="24"/>
        </w:rPr>
      </w:pPr>
      <w:r>
        <w:rPr>
          <w:rFonts w:hint="eastAsia" w:ascii="宋体" w:hAnsi="宋体" w:eastAsia="宋体" w:cs="宋体"/>
          <w:sz w:val="24"/>
        </w:rPr>
        <w:t>【思政融入】</w:t>
      </w:r>
    </w:p>
    <w:p w14:paraId="14B7D1D1">
      <w:pPr>
        <w:spacing w:line="360" w:lineRule="auto"/>
        <w:ind w:firstLine="480" w:firstLineChars="200"/>
        <w:rPr>
          <w:rFonts w:ascii="宋体" w:hAnsi="宋体" w:eastAsia="宋体" w:cs="宋体"/>
          <w:sz w:val="24"/>
        </w:rPr>
      </w:pPr>
      <w:r>
        <w:rPr>
          <w:rFonts w:hint="eastAsia" w:ascii="宋体" w:hAnsi="宋体" w:eastAsia="宋体" w:cs="宋体"/>
          <w:sz w:val="24"/>
        </w:rPr>
        <w:t>法治思维与社会责任：结合《中华人民共和国数据安全法》《中华人民共和国个人信息保护法》等法律法规的学习，培养学生的法治思维和规则意识。通过分析中国在人工智能治理方面的制度创新和实践探索，如《深度合成规定》《算法推荐管理规定》等，增强学生的制度自信。引导学生认识科技向善的重要意义，强调技术发展必须符合社会主义核心价值观要求，服务于中华民族伟大复兴的历史使命。培养学生的全球视野和人类命运共同体意识，认识在人工智能治理中加强国际合作的重要性。</w:t>
      </w:r>
    </w:p>
    <w:p w14:paraId="1FBDD7C4">
      <w:pPr>
        <w:spacing w:line="360" w:lineRule="auto"/>
        <w:ind w:firstLine="480" w:firstLineChars="200"/>
        <w:rPr>
          <w:rFonts w:hint="eastAsia" w:ascii="宋体" w:hAnsi="宋体" w:eastAsia="宋体" w:cs="宋体"/>
          <w:sz w:val="24"/>
        </w:rPr>
      </w:pPr>
    </w:p>
    <w:p w14:paraId="5ADD7611">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主题9 人工智能将迈向何种未来（2学时）</w:t>
      </w:r>
    </w:p>
    <w:p w14:paraId="5C8B1F20">
      <w:pPr>
        <w:spacing w:line="360" w:lineRule="auto"/>
        <w:ind w:firstLine="480" w:firstLineChars="200"/>
        <w:rPr>
          <w:rFonts w:hint="eastAsia" w:ascii="宋体" w:hAnsi="宋体" w:eastAsia="宋体" w:cs="宋体"/>
          <w:sz w:val="24"/>
        </w:rPr>
      </w:pPr>
      <w:r>
        <w:rPr>
          <w:rFonts w:hint="eastAsia" w:ascii="宋体" w:hAnsi="宋体" w:eastAsia="宋体" w:cs="宋体"/>
          <w:sz w:val="24"/>
        </w:rPr>
        <w:t>【学习目标】</w:t>
      </w:r>
    </w:p>
    <w:p w14:paraId="4CEE87FC">
      <w:pPr>
        <w:spacing w:line="360" w:lineRule="auto"/>
        <w:ind w:firstLine="480" w:firstLineChars="200"/>
        <w:rPr>
          <w:rFonts w:hint="eastAsia" w:ascii="宋体" w:hAnsi="宋体" w:eastAsia="宋体" w:cs="宋体"/>
          <w:sz w:val="24"/>
        </w:rPr>
      </w:pPr>
      <w:r>
        <w:rPr>
          <w:rFonts w:hint="eastAsia" w:ascii="宋体" w:hAnsi="宋体" w:eastAsia="宋体" w:cs="宋体"/>
          <w:sz w:val="24"/>
        </w:rPr>
        <w:t>1.掌握当前人工智能在技术上的局限性。</w:t>
      </w:r>
    </w:p>
    <w:p w14:paraId="0C86D707">
      <w:pPr>
        <w:spacing w:line="360" w:lineRule="auto"/>
        <w:ind w:firstLine="480" w:firstLineChars="200"/>
        <w:rPr>
          <w:rFonts w:hint="eastAsia" w:ascii="宋体" w:hAnsi="宋体" w:eastAsia="宋体" w:cs="宋体"/>
          <w:sz w:val="24"/>
        </w:rPr>
      </w:pPr>
      <w:r>
        <w:rPr>
          <w:rFonts w:hint="eastAsia" w:ascii="宋体" w:hAnsi="宋体" w:eastAsia="宋体" w:cs="宋体"/>
          <w:sz w:val="24"/>
        </w:rPr>
        <w:t>2.从技术维度了解人工智能发展的阶段与趋势。</w:t>
      </w:r>
    </w:p>
    <w:p w14:paraId="7546F6AD">
      <w:pPr>
        <w:spacing w:line="360" w:lineRule="auto"/>
        <w:ind w:firstLine="480" w:firstLineChars="200"/>
        <w:rPr>
          <w:rFonts w:hint="eastAsia" w:ascii="宋体" w:hAnsi="宋体" w:eastAsia="宋体" w:cs="宋体"/>
          <w:sz w:val="24"/>
        </w:rPr>
      </w:pPr>
      <w:r>
        <w:rPr>
          <w:rFonts w:hint="eastAsia" w:ascii="宋体" w:hAnsi="宋体" w:eastAsia="宋体" w:cs="宋体"/>
          <w:sz w:val="24"/>
        </w:rPr>
        <w:t>3.了解强人工智能的发展路径和风险挑战。</w:t>
      </w:r>
    </w:p>
    <w:p w14:paraId="139539D6">
      <w:pPr>
        <w:spacing w:line="360" w:lineRule="auto"/>
        <w:ind w:firstLine="480" w:firstLineChars="200"/>
        <w:rPr>
          <w:rFonts w:hint="eastAsia" w:ascii="宋体" w:hAnsi="宋体" w:eastAsia="宋体" w:cs="宋体"/>
          <w:sz w:val="24"/>
        </w:rPr>
      </w:pPr>
      <w:r>
        <w:rPr>
          <w:rFonts w:hint="eastAsia" w:ascii="宋体" w:hAnsi="宋体" w:eastAsia="宋体" w:cs="宋体"/>
          <w:sz w:val="24"/>
        </w:rPr>
        <w:t>4.正确处理人与人工智能的关系，有效使用人工智能工具。</w:t>
      </w:r>
    </w:p>
    <w:p w14:paraId="639B3D02">
      <w:pPr>
        <w:spacing w:line="360" w:lineRule="auto"/>
        <w:ind w:firstLine="480" w:firstLineChars="200"/>
        <w:rPr>
          <w:rFonts w:hint="eastAsia" w:ascii="宋体" w:hAnsi="宋体" w:eastAsia="宋体" w:cs="宋体"/>
          <w:sz w:val="24"/>
        </w:rPr>
      </w:pPr>
      <w:r>
        <w:rPr>
          <w:rFonts w:hint="eastAsia" w:ascii="宋体" w:hAnsi="宋体" w:eastAsia="宋体" w:cs="宋体"/>
          <w:sz w:val="24"/>
        </w:rPr>
        <w:t>【重点内容】</w:t>
      </w:r>
    </w:p>
    <w:p w14:paraId="499BE704">
      <w:pPr>
        <w:spacing w:line="360" w:lineRule="auto"/>
        <w:ind w:firstLine="480" w:firstLineChars="200"/>
        <w:rPr>
          <w:rFonts w:hint="eastAsia" w:ascii="宋体" w:hAnsi="宋体" w:eastAsia="宋体" w:cs="宋体"/>
          <w:sz w:val="24"/>
        </w:rPr>
      </w:pPr>
      <w:r>
        <w:rPr>
          <w:rFonts w:hint="eastAsia" w:ascii="宋体" w:hAnsi="宋体" w:eastAsia="宋体" w:cs="宋体"/>
          <w:sz w:val="24"/>
        </w:rPr>
        <w:t>1.大模型技术的能力边界与演进瓶颈</w:t>
      </w:r>
    </w:p>
    <w:p w14:paraId="1D4CCC9D">
      <w:pPr>
        <w:spacing w:line="360" w:lineRule="auto"/>
        <w:ind w:firstLine="480" w:firstLineChars="200"/>
        <w:rPr>
          <w:rFonts w:hint="eastAsia" w:ascii="宋体" w:hAnsi="宋体" w:eastAsia="宋体" w:cs="宋体"/>
          <w:sz w:val="24"/>
        </w:rPr>
      </w:pPr>
      <w:r>
        <w:rPr>
          <w:rFonts w:hint="eastAsia" w:ascii="宋体" w:hAnsi="宋体" w:eastAsia="宋体" w:cs="宋体"/>
          <w:sz w:val="24"/>
        </w:rPr>
        <w:t>2.人工智能能力层级的分类谱系</w:t>
      </w:r>
    </w:p>
    <w:p w14:paraId="352176B4">
      <w:pPr>
        <w:spacing w:line="360" w:lineRule="auto"/>
        <w:ind w:firstLine="480" w:firstLineChars="200"/>
        <w:rPr>
          <w:rFonts w:hint="eastAsia" w:ascii="宋体" w:hAnsi="宋体" w:eastAsia="宋体" w:cs="宋体"/>
          <w:sz w:val="24"/>
        </w:rPr>
      </w:pPr>
      <w:r>
        <w:rPr>
          <w:rFonts w:hint="eastAsia" w:ascii="宋体" w:hAnsi="宋体" w:eastAsia="宋体" w:cs="宋体"/>
          <w:sz w:val="24"/>
        </w:rPr>
        <w:t>3.人机共生文明的演进维度：工具增强、伙伴协作、认知融合</w:t>
      </w:r>
    </w:p>
    <w:p w14:paraId="7BC93C76">
      <w:pPr>
        <w:spacing w:line="360" w:lineRule="auto"/>
        <w:ind w:firstLine="480" w:firstLineChars="200"/>
        <w:rPr>
          <w:rFonts w:hint="eastAsia" w:ascii="宋体" w:hAnsi="宋体" w:eastAsia="宋体" w:cs="宋体"/>
          <w:sz w:val="24"/>
        </w:rPr>
      </w:pPr>
      <w:r>
        <w:rPr>
          <w:rFonts w:hint="eastAsia" w:ascii="宋体" w:hAnsi="宋体" w:eastAsia="宋体" w:cs="宋体"/>
          <w:sz w:val="24"/>
        </w:rPr>
        <w:t>4.未来教育场景的发展趋势</w:t>
      </w:r>
    </w:p>
    <w:p w14:paraId="72E8BB9D">
      <w:pPr>
        <w:spacing w:line="360" w:lineRule="auto"/>
        <w:ind w:firstLine="480" w:firstLineChars="200"/>
        <w:rPr>
          <w:rFonts w:hint="eastAsia" w:ascii="宋体" w:hAnsi="宋体" w:eastAsia="宋体" w:cs="宋体"/>
          <w:sz w:val="24"/>
        </w:rPr>
      </w:pPr>
      <w:r>
        <w:rPr>
          <w:rFonts w:hint="eastAsia" w:ascii="宋体" w:hAnsi="宋体" w:eastAsia="宋体" w:cs="宋体"/>
          <w:sz w:val="24"/>
        </w:rPr>
        <w:t>【难点内容】</w:t>
      </w:r>
    </w:p>
    <w:p w14:paraId="2192935E">
      <w:pPr>
        <w:spacing w:line="360" w:lineRule="auto"/>
        <w:ind w:firstLine="480" w:firstLineChars="200"/>
        <w:rPr>
          <w:rFonts w:hint="eastAsia" w:ascii="宋体" w:hAnsi="宋体" w:eastAsia="宋体" w:cs="宋体"/>
          <w:sz w:val="24"/>
        </w:rPr>
      </w:pPr>
      <w:r>
        <w:rPr>
          <w:rFonts w:hint="eastAsia" w:ascii="宋体" w:hAnsi="宋体" w:eastAsia="宋体" w:cs="宋体"/>
          <w:sz w:val="24"/>
        </w:rPr>
        <w:t>1.数据依赖性与泛化能力的根本矛盾分析</w:t>
      </w:r>
    </w:p>
    <w:p w14:paraId="6AE1B82B">
      <w:pPr>
        <w:spacing w:line="360" w:lineRule="auto"/>
        <w:ind w:firstLine="480" w:firstLineChars="200"/>
        <w:rPr>
          <w:rFonts w:hint="eastAsia" w:ascii="宋体" w:hAnsi="宋体" w:eastAsia="宋体" w:cs="宋体"/>
          <w:sz w:val="24"/>
        </w:rPr>
      </w:pPr>
      <w:r>
        <w:rPr>
          <w:rFonts w:hint="eastAsia" w:ascii="宋体" w:hAnsi="宋体" w:eastAsia="宋体" w:cs="宋体"/>
          <w:sz w:val="24"/>
        </w:rPr>
        <w:t>2.强人工智能的哲学论争与技术路线选择</w:t>
      </w:r>
    </w:p>
    <w:p w14:paraId="3AF81242">
      <w:pPr>
        <w:spacing w:line="360" w:lineRule="auto"/>
        <w:ind w:firstLine="480" w:firstLineChars="200"/>
        <w:rPr>
          <w:rFonts w:hint="eastAsia" w:ascii="宋体" w:hAnsi="宋体" w:eastAsia="宋体" w:cs="宋体"/>
          <w:sz w:val="24"/>
        </w:rPr>
      </w:pPr>
      <w:r>
        <w:rPr>
          <w:rFonts w:hint="eastAsia" w:ascii="宋体" w:hAnsi="宋体" w:eastAsia="宋体" w:cs="宋体"/>
          <w:sz w:val="24"/>
        </w:rPr>
        <w:t>3.人机融合范式的认知边界拓展理解</w:t>
      </w:r>
    </w:p>
    <w:p w14:paraId="7FBEF3C0">
      <w:pPr>
        <w:spacing w:line="360" w:lineRule="auto"/>
        <w:ind w:firstLine="480" w:firstLineChars="200"/>
        <w:rPr>
          <w:rFonts w:hint="eastAsia" w:ascii="宋体" w:hAnsi="宋体" w:eastAsia="宋体" w:cs="宋体"/>
          <w:sz w:val="24"/>
        </w:rPr>
      </w:pPr>
      <w:r>
        <w:rPr>
          <w:rFonts w:hint="eastAsia" w:ascii="宋体" w:hAnsi="宋体" w:eastAsia="宋体" w:cs="宋体"/>
          <w:sz w:val="24"/>
        </w:rPr>
        <w:t>4.通用人工智能实现路径的不确定性</w:t>
      </w:r>
    </w:p>
    <w:p w14:paraId="3F05D231">
      <w:pPr>
        <w:spacing w:line="360" w:lineRule="auto"/>
        <w:ind w:firstLine="480" w:firstLineChars="200"/>
        <w:rPr>
          <w:rFonts w:hint="eastAsia" w:ascii="宋体" w:hAnsi="宋体" w:eastAsia="宋体" w:cs="宋体"/>
          <w:sz w:val="24"/>
        </w:rPr>
      </w:pPr>
      <w:r>
        <w:rPr>
          <w:rFonts w:hint="eastAsia" w:ascii="宋体" w:hAnsi="宋体" w:eastAsia="宋体" w:cs="宋体"/>
          <w:sz w:val="24"/>
        </w:rPr>
        <w:t>【具体内容】</w:t>
      </w:r>
    </w:p>
    <w:p w14:paraId="56B5BEE5">
      <w:pPr>
        <w:spacing w:line="360" w:lineRule="auto"/>
        <w:ind w:firstLine="480" w:firstLineChars="200"/>
        <w:rPr>
          <w:rFonts w:hint="eastAsia" w:ascii="宋体" w:hAnsi="宋体" w:eastAsia="宋体" w:cs="宋体"/>
          <w:sz w:val="24"/>
        </w:rPr>
      </w:pPr>
      <w:r>
        <w:rPr>
          <w:rFonts w:hint="eastAsia" w:ascii="宋体" w:hAnsi="宋体" w:eastAsia="宋体" w:cs="宋体"/>
          <w:sz w:val="24"/>
        </w:rPr>
        <w:t>9.1大模型技术的能力边界与演进瓶颈</w:t>
      </w:r>
    </w:p>
    <w:p w14:paraId="7F885CAF">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9.1.1.数据依赖性与泛化能力的根本矛盾</w:t>
      </w:r>
    </w:p>
    <w:p w14:paraId="10E3F33C">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9.1.2.物理世界认知的常识性缺失</w:t>
      </w:r>
    </w:p>
    <w:p w14:paraId="0DD308AC">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9.1.3.高阶思维的机制局限</w:t>
      </w:r>
    </w:p>
    <w:p w14:paraId="506448CF">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9.1.4.情感交互的价值对齐困境</w:t>
      </w:r>
    </w:p>
    <w:p w14:paraId="3AF9E421">
      <w:pPr>
        <w:spacing w:line="360" w:lineRule="auto"/>
        <w:ind w:firstLine="480" w:firstLineChars="200"/>
        <w:rPr>
          <w:rFonts w:hint="eastAsia" w:ascii="宋体" w:hAnsi="宋体" w:eastAsia="宋体" w:cs="宋体"/>
          <w:sz w:val="24"/>
        </w:rPr>
      </w:pPr>
      <w:r>
        <w:rPr>
          <w:rFonts w:hint="eastAsia" w:ascii="宋体" w:hAnsi="宋体" w:eastAsia="宋体" w:cs="宋体"/>
          <w:sz w:val="24"/>
        </w:rPr>
        <w:t>9.2通用人工智能的理论路径与现实障碍</w:t>
      </w:r>
    </w:p>
    <w:p w14:paraId="36848800">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9.2.1.人工智能能力层级的分类谱系</w:t>
      </w:r>
    </w:p>
    <w:p w14:paraId="7E5A34F7">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9.2.2.强人工智能的哲学论争与技术路线</w:t>
      </w:r>
    </w:p>
    <w:p w14:paraId="20FE0147">
      <w:pPr>
        <w:spacing w:line="360" w:lineRule="auto"/>
        <w:ind w:firstLine="480" w:firstLineChars="200"/>
        <w:rPr>
          <w:rFonts w:hint="eastAsia" w:ascii="宋体" w:hAnsi="宋体" w:eastAsia="宋体" w:cs="宋体"/>
          <w:sz w:val="24"/>
        </w:rPr>
      </w:pPr>
      <w:r>
        <w:rPr>
          <w:rFonts w:hint="eastAsia" w:ascii="宋体" w:hAnsi="宋体" w:eastAsia="宋体" w:cs="宋体"/>
          <w:sz w:val="24"/>
        </w:rPr>
        <w:t>9.3人机共生文明的演进维度与关系重构</w:t>
      </w:r>
    </w:p>
    <w:p w14:paraId="4587A608">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9.3.1人类中心工具范式的智能增强</w:t>
      </w:r>
    </w:p>
    <w:p w14:paraId="44548CB9">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9.3.2责任共担伙伴范式的决策机制构建</w:t>
      </w:r>
    </w:p>
    <w:p w14:paraId="44275D93">
      <w:pPr>
        <w:spacing w:line="360" w:lineRule="auto"/>
        <w:ind w:left="420" w:leftChars="200" w:firstLine="480" w:firstLineChars="200"/>
        <w:rPr>
          <w:rFonts w:hint="eastAsia" w:ascii="宋体" w:hAnsi="宋体" w:eastAsia="宋体" w:cs="宋体"/>
          <w:sz w:val="24"/>
        </w:rPr>
      </w:pPr>
      <w:r>
        <w:rPr>
          <w:rFonts w:hint="eastAsia" w:ascii="宋体" w:hAnsi="宋体" w:eastAsia="宋体" w:cs="宋体"/>
          <w:sz w:val="24"/>
        </w:rPr>
        <w:t>9.3.3人机融合范式的认知边界拓展</w:t>
      </w:r>
    </w:p>
    <w:p w14:paraId="75C7FE1D">
      <w:pPr>
        <w:spacing w:line="360" w:lineRule="auto"/>
        <w:ind w:firstLine="480" w:firstLineChars="200"/>
        <w:rPr>
          <w:rFonts w:hint="eastAsia" w:ascii="宋体" w:hAnsi="宋体" w:eastAsia="宋体" w:cs="宋体"/>
          <w:sz w:val="24"/>
        </w:rPr>
      </w:pPr>
      <w:r>
        <w:rPr>
          <w:rFonts w:hint="eastAsia" w:ascii="宋体" w:hAnsi="宋体" w:eastAsia="宋体" w:cs="宋体"/>
          <w:sz w:val="24"/>
        </w:rPr>
        <w:t>【主题实训】</w:t>
      </w:r>
    </w:p>
    <w:p w14:paraId="410EF554">
      <w:pPr>
        <w:spacing w:line="360" w:lineRule="auto"/>
        <w:ind w:firstLine="480" w:firstLineChars="200"/>
        <w:rPr>
          <w:rFonts w:hint="eastAsia" w:ascii="宋体" w:hAnsi="宋体" w:eastAsia="宋体" w:cs="宋体"/>
          <w:sz w:val="24"/>
        </w:rPr>
      </w:pPr>
      <w:r>
        <w:rPr>
          <w:rFonts w:hint="eastAsia" w:ascii="宋体" w:hAnsi="宋体" w:eastAsia="宋体" w:cs="宋体"/>
          <w:sz w:val="24"/>
        </w:rPr>
        <w:t>未来教育场景畅想</w:t>
      </w:r>
    </w:p>
    <w:p w14:paraId="4927B12B">
      <w:pPr>
        <w:spacing w:line="360" w:lineRule="auto"/>
        <w:ind w:firstLine="480" w:firstLineChars="200"/>
        <w:rPr>
          <w:rFonts w:hint="eastAsia" w:ascii="宋体" w:hAnsi="宋体" w:eastAsia="宋体" w:cs="宋体"/>
          <w:sz w:val="24"/>
        </w:rPr>
      </w:pPr>
      <w:r>
        <w:rPr>
          <w:rFonts w:hint="eastAsia" w:ascii="宋体" w:hAnsi="宋体" w:eastAsia="宋体" w:cs="宋体"/>
          <w:sz w:val="24"/>
        </w:rPr>
        <w:t>【思政融入】</w:t>
      </w:r>
    </w:p>
    <w:p w14:paraId="3F53088C">
      <w:pPr>
        <w:spacing w:line="360" w:lineRule="auto"/>
        <w:ind w:firstLine="480" w:firstLineChars="200"/>
        <w:rPr>
          <w:rFonts w:hint="eastAsia" w:ascii="宋体" w:hAnsi="宋体" w:eastAsia="宋体" w:cs="宋体"/>
          <w:sz w:val="24"/>
        </w:rPr>
      </w:pPr>
      <w:r>
        <w:rPr>
          <w:rFonts w:hint="eastAsia" w:ascii="宋体" w:hAnsi="宋体" w:eastAsia="宋体" w:cs="宋体"/>
          <w:sz w:val="24"/>
        </w:rPr>
        <w:t>历史自信与未来担当：通过回顾中华民族在科技发展史上的辉煌成就和当代中国在人工智能领域的快速发展，增强学生的历史自信和民族自豪感。引导学生运用历史唯物主义观点，正确认识人工智能发展的历史必然性和人类主体地位的重要性。结合习近平总书记关于“让人工智能更好造福人民”的重要指示，培养学生的未来担当意识，激励学生立志成为推动人工智能健康发展、服务教育事业的新时代好老师。强调在人机共生的未来图景中，始终要坚持人民至上，让技术发展成果更多更公平惠及全体人民。</w:t>
      </w:r>
    </w:p>
    <w:p w14:paraId="480B6218">
      <w:pPr>
        <w:pStyle w:val="3"/>
        <w:widowControl/>
        <w:numPr>
          <w:ilvl w:val="0"/>
          <w:numId w:val="4"/>
        </w:numPr>
        <w:spacing w:beforeAutospacing="0" w:afterAutospacing="0" w:line="360" w:lineRule="auto"/>
        <w:ind w:firstLine="482" w:firstLineChars="200"/>
        <w:rPr>
          <w:rFonts w:cs="宋体"/>
          <w:sz w:val="24"/>
          <w:szCs w:val="24"/>
        </w:rPr>
      </w:pPr>
      <w:r>
        <w:rPr>
          <w:rFonts w:cs="宋体"/>
          <w:sz w:val="24"/>
          <w:szCs w:val="24"/>
        </w:rPr>
        <w:t>推荐教材和学习资源</w:t>
      </w:r>
    </w:p>
    <w:p w14:paraId="535F0E13">
      <w:pPr>
        <w:spacing w:line="360" w:lineRule="auto"/>
        <w:ind w:firstLine="480" w:firstLineChars="200"/>
        <w:rPr>
          <w:rFonts w:hint="eastAsia" w:ascii="宋体" w:hAnsi="宋体" w:eastAsia="宋体" w:cs="宋体"/>
          <w:sz w:val="24"/>
        </w:rPr>
      </w:pPr>
      <w:r>
        <w:rPr>
          <w:rFonts w:hint="eastAsia" w:ascii="宋体" w:hAnsi="宋体" w:eastAsia="宋体" w:cs="宋体"/>
          <w:sz w:val="24"/>
        </w:rPr>
        <w:t>（一）主要教材</w:t>
      </w:r>
    </w:p>
    <w:p w14:paraId="541E9001">
      <w:pPr>
        <w:spacing w:line="360" w:lineRule="auto"/>
        <w:ind w:firstLine="480" w:firstLineChars="200"/>
        <w:rPr>
          <w:rFonts w:hint="eastAsia" w:ascii="宋体" w:hAnsi="宋体" w:eastAsia="宋体" w:cs="宋体"/>
          <w:sz w:val="24"/>
        </w:rPr>
      </w:pPr>
      <w:r>
        <w:rPr>
          <w:rFonts w:hint="eastAsia" w:ascii="宋体" w:hAnsi="宋体" w:eastAsia="宋体" w:cs="宋体"/>
          <w:sz w:val="24"/>
        </w:rPr>
        <w:t>周爱民,郑小英,郝昊.《人工智能与教育实践》.华东师范大学出版社.2025.</w:t>
      </w:r>
    </w:p>
    <w:p w14:paraId="5CDDCD25">
      <w:pPr>
        <w:numPr>
          <w:ilvl w:val="0"/>
          <w:numId w:val="5"/>
        </w:numPr>
        <w:spacing w:line="360" w:lineRule="auto"/>
        <w:ind w:firstLine="480" w:firstLineChars="200"/>
        <w:rPr>
          <w:rFonts w:hint="eastAsia" w:ascii="宋体" w:hAnsi="宋体" w:eastAsia="宋体" w:cs="宋体"/>
          <w:sz w:val="24"/>
        </w:rPr>
      </w:pPr>
      <w:r>
        <w:rPr>
          <w:rFonts w:hint="eastAsia" w:ascii="宋体" w:hAnsi="宋体" w:eastAsia="宋体" w:cs="宋体"/>
          <w:sz w:val="24"/>
        </w:rPr>
        <w:t>参考教材</w:t>
      </w:r>
    </w:p>
    <w:p w14:paraId="380BF559">
      <w:pPr>
        <w:spacing w:line="360" w:lineRule="auto"/>
        <w:ind w:left="420" w:leftChars="200"/>
        <w:rPr>
          <w:rFonts w:hint="eastAsia" w:ascii="宋体" w:hAnsi="宋体" w:eastAsia="宋体" w:cs="宋体"/>
          <w:sz w:val="24"/>
        </w:rPr>
      </w:pPr>
      <w:r>
        <w:rPr>
          <w:rFonts w:hint="eastAsia" w:ascii="宋体" w:hAnsi="宋体" w:eastAsia="宋体" w:cs="宋体"/>
          <w:sz w:val="24"/>
        </w:rPr>
        <w:t>斯图尔特·罗素,彼得·诺维格.《人工智能：一种现代的方法》（第4版）.人民邮电出版社,2022.</w:t>
      </w:r>
    </w:p>
    <w:p w14:paraId="445DC28A">
      <w:pPr>
        <w:numPr>
          <w:ilvl w:val="0"/>
          <w:numId w:val="5"/>
        </w:numPr>
        <w:spacing w:line="360" w:lineRule="auto"/>
        <w:ind w:firstLine="480" w:firstLineChars="200"/>
        <w:rPr>
          <w:rFonts w:hint="eastAsia" w:ascii="宋体" w:hAnsi="宋体" w:eastAsia="宋体" w:cs="宋体"/>
          <w:sz w:val="24"/>
        </w:rPr>
      </w:pPr>
      <w:r>
        <w:rPr>
          <w:rFonts w:hint="eastAsia" w:ascii="宋体" w:hAnsi="宋体" w:eastAsia="宋体" w:cs="宋体"/>
          <w:sz w:val="24"/>
        </w:rPr>
        <w:t>学习资源</w:t>
      </w:r>
    </w:p>
    <w:p w14:paraId="72C2DC5C">
      <w:pPr>
        <w:spacing w:line="360" w:lineRule="auto"/>
        <w:ind w:left="420" w:leftChars="200"/>
        <w:rPr>
          <w:rFonts w:hint="eastAsia" w:ascii="宋体" w:hAnsi="宋体" w:eastAsia="宋体" w:cs="宋体"/>
          <w:sz w:val="24"/>
        </w:rPr>
      </w:pPr>
      <w:r>
        <w:rPr>
          <w:rFonts w:hint="eastAsia" w:ascii="宋体" w:hAnsi="宋体" w:eastAsia="宋体" w:cs="宋体"/>
          <w:sz w:val="24"/>
        </w:rPr>
        <w:t>1.在线学习平台</w:t>
      </w:r>
    </w:p>
    <w:p w14:paraId="6602D6EA">
      <w:pPr>
        <w:spacing w:line="360" w:lineRule="auto"/>
        <w:ind w:left="420" w:leftChars="200"/>
        <w:rPr>
          <w:rFonts w:hint="eastAsia" w:ascii="宋体" w:hAnsi="宋体" w:eastAsia="宋体" w:cs="宋体"/>
          <w:sz w:val="24"/>
        </w:rPr>
      </w:pPr>
      <w:r>
        <w:rPr>
          <w:rFonts w:hint="eastAsia" w:ascii="宋体" w:hAnsi="宋体" w:eastAsia="宋体" w:cs="宋体"/>
          <w:sz w:val="24"/>
        </w:rPr>
        <w:t>国家智慧教育平台</w:t>
      </w:r>
    </w:p>
    <w:p w14:paraId="53F6822D">
      <w:pPr>
        <w:spacing w:line="360" w:lineRule="auto"/>
        <w:ind w:left="420" w:leftChars="200"/>
        <w:jc w:val="left"/>
        <w:rPr>
          <w:rFonts w:hint="eastAsia" w:ascii="宋体" w:hAnsi="宋体" w:eastAsia="宋体" w:cs="宋体"/>
          <w:sz w:val="24"/>
        </w:rPr>
      </w:pPr>
      <w:r>
        <w:rPr>
          <w:rFonts w:hint="eastAsia" w:ascii="宋体" w:hAnsi="宋体" w:eastAsia="宋体" w:cs="宋体"/>
          <w:sz w:val="24"/>
        </w:rPr>
        <w:t>网址：https://www.smartedu.cn/</w:t>
      </w:r>
    </w:p>
    <w:p w14:paraId="508F772C">
      <w:pPr>
        <w:spacing w:line="360" w:lineRule="auto"/>
        <w:ind w:left="420" w:leftChars="200"/>
        <w:jc w:val="left"/>
        <w:rPr>
          <w:rFonts w:hint="eastAsia" w:ascii="宋体" w:hAnsi="宋体" w:eastAsia="宋体" w:cs="宋体"/>
          <w:sz w:val="24"/>
        </w:rPr>
      </w:pPr>
      <w:r>
        <w:rPr>
          <w:rFonts w:hint="eastAsia" w:ascii="宋体" w:hAnsi="宋体" w:eastAsia="宋体" w:cs="宋体"/>
          <w:sz w:val="24"/>
        </w:rPr>
        <w:t>国家高等教育智慧教育平台</w:t>
      </w:r>
    </w:p>
    <w:p w14:paraId="4A666DF7">
      <w:pPr>
        <w:spacing w:line="360" w:lineRule="auto"/>
        <w:ind w:left="420" w:leftChars="200"/>
        <w:jc w:val="left"/>
        <w:rPr>
          <w:rFonts w:hint="eastAsia" w:ascii="宋体" w:hAnsi="宋体" w:eastAsia="宋体" w:cs="宋体"/>
          <w:sz w:val="24"/>
        </w:rPr>
      </w:pPr>
      <w:r>
        <w:rPr>
          <w:rFonts w:hint="eastAsia" w:ascii="宋体" w:hAnsi="宋体" w:eastAsia="宋体" w:cs="宋体"/>
          <w:sz w:val="24"/>
        </w:rPr>
        <w:t>网址：https://higher.smartedu.cn/</w:t>
      </w:r>
    </w:p>
    <w:p w14:paraId="62062A3F">
      <w:pPr>
        <w:spacing w:line="360" w:lineRule="auto"/>
        <w:ind w:left="420" w:leftChars="200"/>
        <w:jc w:val="left"/>
        <w:rPr>
          <w:rFonts w:hint="eastAsia" w:ascii="宋体" w:hAnsi="宋体" w:eastAsia="宋体" w:cs="宋体"/>
          <w:sz w:val="24"/>
        </w:rPr>
      </w:pPr>
      <w:r>
        <w:rPr>
          <w:rFonts w:hint="eastAsia" w:ascii="宋体" w:hAnsi="宋体" w:eastAsia="宋体" w:cs="宋体"/>
          <w:sz w:val="24"/>
        </w:rPr>
        <w:t>中国大学MOOC平台</w:t>
      </w:r>
    </w:p>
    <w:p w14:paraId="1F90F057">
      <w:pPr>
        <w:spacing w:line="360" w:lineRule="auto"/>
        <w:ind w:left="420" w:leftChars="200"/>
        <w:jc w:val="left"/>
        <w:rPr>
          <w:rFonts w:hint="eastAsia" w:ascii="宋体" w:hAnsi="宋体" w:eastAsia="宋体" w:cs="宋体"/>
          <w:sz w:val="24"/>
        </w:rPr>
      </w:pPr>
      <w:r>
        <w:rPr>
          <w:rFonts w:hint="eastAsia" w:ascii="宋体" w:hAnsi="宋体" w:eastAsia="宋体" w:cs="宋体"/>
          <w:sz w:val="24"/>
        </w:rPr>
        <w:t>网址：https://www.icourse163.org/</w:t>
      </w:r>
    </w:p>
    <w:p w14:paraId="5D7134A5">
      <w:pPr>
        <w:spacing w:line="360" w:lineRule="auto"/>
        <w:ind w:left="420" w:leftChars="200"/>
        <w:jc w:val="left"/>
        <w:rPr>
          <w:rFonts w:hint="eastAsia" w:ascii="宋体" w:hAnsi="宋体" w:eastAsia="宋体" w:cs="宋体"/>
          <w:sz w:val="24"/>
        </w:rPr>
      </w:pPr>
      <w:r>
        <w:rPr>
          <w:rFonts w:hint="eastAsia" w:ascii="宋体" w:hAnsi="宋体" w:eastAsia="宋体" w:cs="宋体"/>
          <w:sz w:val="24"/>
        </w:rPr>
        <w:t>爱课程网</w:t>
      </w:r>
    </w:p>
    <w:p w14:paraId="351EE229">
      <w:pPr>
        <w:spacing w:line="360" w:lineRule="auto"/>
        <w:ind w:left="420" w:leftChars="200"/>
        <w:jc w:val="left"/>
        <w:rPr>
          <w:rFonts w:hint="eastAsia" w:ascii="宋体" w:hAnsi="宋体" w:eastAsia="宋体" w:cs="宋体"/>
          <w:sz w:val="24"/>
        </w:rPr>
      </w:pPr>
      <w:r>
        <w:rPr>
          <w:rFonts w:hint="eastAsia" w:ascii="宋体" w:hAnsi="宋体" w:eastAsia="宋体" w:cs="宋体"/>
          <w:sz w:val="24"/>
        </w:rPr>
        <w:t>网址：</w:t>
      </w:r>
      <w:r>
        <w:fldChar w:fldCharType="begin"/>
      </w:r>
      <w:r>
        <w:instrText xml:space="preserve"> HYPERLINK "https://www.icourses.cn/" </w:instrText>
      </w:r>
      <w:r>
        <w:fldChar w:fldCharType="separate"/>
      </w:r>
      <w:r>
        <w:rPr>
          <w:rStyle w:val="11"/>
          <w:rFonts w:hint="eastAsia" w:ascii="宋体" w:hAnsi="宋体" w:eastAsia="宋体" w:cs="宋体"/>
          <w:sz w:val="24"/>
        </w:rPr>
        <w:t>https://www.icourses.cn/</w:t>
      </w:r>
      <w:r>
        <w:rPr>
          <w:rStyle w:val="11"/>
          <w:rFonts w:hint="eastAsia" w:ascii="宋体" w:hAnsi="宋体" w:eastAsia="宋体" w:cs="宋体"/>
          <w:sz w:val="24"/>
        </w:rPr>
        <w:fldChar w:fldCharType="end"/>
      </w:r>
    </w:p>
    <w:p w14:paraId="4C69289B">
      <w:pPr>
        <w:spacing w:line="360" w:lineRule="auto"/>
        <w:ind w:left="420" w:leftChars="200"/>
        <w:rPr>
          <w:rFonts w:hint="eastAsia" w:ascii="宋体" w:hAnsi="宋体" w:eastAsia="宋体" w:cs="宋体"/>
          <w:sz w:val="24"/>
        </w:rPr>
      </w:pPr>
      <w:r>
        <w:rPr>
          <w:rFonts w:hint="eastAsia" w:ascii="宋体" w:hAnsi="宋体" w:eastAsia="宋体" w:cs="宋体"/>
          <w:sz w:val="24"/>
        </w:rPr>
        <w:t>学堂在线</w:t>
      </w:r>
    </w:p>
    <w:p w14:paraId="13ABB17C">
      <w:pPr>
        <w:spacing w:line="360" w:lineRule="auto"/>
        <w:ind w:left="420" w:leftChars="200"/>
        <w:rPr>
          <w:rFonts w:hint="eastAsia" w:ascii="宋体" w:hAnsi="宋体" w:eastAsia="宋体" w:cs="宋体"/>
          <w:sz w:val="24"/>
        </w:rPr>
      </w:pPr>
      <w:r>
        <w:rPr>
          <w:rFonts w:hint="eastAsia" w:ascii="宋体" w:hAnsi="宋体" w:eastAsia="宋体" w:cs="宋体"/>
          <w:sz w:val="24"/>
        </w:rPr>
        <w:t>网址：https://www.xuetangx.com/</w:t>
      </w:r>
    </w:p>
    <w:p w14:paraId="272C664B">
      <w:pPr>
        <w:spacing w:line="360" w:lineRule="auto"/>
        <w:ind w:left="420" w:leftChars="200"/>
        <w:jc w:val="left"/>
        <w:rPr>
          <w:rFonts w:hint="eastAsia" w:ascii="宋体" w:hAnsi="宋体" w:eastAsia="宋体" w:cs="宋体"/>
          <w:sz w:val="24"/>
        </w:rPr>
      </w:pPr>
      <w:r>
        <w:rPr>
          <w:rFonts w:hint="eastAsia" w:ascii="宋体" w:hAnsi="宋体" w:eastAsia="宋体" w:cs="宋体"/>
          <w:sz w:val="24"/>
        </w:rPr>
        <w:t>2.参考慕课课程</w:t>
      </w:r>
    </w:p>
    <w:p w14:paraId="5D746A51">
      <w:pPr>
        <w:spacing w:line="360" w:lineRule="auto"/>
        <w:ind w:left="420" w:leftChars="200"/>
        <w:jc w:val="left"/>
        <w:rPr>
          <w:rFonts w:hint="eastAsia" w:ascii="宋体" w:hAnsi="宋体" w:eastAsia="宋体" w:cs="宋体"/>
          <w:sz w:val="24"/>
        </w:rPr>
      </w:pPr>
      <w:r>
        <w:rPr>
          <w:rFonts w:hint="eastAsia" w:ascii="宋体" w:hAnsi="宋体" w:eastAsia="宋体" w:cs="宋体"/>
          <w:sz w:val="24"/>
        </w:rPr>
        <w:t>《人工智能》（武汉大学）：https://www.icourse163.org/course/0809WHU113-1207037803</w:t>
      </w:r>
    </w:p>
    <w:p w14:paraId="2D3453EF">
      <w:pPr>
        <w:spacing w:line="360" w:lineRule="auto"/>
        <w:ind w:left="420" w:leftChars="200"/>
        <w:jc w:val="left"/>
        <w:rPr>
          <w:rFonts w:hint="eastAsia" w:ascii="宋体" w:hAnsi="宋体" w:eastAsia="宋体" w:cs="宋体"/>
          <w:sz w:val="24"/>
        </w:rPr>
      </w:pPr>
      <w:r>
        <w:rPr>
          <w:rFonts w:hint="eastAsia" w:ascii="宋体" w:hAnsi="宋体" w:eastAsia="宋体" w:cs="宋体"/>
          <w:sz w:val="24"/>
        </w:rPr>
        <w:t>《人工智能导论》（国家高等教育智慧教育平台）：https://www.icourse163.org/course/ZHGJ-1472750186</w:t>
      </w:r>
    </w:p>
    <w:p w14:paraId="638E57FB">
      <w:pPr>
        <w:spacing w:line="360" w:lineRule="auto"/>
        <w:ind w:left="420" w:leftChars="200"/>
        <w:jc w:val="left"/>
        <w:rPr>
          <w:rFonts w:hint="eastAsia" w:ascii="宋体" w:hAnsi="宋体" w:eastAsia="宋体" w:cs="宋体"/>
          <w:sz w:val="24"/>
        </w:rPr>
      </w:pPr>
      <w:r>
        <w:rPr>
          <w:rFonts w:hint="eastAsia" w:ascii="宋体" w:hAnsi="宋体" w:eastAsia="宋体" w:cs="宋体"/>
          <w:sz w:val="24"/>
        </w:rPr>
        <w:t>《人工智能：模型与算法》（浙江大学）：https://www.icourse163.org/course/ZJU-1003377027</w:t>
      </w:r>
    </w:p>
    <w:p w14:paraId="4468C8B0">
      <w:pPr>
        <w:spacing w:line="360" w:lineRule="auto"/>
        <w:ind w:left="420" w:leftChars="200"/>
        <w:jc w:val="left"/>
        <w:rPr>
          <w:rFonts w:hint="eastAsia" w:ascii="宋体" w:hAnsi="宋体" w:eastAsia="宋体" w:cs="宋体"/>
          <w:sz w:val="24"/>
        </w:rPr>
      </w:pPr>
      <w:r>
        <w:rPr>
          <w:rFonts w:hint="eastAsia" w:ascii="宋体" w:hAnsi="宋体" w:eastAsia="宋体" w:cs="宋体"/>
          <w:sz w:val="24"/>
        </w:rPr>
        <w:t>《人工智能通识与实践》（江南大学）：https://www.icourse163.org/course/JIANGNAN-1472436161</w:t>
      </w:r>
    </w:p>
    <w:p w14:paraId="738E80B1">
      <w:pPr>
        <w:numPr>
          <w:ilvl w:val="0"/>
          <w:numId w:val="4"/>
        </w:num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教学建议</w:t>
      </w:r>
    </w:p>
    <w:p w14:paraId="43AA20FE">
      <w:pPr>
        <w:spacing w:line="360" w:lineRule="auto"/>
        <w:ind w:left="420" w:leftChars="200"/>
        <w:rPr>
          <w:rFonts w:hint="eastAsia" w:ascii="宋体" w:hAnsi="宋体" w:eastAsia="宋体" w:cs="宋体"/>
          <w:sz w:val="24"/>
        </w:rPr>
      </w:pPr>
      <w:r>
        <w:rPr>
          <w:rFonts w:hint="eastAsia" w:ascii="宋体" w:hAnsi="宋体" w:eastAsia="宋体" w:cs="宋体"/>
          <w:sz w:val="24"/>
        </w:rPr>
        <w:t>（一）教学理念与原则</w:t>
      </w:r>
    </w:p>
    <w:p w14:paraId="5BC5ECE4">
      <w:pPr>
        <w:spacing w:line="360" w:lineRule="auto"/>
        <w:ind w:firstLine="420" w:firstLineChars="175"/>
        <w:rPr>
          <w:rFonts w:hint="eastAsia" w:ascii="宋体" w:hAnsi="宋体" w:eastAsia="宋体" w:cs="宋体"/>
          <w:sz w:val="24"/>
        </w:rPr>
      </w:pPr>
      <w:r>
        <w:rPr>
          <w:rFonts w:hint="eastAsia" w:ascii="宋体" w:hAnsi="宋体" w:eastAsia="宋体" w:cs="宋体"/>
          <w:sz w:val="24"/>
        </w:rPr>
        <w:t>本课程秉承“以学生为中心，以能力为导向，以应用为目标”的核心教学理念，注重培养学生的人工智能素养和教育创新能力。在教学过程中，应强调理论与实践相结合，技术与人文并重，倡导批判性思维和负责任的技术应用。教学设计要体现体验先行的原则，让学生先接触和使用AI工具，再深入学习技术原理；坚持问题导向，以教育实践中的真实问题为驱动；实施分层教学，根据学生的技术基础和学习兴趣提供差异化指导；强化协作学习，通过团队合作培养学生的沟通协调能力。</w:t>
      </w:r>
    </w:p>
    <w:p w14:paraId="1C27F549">
      <w:pPr>
        <w:spacing w:line="360" w:lineRule="auto"/>
        <w:ind w:firstLine="420" w:firstLineChars="175"/>
        <w:rPr>
          <w:rFonts w:hint="eastAsia" w:ascii="宋体" w:hAnsi="宋体" w:eastAsia="宋体" w:cs="宋体"/>
          <w:sz w:val="24"/>
        </w:rPr>
      </w:pPr>
      <w:r>
        <w:rPr>
          <w:rFonts w:hint="eastAsia" w:ascii="宋体" w:hAnsi="宋体" w:eastAsia="宋体" w:cs="宋体"/>
          <w:sz w:val="24"/>
        </w:rPr>
        <w:t>（二）教学方法策略</w:t>
      </w:r>
    </w:p>
    <w:p w14:paraId="4D974FEF">
      <w:pPr>
        <w:spacing w:line="360" w:lineRule="auto"/>
        <w:ind w:firstLine="420" w:firstLineChars="175"/>
        <w:rPr>
          <w:rFonts w:hint="eastAsia" w:ascii="宋体" w:hAnsi="宋体" w:eastAsia="宋体" w:cs="宋体"/>
          <w:sz w:val="24"/>
        </w:rPr>
      </w:pPr>
      <w:r>
        <w:rPr>
          <w:rFonts w:hint="eastAsia" w:ascii="宋体" w:hAnsi="宋体" w:eastAsia="宋体" w:cs="宋体"/>
          <w:sz w:val="24"/>
        </w:rPr>
        <w:t>体验式学习是本课程的核心教学方法。建议每节课开始安排15分钟的AI工具体验环节，让学生在实际操作中感受人工智能的魅力和潜力。教师应鼓励学生在日常学习中主动尝试使用各类AI工具，并建立“AI工具体验分享”机制，让学生轮流分享使用心得和创新应用。这种先体验后理论的教学模式能够有效激发学生的学习兴趣，降低技术学习的门槛。</w:t>
      </w:r>
    </w:p>
    <w:p w14:paraId="44D01A1A">
      <w:pPr>
        <w:spacing w:line="360" w:lineRule="auto"/>
        <w:ind w:firstLine="420" w:firstLineChars="175"/>
        <w:rPr>
          <w:rFonts w:hint="eastAsia" w:ascii="宋体" w:hAnsi="宋体" w:eastAsia="宋体" w:cs="宋体"/>
          <w:sz w:val="24"/>
        </w:rPr>
      </w:pPr>
      <w:r>
        <w:rPr>
          <w:rFonts w:hint="eastAsia" w:ascii="宋体" w:hAnsi="宋体" w:eastAsia="宋体" w:cs="宋体"/>
          <w:sz w:val="24"/>
        </w:rPr>
        <w:t>案例教学法在本课程中具有重要作用。教师应精心选择贴近文科教学实际、体现人工智能核心特征、具有一定争议性便于讨论的典型案例。在实施过程中，可采用课前发布案例材料供学生预习分析，课堂组织小组讨论多角度解读案例，教师引导总结提炼核心观点的三步骤模式。通过案例分析，学生能够深入理解人工智能技术的实际应用价值和潜在风险。</w:t>
      </w:r>
    </w:p>
    <w:p w14:paraId="07F2A5BA">
      <w:pPr>
        <w:spacing w:line="360" w:lineRule="auto"/>
        <w:ind w:firstLine="420" w:firstLineChars="175"/>
        <w:rPr>
          <w:rFonts w:hint="eastAsia" w:ascii="宋体" w:hAnsi="宋体" w:eastAsia="宋体" w:cs="宋体"/>
          <w:sz w:val="24"/>
        </w:rPr>
      </w:pPr>
      <w:r>
        <w:rPr>
          <w:rFonts w:hint="eastAsia" w:ascii="宋体" w:hAnsi="宋体" w:eastAsia="宋体" w:cs="宋体"/>
          <w:sz w:val="24"/>
        </w:rPr>
        <w:t>项目式学习能够培养学生的综合应用能力和创新思维。项目设计应基于真实的教育教学场景，整合多个模块的知识内容，鼓励学生提出创新解决方案。建议采用项目启动、需求分析、方案设计、原型开发、测试改进、成果展示的完整流程，让学生在实践中掌握人工智能在教育领域的应用方法。</w:t>
      </w:r>
    </w:p>
    <w:p w14:paraId="0D698709">
      <w:pPr>
        <w:spacing w:line="360" w:lineRule="auto"/>
        <w:ind w:firstLine="420" w:firstLineChars="175"/>
        <w:rPr>
          <w:rFonts w:hint="eastAsia" w:ascii="宋体" w:hAnsi="宋体" w:eastAsia="宋体" w:cs="宋体"/>
          <w:sz w:val="24"/>
        </w:rPr>
      </w:pPr>
      <w:r>
        <w:rPr>
          <w:rFonts w:hint="eastAsia" w:ascii="宋体" w:hAnsi="宋体" w:eastAsia="宋体" w:cs="宋体"/>
          <w:sz w:val="24"/>
        </w:rPr>
        <w:t>翻转课堂模式适合本课程的混合式教学需求。学生可以通过在线资源自学基础理论知识，课堂时间主要用于工具实践、深度讨论和答疑解惑。这种模式要求教师从知识传授者转变为学习促进者和指导者，更加注重启发学生思考和引导学生探索。</w:t>
      </w:r>
    </w:p>
    <w:p w14:paraId="710DA6ED">
      <w:pPr>
        <w:spacing w:line="360" w:lineRule="auto"/>
        <w:ind w:firstLine="420" w:firstLineChars="175"/>
        <w:rPr>
          <w:rFonts w:hint="eastAsia" w:ascii="宋体" w:hAnsi="宋体" w:eastAsia="宋体" w:cs="宋体"/>
          <w:sz w:val="24"/>
        </w:rPr>
      </w:pPr>
      <w:r>
        <w:rPr>
          <w:rFonts w:hint="eastAsia" w:ascii="宋体" w:hAnsi="宋体" w:eastAsia="宋体" w:cs="宋体"/>
          <w:sz w:val="24"/>
        </w:rPr>
        <w:t>（三）课堂组织建议</w:t>
      </w:r>
    </w:p>
    <w:p w14:paraId="19FDCC30">
      <w:pPr>
        <w:spacing w:line="360" w:lineRule="auto"/>
        <w:ind w:firstLine="420" w:firstLineChars="175"/>
        <w:rPr>
          <w:rFonts w:hint="eastAsia" w:ascii="宋体" w:hAnsi="宋体" w:eastAsia="宋体" w:cs="宋体"/>
          <w:sz w:val="24"/>
        </w:rPr>
      </w:pPr>
      <w:r>
        <w:rPr>
          <w:rFonts w:hint="eastAsia" w:ascii="宋体" w:hAnsi="宋体" w:eastAsia="宋体" w:cs="宋体"/>
          <w:sz w:val="24"/>
        </w:rPr>
        <w:t>标准的90分钟课堂可以采用“导入激趣-理论讲解-实践体验-讨论交流-总结提升”的五段式结构。导入环节通过AI新闻分享或工具演示激发兴趣，理论讲解控制在25分钟内重点阐述核心概念，实践体验安排30分钟让学生动手操作AI工具，讨论交流预留20分钟进行小组讨论和分享，最后用5分钟进行知识梳理和任务布置。这种结构既保证了理论学习的深度，又突出了实践操作的重要性。</w:t>
      </w:r>
    </w:p>
    <w:p w14:paraId="69EE5511">
      <w:pPr>
        <w:spacing w:line="360" w:lineRule="auto"/>
        <w:ind w:firstLine="420" w:firstLineChars="175"/>
        <w:rPr>
          <w:rFonts w:hint="eastAsia" w:ascii="宋体" w:hAnsi="宋体" w:eastAsia="宋体" w:cs="宋体"/>
          <w:sz w:val="24"/>
        </w:rPr>
      </w:pPr>
      <w:r>
        <w:rPr>
          <w:rFonts w:hint="eastAsia" w:ascii="宋体" w:hAnsi="宋体" w:eastAsia="宋体" w:cs="宋体"/>
          <w:sz w:val="24"/>
        </w:rPr>
        <w:t>师生互动是提升教学效果的关键因素。教师应采用苏格拉底式提问法，通过层层递进的问题引导学生深入思考，避免简单的知识灌输。可以设置</w:t>
      </w:r>
      <w:r>
        <w:rPr>
          <w:rFonts w:hint="eastAsia" w:ascii="宋体" w:hAnsi="宋体" w:eastAsia="宋体" w:cs="宋体"/>
          <w:sz w:val="24"/>
          <w:lang w:eastAsia="zh-CN"/>
        </w:rPr>
        <w:t>“</w:t>
      </w:r>
      <w:r>
        <w:rPr>
          <w:rFonts w:hint="eastAsia" w:ascii="宋体" w:hAnsi="宋体" w:eastAsia="宋体" w:cs="宋体"/>
          <w:sz w:val="24"/>
        </w:rPr>
        <w:t>魔鬼代言人</w:t>
      </w:r>
      <w:r>
        <w:rPr>
          <w:rFonts w:hint="eastAsia" w:ascii="宋体" w:hAnsi="宋体" w:eastAsia="宋体" w:cs="宋体"/>
          <w:sz w:val="24"/>
          <w:lang w:eastAsia="zh-CN"/>
        </w:rPr>
        <w:t>”</w:t>
      </w:r>
      <w:r>
        <w:rPr>
          <w:rFonts w:hint="eastAsia" w:ascii="宋体" w:hAnsi="宋体" w:eastAsia="宋体" w:cs="宋体"/>
          <w:sz w:val="24"/>
        </w:rPr>
        <w:t>角色，故意提出反对观点引发思辨讨论，营造开放包容的学术氛围。课外指导同样重要，建议建立师生交流群，及时回应学生疑问，定期举办</w:t>
      </w:r>
      <w:r>
        <w:rPr>
          <w:rFonts w:hint="eastAsia" w:ascii="宋体" w:hAnsi="宋体" w:eastAsia="宋体" w:cs="宋体"/>
          <w:sz w:val="24"/>
          <w:lang w:eastAsia="zh-CN"/>
        </w:rPr>
        <w:t>“</w:t>
      </w:r>
      <w:r>
        <w:rPr>
          <w:rFonts w:hint="eastAsia" w:ascii="宋体" w:hAnsi="宋体" w:eastAsia="宋体" w:cs="宋体"/>
          <w:sz w:val="24"/>
        </w:rPr>
        <w:t>AI教育沙龙</w:t>
      </w:r>
      <w:r>
        <w:rPr>
          <w:rFonts w:hint="eastAsia" w:ascii="宋体" w:hAnsi="宋体" w:eastAsia="宋体" w:cs="宋体"/>
          <w:sz w:val="24"/>
          <w:lang w:eastAsia="zh-CN"/>
        </w:rPr>
        <w:t>”</w:t>
      </w:r>
      <w:r>
        <w:rPr>
          <w:rFonts w:hint="eastAsia" w:ascii="宋体" w:hAnsi="宋体" w:eastAsia="宋体" w:cs="宋体"/>
          <w:sz w:val="24"/>
        </w:rPr>
        <w:t>分享前沿动态，适时邀请行业专家举办讲座拓展学生视野。</w:t>
      </w:r>
    </w:p>
    <w:p w14:paraId="091AE29B">
      <w:pPr>
        <w:spacing w:line="360" w:lineRule="auto"/>
        <w:ind w:firstLine="420" w:firstLineChars="175"/>
        <w:rPr>
          <w:rFonts w:hint="eastAsia" w:ascii="宋体" w:hAnsi="宋体" w:eastAsia="宋体" w:cs="宋体"/>
          <w:sz w:val="24"/>
        </w:rPr>
      </w:pPr>
      <w:r>
        <w:rPr>
          <w:rFonts w:hint="eastAsia" w:ascii="宋体" w:hAnsi="宋体" w:eastAsia="宋体" w:cs="宋体"/>
          <w:sz w:val="24"/>
        </w:rPr>
        <w:t>（四）学习评价与反馈</w:t>
      </w:r>
    </w:p>
    <w:p w14:paraId="7ABDE1EA">
      <w:pPr>
        <w:spacing w:line="360" w:lineRule="auto"/>
        <w:ind w:firstLine="420" w:firstLineChars="175"/>
        <w:rPr>
          <w:rFonts w:hint="eastAsia" w:ascii="宋体" w:hAnsi="宋体" w:eastAsia="宋体" w:cs="宋体"/>
          <w:sz w:val="24"/>
        </w:rPr>
      </w:pPr>
      <w:r>
        <w:rPr>
          <w:rFonts w:hint="eastAsia" w:ascii="宋体" w:hAnsi="宋体" w:eastAsia="宋体" w:cs="宋体"/>
          <w:sz w:val="24"/>
        </w:rPr>
        <w:t>本课程采用多元化评价体系，注重过程评价与结果评价相结合，强调自我评价与他人评价相结合，重视定量评价与定性评价相结合。评价内容涵盖知识理解、能力应用、素养发展、协作参与四个维度，分别占25%、35%、25%、15%的权重。知识理解维度主要考察学生对人工智能基本概念、技术发展历程、教育应用场景的掌握程度；能力应用维度重点评估AI工具使用熟练程度、教学设计创新能力、问题分析解决能力；素养发展维度关注批判性思维能力、伦理责任意识、终身学习态度的培养情况；协作参与维度考核团队合作表现、课堂参与积极性、同伴互助程度。</w:t>
      </w:r>
    </w:p>
    <w:p w14:paraId="40E46565">
      <w:pPr>
        <w:spacing w:line="360" w:lineRule="auto"/>
        <w:ind w:firstLine="420" w:firstLineChars="175"/>
        <w:rPr>
          <w:rFonts w:hint="eastAsia" w:ascii="宋体" w:hAnsi="宋体" w:eastAsia="宋体" w:cs="宋体"/>
          <w:sz w:val="24"/>
        </w:rPr>
      </w:pPr>
      <w:r>
        <w:rPr>
          <w:rFonts w:hint="eastAsia" w:ascii="宋体" w:hAnsi="宋体" w:eastAsia="宋体" w:cs="宋体"/>
          <w:sz w:val="24"/>
        </w:rPr>
        <w:t>评价方式采用形成性评价与总结性评价相结合的模式，形成性评价占60%，包括课堂表现记录、实践项目作品、学习反思报告；总结性评价占40%，包括期末综合项目和口头答辩展示。这种评价方式能够全面反映学生的学习过程和学习成果，促进学生的持续改进和发展。</w:t>
      </w:r>
    </w:p>
    <w:p w14:paraId="75882E11">
      <w:pPr>
        <w:spacing w:line="360" w:lineRule="auto"/>
        <w:ind w:firstLine="420" w:firstLineChars="175"/>
        <w:rPr>
          <w:rFonts w:hint="eastAsia" w:ascii="宋体" w:hAnsi="宋体" w:eastAsia="宋体" w:cs="宋体"/>
          <w:sz w:val="24"/>
        </w:rPr>
      </w:pPr>
      <w:r>
        <w:rPr>
          <w:rFonts w:hint="eastAsia" w:ascii="宋体" w:hAnsi="宋体" w:eastAsia="宋体" w:cs="宋体"/>
          <w:sz w:val="24"/>
        </w:rPr>
        <w:t>反馈机制的建立对于学生学习效果的提升至关重要。教师应提供及时反馈，在课堂上即时纠正学生的理解偏差，在作业批改中指出具体的改进方向，在项目进展中调整实施策略。同时要注重深度反馈，通过个别谈话针对性解决学生的个体问题，组织同伴评议促进相互学习提高，邀请专家评价提升专业水准。</w:t>
      </w:r>
    </w:p>
    <w:p w14:paraId="6CEC8005">
      <w:pPr>
        <w:spacing w:line="360" w:lineRule="auto"/>
        <w:ind w:firstLine="420" w:firstLineChars="175"/>
        <w:rPr>
          <w:rFonts w:hint="eastAsia" w:ascii="宋体" w:hAnsi="宋体" w:eastAsia="宋体" w:cs="宋体"/>
          <w:sz w:val="24"/>
        </w:rPr>
      </w:pPr>
      <w:r>
        <w:rPr>
          <w:rFonts w:hint="eastAsia" w:ascii="宋体" w:hAnsi="宋体" w:eastAsia="宋体" w:cs="宋体"/>
          <w:sz w:val="24"/>
        </w:rPr>
        <w:t>（五）师资发展与课程保障</w:t>
      </w:r>
    </w:p>
    <w:p w14:paraId="7B135825">
      <w:pPr>
        <w:spacing w:line="360" w:lineRule="auto"/>
        <w:ind w:firstLine="420" w:firstLineChars="175"/>
        <w:rPr>
          <w:rFonts w:hint="eastAsia" w:ascii="宋体" w:hAnsi="宋体" w:eastAsia="宋体" w:cs="宋体"/>
          <w:sz w:val="24"/>
        </w:rPr>
      </w:pPr>
      <w:r>
        <w:rPr>
          <w:rFonts w:hint="eastAsia" w:ascii="宋体" w:hAnsi="宋体" w:eastAsia="宋体" w:cs="宋体"/>
          <w:sz w:val="24"/>
        </w:rPr>
        <w:t>任课教师需要具备扎实的技术素养、先进的教育理念、较强的创新能力和持续的反思精神。在技术素养方面，教师应掌握主流AI工具的使用方法，理解机器学习的基本原理，了解人工智能的发展趋势；在教育素养方面，要具备现代教育理念，掌握多种教学方法，拥有课程设计能力；在研究素养方面，需要关注前沿研究动态，具备教学研究能力，能够撰写高质量的教学论文。</w:t>
      </w:r>
    </w:p>
    <w:p w14:paraId="01B85D44">
      <w:pPr>
        <w:spacing w:line="360" w:lineRule="auto"/>
        <w:ind w:firstLine="420" w:firstLineChars="175"/>
        <w:rPr>
          <w:rFonts w:hint="eastAsia" w:ascii="宋体" w:hAnsi="宋体" w:eastAsia="宋体" w:cs="宋体"/>
          <w:sz w:val="24"/>
        </w:rPr>
      </w:pPr>
      <w:r>
        <w:rPr>
          <w:rFonts w:hint="eastAsia" w:ascii="宋体" w:hAnsi="宋体" w:eastAsia="宋体" w:cs="宋体"/>
          <w:sz w:val="24"/>
        </w:rPr>
        <w:t>为了确保教学质量，学校应建立完善的师资培训和支持体系。定期组织AI工具使用培训，邀请技术专家进行专题讲座，提供丰富的在线学习资源；开展教学方法研修活动，组织参加智能教育教学研讨会，安排观摩优秀教师示范课，鼓励开展教学反思和改进；促进学术交流合作，支持参加相关学术会议，推动与同行教师的经验交流，开展协作研究项目。</w:t>
      </w:r>
    </w:p>
    <w:p w14:paraId="73E18D0A">
      <w:pPr>
        <w:spacing w:line="360" w:lineRule="auto"/>
        <w:ind w:firstLine="420" w:firstLineChars="175"/>
        <w:rPr>
          <w:rFonts w:hint="eastAsia" w:ascii="宋体" w:hAnsi="宋体" w:eastAsia="宋体" w:cs="宋体"/>
          <w:sz w:val="24"/>
        </w:rPr>
      </w:pPr>
      <w:r>
        <w:rPr>
          <w:rFonts w:hint="eastAsia" w:ascii="宋体" w:hAnsi="宋体" w:eastAsia="宋体" w:cs="宋体"/>
          <w:sz w:val="24"/>
        </w:rPr>
        <w:t>课程的持续改进需要建立系统的质量保障机制。在内容更新方面，每学期应更新教学内容，及时跟进AI技术发展动态，根据学生反馈调整教学重难点；在方法优化方面，要定期开展教学方法研讨，积极试验新的教学技术手段，不断完善评价体系和标准；在资源保障方面，需要配备高性能计算设备，提供稳定的网络环境，建设专用的实验室空间，购买必要的软件许可，维护在线学习平台，及时更新AI工具和资源。</w:t>
      </w:r>
    </w:p>
    <w:p w14:paraId="3525AE1B">
      <w:pPr>
        <w:spacing w:line="360" w:lineRule="auto"/>
        <w:ind w:firstLine="420" w:firstLineChars="175"/>
        <w:rPr>
          <w:rFonts w:hint="eastAsia" w:ascii="宋体" w:hAnsi="宋体" w:eastAsia="宋体" w:cs="宋体"/>
          <w:sz w:val="24"/>
        </w:rPr>
      </w:pPr>
      <w:r>
        <w:rPr>
          <w:rFonts w:hint="eastAsia" w:ascii="宋体" w:hAnsi="宋体" w:eastAsia="宋体" w:cs="宋体"/>
          <w:sz w:val="24"/>
        </w:rPr>
        <w:t>通过系统的教学设计和科学的实施策略，本课程将为文科师范生提供高质量的人工智能教育体验，培养他们成为具备人工智能素养、能够适应智能时代发展需求的新时代卓越教师。教学过程中要始终坚持育人为本的根本任务，在传授知识技能的同时，更要注重价值引领和品格塑造，帮助学生树立正确的技术观和教育观，为我国教育现代化和人工智能产业发展培养高素质的专业人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AC4906"/>
    <w:multiLevelType w:val="singleLevel"/>
    <w:tmpl w:val="A6AC4906"/>
    <w:lvl w:ilvl="0" w:tentative="0">
      <w:start w:val="5"/>
      <w:numFmt w:val="chineseCounting"/>
      <w:suff w:val="nothing"/>
      <w:lvlText w:val="%1、"/>
      <w:lvlJc w:val="left"/>
      <w:rPr>
        <w:rFonts w:hint="eastAsia"/>
      </w:rPr>
    </w:lvl>
  </w:abstractNum>
  <w:abstractNum w:abstractNumId="1">
    <w:nsid w:val="BCD21443"/>
    <w:multiLevelType w:val="singleLevel"/>
    <w:tmpl w:val="BCD21443"/>
    <w:lvl w:ilvl="0" w:tentative="0">
      <w:start w:val="1"/>
      <w:numFmt w:val="decimal"/>
      <w:lvlText w:val="(%1)"/>
      <w:lvlJc w:val="left"/>
      <w:pPr>
        <w:tabs>
          <w:tab w:val="left" w:pos="0"/>
        </w:tabs>
        <w:ind w:left="420" w:hanging="420"/>
      </w:pPr>
      <w:rPr>
        <w:rFonts w:hint="default"/>
      </w:rPr>
    </w:lvl>
  </w:abstractNum>
  <w:abstractNum w:abstractNumId="2">
    <w:nsid w:val="E77C6FA0"/>
    <w:multiLevelType w:val="singleLevel"/>
    <w:tmpl w:val="E77C6FA0"/>
    <w:lvl w:ilvl="0" w:tentative="0">
      <w:start w:val="1"/>
      <w:numFmt w:val="decimal"/>
      <w:lvlText w:val="(%1)"/>
      <w:lvlJc w:val="left"/>
      <w:pPr>
        <w:tabs>
          <w:tab w:val="left" w:pos="0"/>
        </w:tabs>
        <w:ind w:left="420" w:hanging="420"/>
      </w:pPr>
      <w:rPr>
        <w:rFonts w:hint="default"/>
      </w:rPr>
    </w:lvl>
  </w:abstractNum>
  <w:abstractNum w:abstractNumId="3">
    <w:nsid w:val="1987F38E"/>
    <w:multiLevelType w:val="singleLevel"/>
    <w:tmpl w:val="1987F38E"/>
    <w:lvl w:ilvl="0" w:tentative="0">
      <w:start w:val="1"/>
      <w:numFmt w:val="decimal"/>
      <w:lvlText w:val="(%1)"/>
      <w:lvlJc w:val="left"/>
      <w:pPr>
        <w:tabs>
          <w:tab w:val="left" w:pos="0"/>
        </w:tabs>
        <w:ind w:left="420" w:hanging="420"/>
      </w:pPr>
      <w:rPr>
        <w:rFonts w:hint="default"/>
      </w:rPr>
    </w:lvl>
  </w:abstractNum>
  <w:abstractNum w:abstractNumId="4">
    <w:nsid w:val="74BD4FCE"/>
    <w:multiLevelType w:val="singleLevel"/>
    <w:tmpl w:val="74BD4FCE"/>
    <w:lvl w:ilvl="0" w:tentative="0">
      <w:start w:val="2"/>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348"/>
    <w:rsid w:val="000C1C6A"/>
    <w:rsid w:val="002630BB"/>
    <w:rsid w:val="007A6A57"/>
    <w:rsid w:val="007A7211"/>
    <w:rsid w:val="007E0577"/>
    <w:rsid w:val="008C3F26"/>
    <w:rsid w:val="00A2160C"/>
    <w:rsid w:val="00A741C5"/>
    <w:rsid w:val="00C7247A"/>
    <w:rsid w:val="00CA18C9"/>
    <w:rsid w:val="00CB1F4A"/>
    <w:rsid w:val="00CF2348"/>
    <w:rsid w:val="00EA437B"/>
    <w:rsid w:val="00ED64C9"/>
    <w:rsid w:val="00F23FE6"/>
    <w:rsid w:val="00F251EF"/>
    <w:rsid w:val="033E300E"/>
    <w:rsid w:val="0479138E"/>
    <w:rsid w:val="05C21665"/>
    <w:rsid w:val="07ED3B65"/>
    <w:rsid w:val="094752A8"/>
    <w:rsid w:val="0F177DCA"/>
    <w:rsid w:val="10860438"/>
    <w:rsid w:val="11C91AF8"/>
    <w:rsid w:val="1329181A"/>
    <w:rsid w:val="13DE7F42"/>
    <w:rsid w:val="17875A55"/>
    <w:rsid w:val="201F7D28"/>
    <w:rsid w:val="202F346E"/>
    <w:rsid w:val="2561056D"/>
    <w:rsid w:val="280C22E7"/>
    <w:rsid w:val="297309D9"/>
    <w:rsid w:val="2DFB7AD2"/>
    <w:rsid w:val="36B77C79"/>
    <w:rsid w:val="36D523FC"/>
    <w:rsid w:val="388D15D1"/>
    <w:rsid w:val="39AA2880"/>
    <w:rsid w:val="40DA0D7C"/>
    <w:rsid w:val="424A2493"/>
    <w:rsid w:val="42A56FE1"/>
    <w:rsid w:val="4418681D"/>
    <w:rsid w:val="44B508EA"/>
    <w:rsid w:val="451823F2"/>
    <w:rsid w:val="45487F39"/>
    <w:rsid w:val="49537873"/>
    <w:rsid w:val="49711CE6"/>
    <w:rsid w:val="52606BCD"/>
    <w:rsid w:val="53C66BED"/>
    <w:rsid w:val="57FA0358"/>
    <w:rsid w:val="5EE36DCC"/>
    <w:rsid w:val="5F29558B"/>
    <w:rsid w:val="62316B04"/>
    <w:rsid w:val="6361406C"/>
    <w:rsid w:val="63966E6D"/>
    <w:rsid w:val="65175425"/>
    <w:rsid w:val="68A80E60"/>
    <w:rsid w:val="72F61171"/>
    <w:rsid w:val="74C07429"/>
    <w:rsid w:val="74C864EE"/>
    <w:rsid w:val="75D345BB"/>
    <w:rsid w:val="777F18BD"/>
    <w:rsid w:val="7DEB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5">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styleId="10">
    <w:name w:val="FollowedHyperlink"/>
    <w:basedOn w:val="8"/>
    <w:qFormat/>
    <w:uiPriority w:val="0"/>
    <w:rPr>
      <w:color w:val="7E1FAD" w:themeColor="followedHyperlink"/>
      <w:u w:val="single"/>
      <w14:textFill>
        <w14:solidFill>
          <w14:schemeClr w14:val="folHlink"/>
        </w14:solidFill>
      </w14:textFill>
    </w:rPr>
  </w:style>
  <w:style w:type="character" w:styleId="11">
    <w:name w:val="Hyperlink"/>
    <w:basedOn w:val="8"/>
    <w:qFormat/>
    <w:uiPriority w:val="0"/>
    <w:rPr>
      <w:color w:val="0000FF"/>
      <w:u w:val="single"/>
    </w:rPr>
  </w:style>
  <w:style w:type="character" w:customStyle="1" w:styleId="12">
    <w:name w:val="Unresolved Mention"/>
    <w:basedOn w:val="8"/>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10060</Words>
  <Characters>11015</Characters>
  <Lines>341</Lines>
  <Paragraphs>545</Paragraphs>
  <TotalTime>20</TotalTime>
  <ScaleCrop>false</ScaleCrop>
  <LinksUpToDate>false</LinksUpToDate>
  <CharactersWithSpaces>11029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2025-08-11T13:13:00Z</dcterms:created>
  <dc:creator>Administrator</dc:creator>
  <cp:lastModifiedBy>wiz.</cp:lastModifiedBy>
  <dcterms:modified xsi:type="dcterms:W3CDTF">2025-12-07T15:00:37Z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eyJoZGlkIjoiMzUyNDNiMTkxZmJhZjIxMjhlMTI3N2JjMTZjZGMxMzciLCJ1c2VySWQiOiI0Mjc0MDQyMTMifQ==</vt:lpwstr>
  </property>
  <property fmtid="{D5CDD505-2E9C-101B-9397-08002B2CF9AE}" pid="4" name="ICV">
    <vt:lpwstr>2456961BD8E14720920F0CB30DA6FE3F_12</vt:lpwstr>
  </property>
</Properties>
</file>