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920" w:firstLineChars="400"/>
        <w:rPr>
          <w:rFonts w:hint="eastAsia" w:ascii="宋体" w:hAnsi="宋体" w:eastAsia="宋体" w:cs="宋体"/>
          <w:color w:val="000000" w:themeColor="text1"/>
          <w:sz w:val="44"/>
          <w:szCs w:val="52"/>
          <w:lang w:val="en-US" w:eastAsia="zh-CN"/>
          <w14:textFill>
            <w14:solidFill>
              <w14:schemeClr w14:val="tx1"/>
            </w14:solidFill>
          </w14:textFill>
        </w:rPr>
      </w:pPr>
      <w:r>
        <w:rPr>
          <w:rFonts w:hint="eastAsia" w:ascii="黑体" w:hAnsi="黑体" w:eastAsia="黑体" w:cs="黑体"/>
          <w:color w:val="000000" w:themeColor="text1"/>
          <w:sz w:val="48"/>
          <w:szCs w:val="56"/>
          <w:lang w:val="en-US" w:eastAsia="zh-CN"/>
          <w14:textFill>
            <w14:solidFill>
              <w14:schemeClr w14:val="tx1"/>
            </w14:solidFill>
          </w14:textFill>
        </w:rPr>
        <w:t>《认识不等式》教学设计</w:t>
      </w:r>
    </w:p>
    <w:p>
      <w:pPr>
        <w:keepNext w:val="0"/>
        <w:keepLines w:val="0"/>
        <w:pageBreakBefore w:val="0"/>
        <w:widowControl w:val="0"/>
        <w:kinsoku/>
        <w:wordWrap/>
        <w:overflowPunct/>
        <w:topLinePunct w:val="0"/>
        <w:autoSpaceDE/>
        <w:autoSpaceDN/>
        <w:bidi w:val="0"/>
        <w:spacing w:line="420" w:lineRule="exact"/>
        <w:ind w:firstLine="643" w:firstLineChars="200"/>
        <w:textAlignment w:val="auto"/>
        <w:rPr>
          <w:rFonts w:hint="eastAsia" w:ascii="宋体" w:hAnsi="宋体" w:eastAsia="宋体" w:cs="宋体"/>
          <w:b/>
          <w:color w:val="000000" w:themeColor="text1"/>
          <w:kern w:val="0"/>
          <w:sz w:val="28"/>
          <w:szCs w:val="28"/>
          <w:lang w:val="en-US" w:eastAsia="zh-CN"/>
          <w14:textFill>
            <w14:solidFill>
              <w14:schemeClr w14:val="tx1"/>
            </w14:solidFill>
          </w14:textFill>
        </w:rPr>
      </w:pPr>
      <w:r>
        <w:rPr>
          <w:rFonts w:hint="eastAsia" w:ascii="宋体" w:hAnsi="宋体" w:eastAsia="宋体" w:cs="宋体"/>
          <w:b/>
          <w:color w:val="000000" w:themeColor="text1"/>
          <w:kern w:val="0"/>
          <w:sz w:val="32"/>
          <w:szCs w:val="32"/>
          <w:lang w:val="en-US" w:eastAsia="zh-CN"/>
          <w14:textFill>
            <w14:solidFill>
              <w14:schemeClr w14:val="tx1"/>
            </w14:solidFill>
          </w14:textFill>
        </w:rPr>
        <w:t xml:space="preserve">  </w:t>
      </w:r>
      <w:bookmarkStart w:id="0" w:name="_GoBack"/>
      <w:r>
        <w:rPr>
          <w:rFonts w:hint="eastAsia" w:ascii="宋体" w:hAnsi="宋体" w:eastAsia="宋体" w:cs="宋体"/>
          <w:b/>
          <w:color w:val="000000" w:themeColor="text1"/>
          <w:kern w:val="0"/>
          <w:sz w:val="32"/>
          <w:szCs w:val="32"/>
          <w:lang w:val="en-US" w:eastAsia="zh-CN"/>
          <w14:textFill>
            <w14:solidFill>
              <w14:schemeClr w14:val="tx1"/>
            </w14:solidFill>
          </w14:textFill>
        </w:rPr>
        <w:t xml:space="preserve"> </w:t>
      </w:r>
      <w:r>
        <w:rPr>
          <w:rFonts w:hint="eastAsia" w:ascii="宋体" w:hAnsi="宋体" w:eastAsia="宋体" w:cs="宋体"/>
          <w:b w:val="0"/>
          <w:bCs/>
          <w:color w:val="000000" w:themeColor="text1"/>
          <w:kern w:val="0"/>
          <w:sz w:val="32"/>
          <w:szCs w:val="32"/>
          <w:lang w:val="en-US" w:eastAsia="zh-CN"/>
          <w14:textFill>
            <w14:solidFill>
              <w14:schemeClr w14:val="tx1"/>
            </w14:solidFill>
          </w14:textFill>
        </w:rPr>
        <w:t xml:space="preserve">       </w:t>
      </w:r>
      <w:r>
        <w:rPr>
          <w:rFonts w:hint="eastAsia" w:ascii="宋体" w:hAnsi="宋体" w:eastAsia="宋体" w:cs="宋体"/>
          <w:b w:val="0"/>
          <w:bCs/>
          <w:color w:val="000000" w:themeColor="text1"/>
          <w:kern w:val="0"/>
          <w:sz w:val="28"/>
          <w:szCs w:val="28"/>
          <w:lang w:val="en-US" w:eastAsia="zh-CN"/>
          <w14:textFill>
            <w14:solidFill>
              <w14:schemeClr w14:val="tx1"/>
            </w14:solidFill>
          </w14:textFill>
        </w:rPr>
        <w:t xml:space="preserve"> 四川省乐山市实验中学 胡同祥</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黑体" w:hAnsi="黑体" w:eastAsia="黑体" w:cs="黑体"/>
          <w:b/>
          <w:color w:val="000000" w:themeColor="text1"/>
          <w:kern w:val="0"/>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黑体" w:hAnsi="黑体" w:eastAsia="黑体" w:cs="黑体"/>
          <w:b/>
          <w:color w:val="000000" w:themeColor="text1"/>
          <w:kern w:val="0"/>
          <w:sz w:val="28"/>
          <w:szCs w:val="28"/>
          <w:lang w:val="en-GB" w:eastAsia="zh-CN"/>
          <w14:textFill>
            <w14:solidFill>
              <w14:schemeClr w14:val="tx1"/>
            </w14:solidFill>
          </w14:textFill>
        </w:rPr>
      </w:pPr>
      <w:r>
        <w:rPr>
          <w:rFonts w:hint="eastAsia" w:ascii="黑体" w:hAnsi="黑体" w:eastAsia="黑体" w:cs="黑体"/>
          <w:b/>
          <w:color w:val="000000" w:themeColor="text1"/>
          <w:kern w:val="0"/>
          <w:sz w:val="28"/>
          <w:szCs w:val="28"/>
          <w:lang w:val="en-GB"/>
          <w14:textFill>
            <w14:solidFill>
              <w14:schemeClr w14:val="tx1"/>
            </w14:solidFill>
          </w14:textFill>
        </w:rPr>
        <w:t>一</w:t>
      </w:r>
      <w:r>
        <w:rPr>
          <w:rFonts w:hint="eastAsia" w:ascii="黑体" w:hAnsi="黑体" w:eastAsia="黑体" w:cs="黑体"/>
          <w:b/>
          <w:color w:val="000000" w:themeColor="text1"/>
          <w:kern w:val="0"/>
          <w:sz w:val="28"/>
          <w:szCs w:val="28"/>
          <w:lang w:val="en-US" w:eastAsia="zh-CN"/>
          <w14:textFill>
            <w14:solidFill>
              <w14:schemeClr w14:val="tx1"/>
            </w14:solidFill>
          </w14:textFill>
        </w:rPr>
        <w:t xml:space="preserve"> </w:t>
      </w:r>
      <w:r>
        <w:rPr>
          <w:rFonts w:hint="eastAsia" w:ascii="黑体" w:hAnsi="黑体" w:eastAsia="黑体" w:cs="黑体"/>
          <w:b/>
          <w:color w:val="000000" w:themeColor="text1"/>
          <w:kern w:val="0"/>
          <w:sz w:val="28"/>
          <w:szCs w:val="28"/>
          <w:lang w:val="en-GB"/>
          <w14:textFill>
            <w14:solidFill>
              <w14:schemeClr w14:val="tx1"/>
            </w14:solidFill>
          </w14:textFill>
        </w:rPr>
        <w:t>教学内容</w:t>
      </w:r>
      <w:r>
        <w:rPr>
          <w:rFonts w:hint="eastAsia" w:ascii="黑体" w:hAnsi="黑体" w:eastAsia="黑体" w:cs="黑体"/>
          <w:b/>
          <w:color w:val="000000" w:themeColor="text1"/>
          <w:kern w:val="0"/>
          <w:sz w:val="28"/>
          <w:szCs w:val="28"/>
          <w:lang w:val="en-GB" w:eastAsia="zh-CN"/>
          <w14:textFill>
            <w14:solidFill>
              <w14:schemeClr w14:val="tx1"/>
            </w14:solidFill>
          </w14:textFill>
        </w:rPr>
        <w:t>与教材剖析</w:t>
      </w:r>
    </w:p>
    <w:p>
      <w:pPr>
        <w:pStyle w:val="11"/>
        <w:keepNext w:val="0"/>
        <w:keepLines w:val="0"/>
        <w:pageBreakBefore w:val="0"/>
        <w:widowControl w:val="0"/>
        <w:kinsoku/>
        <w:wordWrap/>
        <w:overflowPunct/>
        <w:topLinePunct w:val="0"/>
        <w:autoSpaceDE/>
        <w:autoSpaceDN/>
        <w:bidi w:val="0"/>
        <w:snapToGrid w:val="0"/>
        <w:spacing w:line="420" w:lineRule="exact"/>
        <w:ind w:left="0" w:leftChars="0" w:firstLine="562" w:firstLineChars="200"/>
        <w:textAlignment w:val="auto"/>
        <w:rPr>
          <w:rFonts w:hint="eastAsia" w:ascii="宋体" w:hAnsi="宋体" w:eastAsia="宋体" w:cs="宋体"/>
          <w:b/>
          <w:bCs/>
          <w:color w:val="000000" w:themeColor="text1"/>
          <w:kern w:val="0"/>
          <w:sz w:val="28"/>
          <w:szCs w:val="28"/>
          <w14:textFill>
            <w14:solidFill>
              <w14:schemeClr w14:val="tx1"/>
            </w14:solidFill>
          </w14:textFill>
        </w:rPr>
      </w:pPr>
    </w:p>
    <w:p>
      <w:pPr>
        <w:pStyle w:val="11"/>
        <w:keepNext w:val="0"/>
        <w:keepLines w:val="0"/>
        <w:pageBreakBefore w:val="0"/>
        <w:widowControl w:val="0"/>
        <w:kinsoku/>
        <w:wordWrap/>
        <w:overflowPunct/>
        <w:topLinePunct w:val="0"/>
        <w:autoSpaceDE/>
        <w:autoSpaceDN/>
        <w:bidi w:val="0"/>
        <w:snapToGrid w:val="0"/>
        <w:spacing w:line="420" w:lineRule="exact"/>
        <w:ind w:left="0" w:leftChars="0" w:firstLine="562" w:firstLineChars="200"/>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kern w:val="0"/>
          <w:sz w:val="28"/>
          <w:szCs w:val="28"/>
          <w14:textFill>
            <w14:solidFill>
              <w14:schemeClr w14:val="tx1"/>
            </w14:solidFill>
          </w14:textFill>
        </w:rPr>
        <w:t>◆</w:t>
      </w:r>
      <w:r>
        <w:rPr>
          <w:rFonts w:hint="eastAsia" w:ascii="宋体" w:hAnsi="宋体" w:eastAsia="宋体" w:cs="宋体"/>
          <w:b/>
          <w:bCs/>
          <w:color w:val="000000" w:themeColor="text1"/>
          <w:sz w:val="28"/>
          <w:szCs w:val="28"/>
          <w14:textFill>
            <w14:solidFill>
              <w14:schemeClr w14:val="tx1"/>
            </w14:solidFill>
          </w14:textFill>
        </w:rPr>
        <w:t>教学内容</w:t>
      </w:r>
    </w:p>
    <w:p>
      <w:pPr>
        <w:keepNext w:val="0"/>
        <w:keepLines w:val="0"/>
        <w:pageBreakBefore w:val="0"/>
        <w:widowControl w:val="0"/>
        <w:kinsoku/>
        <w:wordWrap/>
        <w:overflowPunct/>
        <w:topLinePunct w:val="0"/>
        <w:autoSpaceDE/>
        <w:autoSpaceDN/>
        <w:bidi w:val="0"/>
        <w:snapToGrid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认识不等式</w:t>
      </w:r>
      <w:r>
        <w:rPr>
          <w:rFonts w:hint="eastAsia" w:ascii="宋体" w:hAnsi="宋体" w:eastAsia="宋体" w:cs="宋体"/>
          <w:color w:val="000000" w:themeColor="text1"/>
          <w:sz w:val="28"/>
          <w:szCs w:val="28"/>
          <w14:textFill>
            <w14:solidFill>
              <w14:schemeClr w14:val="tx1"/>
            </w14:solidFill>
          </w14:textFill>
        </w:rPr>
        <w:t>》是</w:t>
      </w:r>
      <w:r>
        <w:rPr>
          <w:rFonts w:hint="eastAsia" w:ascii="宋体" w:hAnsi="宋体" w:eastAsia="宋体" w:cs="宋体"/>
          <w:color w:val="000000" w:themeColor="text1"/>
          <w:sz w:val="28"/>
          <w:szCs w:val="28"/>
          <w:lang w:val="en-US" w:eastAsia="zh-CN"/>
          <w14:textFill>
            <w14:solidFill>
              <w14:schemeClr w14:val="tx1"/>
            </w14:solidFill>
          </w14:textFill>
        </w:rPr>
        <w:t>华师</w:t>
      </w:r>
      <w:r>
        <w:rPr>
          <w:rFonts w:hint="eastAsia" w:ascii="宋体" w:hAnsi="宋体" w:eastAsia="宋体" w:cs="宋体"/>
          <w:color w:val="000000" w:themeColor="text1"/>
          <w:sz w:val="28"/>
          <w:szCs w:val="28"/>
          <w14:textFill>
            <w14:solidFill>
              <w14:schemeClr w14:val="tx1"/>
            </w14:solidFill>
          </w14:textFill>
        </w:rPr>
        <w:t>版《义务教育教科书·数学》</w:t>
      </w:r>
      <w:r>
        <w:rPr>
          <w:rFonts w:hint="eastAsia" w:ascii="宋体" w:hAnsi="宋体" w:eastAsia="宋体" w:cs="宋体"/>
          <w:color w:val="000000" w:themeColor="text1"/>
          <w:sz w:val="28"/>
          <w:szCs w:val="28"/>
          <w:lang w:val="en-US" w:eastAsia="zh-CN"/>
          <w14:textFill>
            <w14:solidFill>
              <w14:schemeClr w14:val="tx1"/>
            </w14:solidFill>
          </w14:textFill>
        </w:rPr>
        <w:t>七</w:t>
      </w:r>
      <w:r>
        <w:rPr>
          <w:rFonts w:hint="eastAsia" w:ascii="宋体" w:hAnsi="宋体" w:eastAsia="宋体" w:cs="宋体"/>
          <w:color w:val="000000" w:themeColor="text1"/>
          <w:sz w:val="28"/>
          <w:szCs w:val="28"/>
          <w14:textFill>
            <w14:solidFill>
              <w14:schemeClr w14:val="tx1"/>
            </w14:solidFill>
          </w14:textFill>
        </w:rPr>
        <w:t>年级</w:t>
      </w:r>
      <w:r>
        <w:rPr>
          <w:rFonts w:hint="eastAsia" w:ascii="宋体" w:hAnsi="宋体" w:eastAsia="宋体" w:cs="宋体"/>
          <w:color w:val="000000" w:themeColor="text1"/>
          <w:sz w:val="28"/>
          <w:szCs w:val="28"/>
          <w:lang w:val="en-US" w:eastAsia="zh-CN"/>
          <w14:textFill>
            <w14:solidFill>
              <w14:schemeClr w14:val="tx1"/>
            </w14:solidFill>
          </w14:textFill>
        </w:rPr>
        <w:t>下</w:t>
      </w:r>
      <w:r>
        <w:rPr>
          <w:rFonts w:hint="eastAsia" w:ascii="宋体" w:hAnsi="宋体" w:eastAsia="宋体" w:cs="宋体"/>
          <w:color w:val="000000" w:themeColor="text1"/>
          <w:sz w:val="28"/>
          <w:szCs w:val="28"/>
          <w14:textFill>
            <w14:solidFill>
              <w14:schemeClr w14:val="tx1"/>
            </w14:solidFill>
          </w14:textFill>
        </w:rPr>
        <w:t>册第</w:t>
      </w:r>
      <w:r>
        <w:rPr>
          <w:rFonts w:hint="eastAsia" w:ascii="宋体" w:hAnsi="宋体" w:eastAsia="宋体" w:cs="宋体"/>
          <w:color w:val="000000" w:themeColor="text1"/>
          <w:sz w:val="28"/>
          <w:szCs w:val="28"/>
          <w:lang w:val="en-US" w:eastAsia="zh-CN"/>
          <w14:textFill>
            <w14:solidFill>
              <w14:schemeClr w14:val="tx1"/>
            </w14:solidFill>
          </w14:textFill>
        </w:rPr>
        <w:t>7</w:t>
      </w:r>
      <w:r>
        <w:rPr>
          <w:rFonts w:hint="eastAsia" w:ascii="宋体" w:hAnsi="宋体" w:eastAsia="宋体" w:cs="宋体"/>
          <w:color w:val="000000" w:themeColor="text1"/>
          <w:sz w:val="28"/>
          <w:szCs w:val="28"/>
          <w14:textFill>
            <w14:solidFill>
              <w14:schemeClr w14:val="tx1"/>
            </w14:solidFill>
          </w14:textFill>
        </w:rPr>
        <w:t>章第</w:t>
      </w:r>
      <w:r>
        <w:rPr>
          <w:rFonts w:hint="eastAsia" w:ascii="宋体" w:hAnsi="宋体" w:eastAsia="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14:textFill>
            <w14:solidFill>
              <w14:schemeClr w14:val="tx1"/>
            </w14:solidFill>
          </w14:textFill>
        </w:rPr>
        <w:t>节第</w:t>
      </w:r>
      <w:r>
        <w:rPr>
          <w:rFonts w:hint="eastAsia" w:ascii="宋体" w:hAnsi="宋体" w:eastAsia="宋体" w:cs="宋体"/>
          <w:color w:val="000000" w:themeColor="text1"/>
          <w:sz w:val="28"/>
          <w:szCs w:val="28"/>
          <w:lang w:val="en-US" w:eastAsia="zh-CN"/>
          <w14:textFill>
            <w14:solidFill>
              <w14:schemeClr w14:val="tx1"/>
            </w14:solidFill>
          </w14:textFill>
        </w:rPr>
        <w:t>1</w:t>
      </w:r>
      <w:r>
        <w:rPr>
          <w:rFonts w:hint="eastAsia" w:ascii="宋体" w:hAnsi="宋体" w:eastAsia="宋体" w:cs="宋体"/>
          <w:color w:val="000000" w:themeColor="text1"/>
          <w:sz w:val="28"/>
          <w:szCs w:val="28"/>
          <w14:textFill>
            <w14:solidFill>
              <w14:schemeClr w14:val="tx1"/>
            </w14:solidFill>
          </w14:textFill>
        </w:rPr>
        <w:t>课时的内容</w:t>
      </w:r>
      <w:r>
        <w:rPr>
          <w:rFonts w:hint="eastAsia" w:ascii="宋体" w:hAnsi="宋体" w:eastAsia="宋体" w:cs="宋体"/>
          <w:color w:val="000000" w:themeColor="text1"/>
          <w:sz w:val="28"/>
          <w:szCs w:val="28"/>
          <w:lang w:val="en-US" w:eastAsia="zh-CN"/>
          <w14:textFill>
            <w14:solidFill>
              <w14:schemeClr w14:val="tx1"/>
            </w14:solidFill>
          </w14:textFill>
        </w:rPr>
        <w:t>.</w:t>
      </w:r>
    </w:p>
    <w:p>
      <w:pPr>
        <w:pStyle w:val="11"/>
        <w:keepNext w:val="0"/>
        <w:keepLines w:val="0"/>
        <w:pageBreakBefore w:val="0"/>
        <w:widowControl w:val="0"/>
        <w:kinsoku/>
        <w:wordWrap/>
        <w:overflowPunct/>
        <w:topLinePunct w:val="0"/>
        <w:autoSpaceDE/>
        <w:autoSpaceDN/>
        <w:bidi w:val="0"/>
        <w:snapToGrid w:val="0"/>
        <w:spacing w:line="420" w:lineRule="exact"/>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kern w:val="0"/>
          <w:sz w:val="28"/>
          <w:szCs w:val="28"/>
          <w14:textFill>
            <w14:solidFill>
              <w14:schemeClr w14:val="tx1"/>
            </w14:solidFill>
          </w14:textFill>
        </w:rPr>
        <w:t>◆</w:t>
      </w:r>
      <w:r>
        <w:rPr>
          <w:rFonts w:hint="eastAsia" w:ascii="宋体" w:hAnsi="宋体" w:eastAsia="宋体" w:cs="宋体"/>
          <w:b/>
          <w:bCs/>
          <w:color w:val="000000" w:themeColor="text1"/>
          <w:kern w:val="0"/>
          <w:sz w:val="28"/>
          <w:szCs w:val="28"/>
          <w:lang w:val="en-US" w:eastAsia="zh-CN"/>
          <w14:textFill>
            <w14:solidFill>
              <w14:schemeClr w14:val="tx1"/>
            </w14:solidFill>
          </w14:textFill>
        </w:rPr>
        <w:t>教材地位与作用剖</w:t>
      </w:r>
      <w:r>
        <w:rPr>
          <w:rFonts w:hint="eastAsia" w:ascii="宋体" w:hAnsi="宋体" w:eastAsia="宋体" w:cs="宋体"/>
          <w:b/>
          <w:bCs/>
          <w:color w:val="000000" w:themeColor="text1"/>
          <w:sz w:val="28"/>
          <w:szCs w:val="28"/>
          <w14:textFill>
            <w14:solidFill>
              <w14:schemeClr w14:val="tx1"/>
            </w14:solidFill>
          </w14:textFill>
        </w:rPr>
        <w:t>析</w:t>
      </w:r>
    </w:p>
    <w:p>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在华师版初中数学教材中，</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认识不等式</w:t>
      </w:r>
      <w:r>
        <w:rPr>
          <w:rFonts w:hint="eastAsia" w:ascii="宋体" w:hAnsi="宋体" w:eastAsia="宋体" w:cs="宋体"/>
          <w:color w:val="000000" w:themeColor="text1"/>
          <w:sz w:val="28"/>
          <w:szCs w:val="28"/>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安排在《一元一次方程》《二元一次方程组》这两章之后.方程（组）是研究相等关系的工具，不等式（组）是研究不等关系的工具，两者既有联系又有区别，尤其在知识结构上十分类似.作为本单元的起始课的内容，主要不是不等式概念的教学，而是不等式与方程之间的类比、迁移的教学.即：不是让学生学习新知，掌握有关概念，而是引导学生掌握类比的方法，发展迁移的能力.</w:t>
      </w:r>
    </w:p>
    <w:p>
      <w:pPr>
        <w:keepNext w:val="0"/>
        <w:keepLines w:val="0"/>
        <w:pageBreakBefore w:val="0"/>
        <w:widowControl w:val="0"/>
        <w:kinsoku/>
        <w:wordWrap/>
        <w:overflowPunct/>
        <w:topLinePunct w:val="0"/>
        <w:autoSpaceDE/>
        <w:autoSpaceDN/>
        <w:bidi w:val="0"/>
        <w:adjustRightInd w:val="0"/>
        <w:snapToGrid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p>
    <w:p>
      <w:pPr>
        <w:pStyle w:val="11"/>
        <w:keepNext w:val="0"/>
        <w:keepLines w:val="0"/>
        <w:pageBreakBefore w:val="0"/>
        <w:widowControl w:val="0"/>
        <w:kinsoku/>
        <w:wordWrap/>
        <w:overflowPunct/>
        <w:topLinePunct w:val="0"/>
        <w:autoSpaceDE/>
        <w:autoSpaceDN/>
        <w:bidi w:val="0"/>
        <w:spacing w:line="420" w:lineRule="exact"/>
        <w:ind w:left="0" w:leftChars="0" w:firstLine="0" w:firstLineChars="0"/>
        <w:textAlignment w:val="auto"/>
        <w:rPr>
          <w:rFonts w:hint="eastAsia" w:ascii="黑体" w:hAnsi="黑体" w:eastAsia="黑体" w:cs="黑体"/>
          <w:b/>
          <w:color w:val="000000" w:themeColor="text1"/>
          <w:kern w:val="0"/>
          <w:sz w:val="28"/>
          <w:szCs w:val="28"/>
          <w:lang w:val="en-GB" w:eastAsia="zh-CN"/>
          <w14:textFill>
            <w14:solidFill>
              <w14:schemeClr w14:val="tx1"/>
            </w14:solidFill>
          </w14:textFill>
        </w:rPr>
      </w:pPr>
      <w:r>
        <w:rPr>
          <w:rFonts w:hint="eastAsia" w:ascii="黑体" w:hAnsi="黑体" w:eastAsia="黑体" w:cs="黑体"/>
          <w:b/>
          <w:color w:val="000000" w:themeColor="text1"/>
          <w:kern w:val="0"/>
          <w:sz w:val="28"/>
          <w:szCs w:val="28"/>
          <w:lang w:val="en-GB"/>
          <w14:textFill>
            <w14:solidFill>
              <w14:schemeClr w14:val="tx1"/>
            </w14:solidFill>
          </w14:textFill>
        </w:rPr>
        <w:t>二</w:t>
      </w:r>
      <w:r>
        <w:rPr>
          <w:rFonts w:hint="eastAsia" w:ascii="黑体" w:hAnsi="黑体" w:eastAsia="黑体" w:cs="黑体"/>
          <w:b/>
          <w:color w:val="000000" w:themeColor="text1"/>
          <w:kern w:val="0"/>
          <w:sz w:val="28"/>
          <w:szCs w:val="28"/>
          <w:lang w:val="en-US" w:eastAsia="zh-CN"/>
          <w14:textFill>
            <w14:solidFill>
              <w14:schemeClr w14:val="tx1"/>
            </w14:solidFill>
          </w14:textFill>
        </w:rPr>
        <w:t xml:space="preserve"> 教学</w:t>
      </w:r>
      <w:r>
        <w:rPr>
          <w:rFonts w:hint="eastAsia" w:ascii="黑体" w:hAnsi="黑体" w:eastAsia="黑体" w:cs="黑体"/>
          <w:b/>
          <w:color w:val="000000" w:themeColor="text1"/>
          <w:kern w:val="0"/>
          <w:sz w:val="28"/>
          <w:szCs w:val="28"/>
          <w:lang w:val="en-GB" w:eastAsia="zh-CN"/>
          <w14:textFill>
            <w14:solidFill>
              <w14:schemeClr w14:val="tx1"/>
            </w14:solidFill>
          </w14:textFill>
        </w:rPr>
        <w:t>目标设定简析</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bCs/>
          <w:color w:val="000000" w:themeColor="text1"/>
          <w:kern w:val="0"/>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kern w:val="0"/>
          <w:sz w:val="28"/>
          <w:szCs w:val="28"/>
          <w14:textFill>
            <w14:solidFill>
              <w14:schemeClr w14:val="tx1"/>
            </w14:solidFill>
          </w14:textFill>
        </w:rPr>
        <w:t>◆</w:t>
      </w:r>
      <w:r>
        <w:rPr>
          <w:rFonts w:hint="eastAsia" w:ascii="宋体" w:hAnsi="宋体" w:eastAsia="宋体" w:cs="宋体"/>
          <w:b/>
          <w:bCs/>
          <w:color w:val="000000" w:themeColor="text1"/>
          <w:sz w:val="28"/>
          <w:szCs w:val="28"/>
          <w14:textFill>
            <w14:solidFill>
              <w14:schemeClr w14:val="tx1"/>
            </w14:solidFill>
          </w14:textFill>
        </w:rPr>
        <w:t>教学目标</w:t>
      </w:r>
    </w:p>
    <w:p>
      <w:pPr>
        <w:keepNext w:val="0"/>
        <w:keepLines w:val="0"/>
        <w:pageBreakBefore w:val="0"/>
        <w:widowControl w:val="0"/>
        <w:kinsoku/>
        <w:wordWrap/>
        <w:overflowPunct/>
        <w:topLinePunct w:val="0"/>
        <w:autoSpaceDE/>
        <w:autoSpaceDN/>
        <w:bidi w:val="0"/>
        <w:snapToGrid w:val="0"/>
        <w:spacing w:line="420" w:lineRule="exact"/>
        <w:ind w:firstLine="562" w:firstLineChars="200"/>
        <w:textAlignment w:val="auto"/>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b/>
          <w:color w:val="000000" w:themeColor="text1"/>
          <w:sz w:val="28"/>
          <w:szCs w:val="28"/>
          <w:lang w:val="en-US" w:eastAsia="zh-CN"/>
          <w14:textFill>
            <w14:solidFill>
              <w14:schemeClr w14:val="tx1"/>
            </w14:solidFill>
          </w14:textFill>
        </w:rPr>
        <w:t>1.</w:t>
      </w:r>
      <w:r>
        <w:rPr>
          <w:rFonts w:hint="eastAsia" w:ascii="宋体" w:hAnsi="宋体" w:eastAsia="宋体" w:cs="宋体"/>
          <w:b/>
          <w:color w:val="000000" w:themeColor="text1"/>
          <w:sz w:val="28"/>
          <w:szCs w:val="28"/>
          <w14:textFill>
            <w14:solidFill>
              <w14:schemeClr w14:val="tx1"/>
            </w14:solidFill>
          </w14:textFill>
        </w:rPr>
        <w:t>知识与技能：</w:t>
      </w:r>
    </w:p>
    <w:p>
      <w:pPr>
        <w:keepNext w:val="0"/>
        <w:keepLines w:val="0"/>
        <w:pageBreakBefore w:val="0"/>
        <w:widowControl w:val="0"/>
        <w:kinsoku/>
        <w:wordWrap/>
        <w:overflowPunct/>
        <w:topLinePunct w:val="0"/>
        <w:autoSpaceDE/>
        <w:autoSpaceDN/>
        <w:bidi w:val="0"/>
        <w:snapToGrid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1</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了解不等式的意义，会根据问题中的数量关系列出不等式；</w:t>
      </w:r>
    </w:p>
    <w:p>
      <w:pPr>
        <w:keepNext w:val="0"/>
        <w:keepLines w:val="0"/>
        <w:pageBreakBefore w:val="0"/>
        <w:widowControl w:val="0"/>
        <w:kinsoku/>
        <w:wordWrap/>
        <w:overflowPunct/>
        <w:topLinePunct w:val="0"/>
        <w:autoSpaceDE/>
        <w:autoSpaceDN/>
        <w:bidi w:val="0"/>
        <w:snapToGrid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（2）了解不等式的解与解集的概念，能在数轴上表示不等式的解集.</w:t>
      </w:r>
    </w:p>
    <w:p>
      <w:pPr>
        <w:keepNext w:val="0"/>
        <w:keepLines w:val="0"/>
        <w:pageBreakBefore w:val="0"/>
        <w:widowControl w:val="0"/>
        <w:kinsoku/>
        <w:wordWrap/>
        <w:overflowPunct/>
        <w:topLinePunct w:val="0"/>
        <w:autoSpaceDE/>
        <w:autoSpaceDN/>
        <w:bidi w:val="0"/>
        <w:snapToGrid w:val="0"/>
        <w:spacing w:line="420" w:lineRule="exact"/>
        <w:ind w:firstLine="562" w:firstLineChars="200"/>
        <w:textAlignment w:val="auto"/>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b/>
          <w:color w:val="000000" w:themeColor="text1"/>
          <w:sz w:val="28"/>
          <w:szCs w:val="28"/>
          <w:lang w:val="en-US" w:eastAsia="zh-CN"/>
          <w14:textFill>
            <w14:solidFill>
              <w14:schemeClr w14:val="tx1"/>
            </w14:solidFill>
          </w14:textFill>
        </w:rPr>
        <w:t>2.</w:t>
      </w:r>
      <w:r>
        <w:rPr>
          <w:rFonts w:hint="eastAsia" w:ascii="宋体" w:hAnsi="宋体" w:eastAsia="宋体" w:cs="宋体"/>
          <w:b/>
          <w:color w:val="000000" w:themeColor="text1"/>
          <w:sz w:val="28"/>
          <w:szCs w:val="28"/>
          <w14:textFill>
            <w14:solidFill>
              <w14:schemeClr w14:val="tx1"/>
            </w14:solidFill>
          </w14:textFill>
        </w:rPr>
        <w:t>数学思考：</w:t>
      </w:r>
    </w:p>
    <w:p>
      <w:pPr>
        <w:keepNext w:val="0"/>
        <w:keepLines w:val="0"/>
        <w:pageBreakBefore w:val="0"/>
        <w:widowControl w:val="0"/>
        <w:kinsoku/>
        <w:wordWrap/>
        <w:overflowPunct/>
        <w:topLinePunct w:val="0"/>
        <w:autoSpaceDE/>
        <w:autoSpaceDN/>
        <w:bidi w:val="0"/>
        <w:snapToGrid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1</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通过具体实例，能类比方程的学习来定义不等式,不等式的解与解集.</w:t>
      </w:r>
    </w:p>
    <w:p>
      <w:pPr>
        <w:keepNext w:val="0"/>
        <w:keepLines w:val="0"/>
        <w:pageBreakBefore w:val="0"/>
        <w:widowControl w:val="0"/>
        <w:kinsoku/>
        <w:wordWrap/>
        <w:overflowPunct/>
        <w:topLinePunct w:val="0"/>
        <w:autoSpaceDE/>
        <w:autoSpaceDN/>
        <w:bidi w:val="0"/>
        <w:snapToGrid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2</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通</w:t>
      </w:r>
      <w:r>
        <w:rPr>
          <w:rFonts w:hint="eastAsia" w:ascii="宋体" w:hAnsi="宋体" w:eastAsia="宋体" w:cs="宋体"/>
          <w:b w:val="0"/>
          <w:bCs w:val="0"/>
          <w:color w:val="000000" w:themeColor="text1"/>
          <w:sz w:val="28"/>
          <w:szCs w:val="28"/>
          <w14:textFill>
            <w14:solidFill>
              <w14:schemeClr w14:val="tx1"/>
            </w14:solidFill>
          </w14:textFill>
        </w:rPr>
        <w:t>过</w:t>
      </w:r>
      <w:r>
        <w:rPr>
          <w:rFonts w:hint="eastAsia" w:ascii="宋体" w:hAnsi="宋体" w:eastAsia="宋体" w:cs="宋体"/>
          <w:b w:val="0"/>
          <w:bCs w:val="0"/>
          <w:color w:val="000000" w:themeColor="text1"/>
          <w:sz w:val="28"/>
          <w:szCs w:val="28"/>
          <w:lang w:val="en-US" w:eastAsia="zh-CN"/>
          <w14:textFill>
            <w14:solidFill>
              <w14:schemeClr w14:val="tx1"/>
            </w14:solidFill>
          </w14:textFill>
        </w:rPr>
        <w:t>在数轴上表示不等式解集的画法，体会数形结合的意义和价值.</w:t>
      </w:r>
    </w:p>
    <w:p>
      <w:pPr>
        <w:keepNext w:val="0"/>
        <w:keepLines w:val="0"/>
        <w:pageBreakBefore w:val="0"/>
        <w:widowControl w:val="0"/>
        <w:kinsoku/>
        <w:wordWrap/>
        <w:overflowPunct/>
        <w:topLinePunct w:val="0"/>
        <w:autoSpaceDE/>
        <w:autoSpaceDN/>
        <w:bidi w:val="0"/>
        <w:snapToGrid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(3)初步感受数形结合、类比联想的思想、培养逆向思维能力.</w:t>
      </w:r>
    </w:p>
    <w:p>
      <w:pPr>
        <w:keepNext w:val="0"/>
        <w:keepLines w:val="0"/>
        <w:pageBreakBefore w:val="0"/>
        <w:widowControl w:val="0"/>
        <w:kinsoku/>
        <w:wordWrap/>
        <w:overflowPunct/>
        <w:topLinePunct w:val="0"/>
        <w:autoSpaceDE/>
        <w:autoSpaceDN/>
        <w:bidi w:val="0"/>
        <w:snapToGrid w:val="0"/>
        <w:spacing w:line="420" w:lineRule="exact"/>
        <w:ind w:firstLine="562" w:firstLineChars="200"/>
        <w:textAlignment w:val="auto"/>
        <w:rPr>
          <w:rFonts w:hint="eastAsia" w:ascii="宋体" w:hAnsi="宋体" w:eastAsia="宋体" w:cs="宋体"/>
          <w:b/>
          <w:color w:val="000000" w:themeColor="text1"/>
          <w:sz w:val="28"/>
          <w:szCs w:val="28"/>
          <w:lang w:val="en-US" w:eastAsia="zh-CN"/>
          <w14:textFill>
            <w14:solidFill>
              <w14:schemeClr w14:val="tx1"/>
            </w14:solidFill>
          </w14:textFill>
        </w:rPr>
      </w:pPr>
      <w:r>
        <w:rPr>
          <w:rFonts w:hint="eastAsia" w:ascii="宋体" w:hAnsi="宋体" w:eastAsia="宋体" w:cs="宋体"/>
          <w:b/>
          <w:color w:val="000000" w:themeColor="text1"/>
          <w:sz w:val="28"/>
          <w:szCs w:val="28"/>
          <w:lang w:val="en-US" w:eastAsia="zh-CN"/>
          <w14:textFill>
            <w14:solidFill>
              <w14:schemeClr w14:val="tx1"/>
            </w14:solidFill>
          </w14:textFill>
        </w:rPr>
        <w:t>3.</w:t>
      </w:r>
      <w:r>
        <w:rPr>
          <w:rFonts w:hint="eastAsia" w:ascii="宋体" w:hAnsi="宋体" w:eastAsia="宋体" w:cs="宋体"/>
          <w:b/>
          <w:color w:val="000000" w:themeColor="text1"/>
          <w:sz w:val="28"/>
          <w:szCs w:val="28"/>
          <w14:textFill>
            <w14:solidFill>
              <w14:schemeClr w14:val="tx1"/>
            </w14:solidFill>
          </w14:textFill>
        </w:rPr>
        <w:t>问题解决：</w:t>
      </w:r>
    </w:p>
    <w:p>
      <w:pPr>
        <w:keepNext w:val="0"/>
        <w:keepLines w:val="0"/>
        <w:pageBreakBefore w:val="0"/>
        <w:widowControl w:val="0"/>
        <w:kinsoku/>
        <w:wordWrap/>
        <w:overflowPunct/>
        <w:topLinePunct w:val="0"/>
        <w:autoSpaceDE/>
        <w:autoSpaceDN/>
        <w:bidi w:val="0"/>
        <w:snapToGrid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学会结合实际问题情景，正确解读实际生活中的不等关系问题.</w:t>
      </w:r>
    </w:p>
    <w:p>
      <w:pPr>
        <w:keepNext w:val="0"/>
        <w:keepLines w:val="0"/>
        <w:pageBreakBefore w:val="0"/>
        <w:widowControl w:val="0"/>
        <w:kinsoku/>
        <w:wordWrap/>
        <w:overflowPunct/>
        <w:topLinePunct w:val="0"/>
        <w:autoSpaceDE/>
        <w:autoSpaceDN/>
        <w:bidi w:val="0"/>
        <w:snapToGrid w:val="0"/>
        <w:spacing w:line="420" w:lineRule="exact"/>
        <w:ind w:firstLine="562" w:firstLineChars="200"/>
        <w:textAlignment w:val="auto"/>
        <w:rPr>
          <w:rFonts w:hint="eastAsia" w:ascii="宋体" w:hAnsi="宋体" w:eastAsia="宋体" w:cs="宋体"/>
          <w:b/>
          <w:color w:val="000000" w:themeColor="text1"/>
          <w:sz w:val="28"/>
          <w:szCs w:val="28"/>
          <w14:textFill>
            <w14:solidFill>
              <w14:schemeClr w14:val="tx1"/>
            </w14:solidFill>
          </w14:textFill>
        </w:rPr>
      </w:pPr>
      <w:r>
        <w:rPr>
          <w:rFonts w:hint="eastAsia" w:ascii="宋体" w:hAnsi="宋体" w:eastAsia="宋体" w:cs="宋体"/>
          <w:b/>
          <w:color w:val="000000" w:themeColor="text1"/>
          <w:sz w:val="28"/>
          <w:szCs w:val="28"/>
          <w:lang w:val="en-US" w:eastAsia="zh-CN"/>
          <w14:textFill>
            <w14:solidFill>
              <w14:schemeClr w14:val="tx1"/>
            </w14:solidFill>
          </w14:textFill>
        </w:rPr>
        <w:t>4.</w:t>
      </w:r>
      <w:r>
        <w:rPr>
          <w:rFonts w:hint="eastAsia" w:ascii="宋体" w:hAnsi="宋体" w:eastAsia="宋体" w:cs="宋体"/>
          <w:b/>
          <w:color w:val="000000" w:themeColor="text1"/>
          <w:sz w:val="28"/>
          <w:szCs w:val="28"/>
          <w14:textFill>
            <w14:solidFill>
              <w14:schemeClr w14:val="tx1"/>
            </w14:solidFill>
          </w14:textFill>
        </w:rPr>
        <w:t>情感态度：</w:t>
      </w:r>
    </w:p>
    <w:p>
      <w:pPr>
        <w:keepNext w:val="0"/>
        <w:keepLines w:val="0"/>
        <w:pageBreakBefore w:val="0"/>
        <w:widowControl w:val="0"/>
        <w:kinsoku/>
        <w:wordWrap/>
        <w:overflowPunct/>
        <w:topLinePunct w:val="0"/>
        <w:autoSpaceDE/>
        <w:autoSpaceDN/>
        <w:bidi w:val="0"/>
        <w:snapToGrid w:val="0"/>
        <w:spacing w:line="42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体会</w:t>
      </w:r>
      <w:r>
        <w:rPr>
          <w:rFonts w:hint="eastAsia" w:ascii="宋体" w:hAnsi="宋体" w:eastAsia="宋体" w:cs="宋体"/>
          <w:color w:val="000000" w:themeColor="text1"/>
          <w:sz w:val="28"/>
          <w:szCs w:val="28"/>
          <w:lang w:val="en-US" w:eastAsia="zh-CN"/>
          <w14:textFill>
            <w14:solidFill>
              <w14:schemeClr w14:val="tx1"/>
            </w14:solidFill>
          </w14:textFill>
        </w:rPr>
        <w:t>不等式和不等式的解与解集</w:t>
      </w:r>
      <w:r>
        <w:rPr>
          <w:rFonts w:hint="eastAsia" w:ascii="宋体" w:hAnsi="宋体" w:eastAsia="宋体" w:cs="宋体"/>
          <w:color w:val="000000" w:themeColor="text1"/>
          <w:sz w:val="28"/>
          <w:szCs w:val="28"/>
          <w14:textFill>
            <w14:solidFill>
              <w14:schemeClr w14:val="tx1"/>
            </w14:solidFill>
          </w14:textFill>
        </w:rPr>
        <w:t>的价值，</w:t>
      </w:r>
      <w:r>
        <w:rPr>
          <w:rFonts w:hint="eastAsia" w:ascii="宋体" w:hAnsi="宋体" w:eastAsia="宋体" w:cs="宋体"/>
          <w:color w:val="000000" w:themeColor="text1"/>
          <w:sz w:val="28"/>
          <w:szCs w:val="28"/>
          <w:lang w:val="en-US" w:eastAsia="zh-CN"/>
          <w14:textFill>
            <w14:solidFill>
              <w14:schemeClr w14:val="tx1"/>
            </w14:solidFill>
          </w14:textFill>
        </w:rPr>
        <w:t>与方程的定义和方程的解的区别，</w:t>
      </w:r>
      <w:r>
        <w:rPr>
          <w:rFonts w:hint="eastAsia" w:ascii="宋体" w:hAnsi="宋体" w:eastAsia="宋体" w:cs="宋体"/>
          <w:color w:val="000000" w:themeColor="text1"/>
          <w:sz w:val="28"/>
          <w:szCs w:val="28"/>
          <w14:textFill>
            <w14:solidFill>
              <w14:schemeClr w14:val="tx1"/>
            </w14:solidFill>
          </w14:textFill>
        </w:rPr>
        <w:t>增强对数学的求知欲</w:t>
      </w:r>
      <w:r>
        <w:rPr>
          <w:rFonts w:hint="eastAsia" w:ascii="宋体" w:hAnsi="宋体" w:eastAsia="宋体" w:cs="宋体"/>
          <w:color w:val="000000" w:themeColor="text1"/>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snapToGrid w:val="0"/>
        <w:spacing w:line="420" w:lineRule="exact"/>
        <w:ind w:firstLine="562" w:firstLineChars="200"/>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5.素养培养：</w:t>
      </w:r>
    </w:p>
    <w:p>
      <w:pPr>
        <w:keepNext w:val="0"/>
        <w:keepLines w:val="0"/>
        <w:pageBreakBefore w:val="0"/>
        <w:widowControl w:val="0"/>
        <w:kinsoku/>
        <w:wordWrap/>
        <w:overflowPunct/>
        <w:topLinePunct w:val="0"/>
        <w:autoSpaceDE/>
        <w:autoSpaceDN/>
        <w:bidi w:val="0"/>
        <w:snapToGrid w:val="0"/>
        <w:spacing w:line="420" w:lineRule="exact"/>
        <w:ind w:firstLine="280"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（1）数学眼光：学会利用数学的视角表达现实生活中的不等关系问题.</w:t>
      </w:r>
    </w:p>
    <w:p>
      <w:pPr>
        <w:keepNext w:val="0"/>
        <w:keepLines w:val="0"/>
        <w:pageBreakBefore w:val="0"/>
        <w:widowControl w:val="0"/>
        <w:kinsoku/>
        <w:wordWrap/>
        <w:overflowPunct/>
        <w:topLinePunct w:val="0"/>
        <w:autoSpaceDE/>
        <w:autoSpaceDN/>
        <w:bidi w:val="0"/>
        <w:snapToGrid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(2)数学思维：学会利用类比法、尝试法以及数形结合法来刻画现实世界中的数量关系.</w:t>
      </w:r>
    </w:p>
    <w:p>
      <w:pPr>
        <w:keepNext w:val="0"/>
        <w:keepLines w:val="0"/>
        <w:pageBreakBefore w:val="0"/>
        <w:widowControl w:val="0"/>
        <w:kinsoku/>
        <w:wordWrap/>
        <w:overflowPunct/>
        <w:topLinePunct w:val="0"/>
        <w:autoSpaceDE/>
        <w:autoSpaceDN/>
        <w:bidi w:val="0"/>
        <w:snapToGrid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(3)数学语言：能用数学语言解释身边的不等关系问题，用数轴直观地表达数量关系.</w:t>
      </w:r>
    </w:p>
    <w:p>
      <w:pPr>
        <w:keepNext w:val="0"/>
        <w:keepLines w:val="0"/>
        <w:pageBreakBefore w:val="0"/>
        <w:widowControl w:val="0"/>
        <w:kinsoku/>
        <w:wordWrap/>
        <w:overflowPunct/>
        <w:topLinePunct w:val="0"/>
        <w:autoSpaceDE/>
        <w:autoSpaceDN/>
        <w:bidi w:val="0"/>
        <w:snapToGrid w:val="0"/>
        <w:spacing w:line="420" w:lineRule="exact"/>
        <w:ind w:firstLine="562" w:firstLineChars="200"/>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kern w:val="0"/>
          <w:sz w:val="28"/>
          <w:szCs w:val="28"/>
          <w14:textFill>
            <w14:solidFill>
              <w14:schemeClr w14:val="tx1"/>
            </w14:solidFill>
          </w14:textFill>
        </w:rPr>
        <w:t>◆</w:t>
      </w:r>
      <w:r>
        <w:rPr>
          <w:rFonts w:hint="eastAsia" w:ascii="宋体" w:hAnsi="宋体" w:eastAsia="宋体" w:cs="宋体"/>
          <w:b/>
          <w:bCs/>
          <w:color w:val="000000" w:themeColor="text1"/>
          <w:sz w:val="28"/>
          <w:szCs w:val="28"/>
          <w14:textFill>
            <w14:solidFill>
              <w14:schemeClr w14:val="tx1"/>
            </w14:solidFill>
          </w14:textFill>
        </w:rPr>
        <w:t>教学目标解析</w:t>
      </w:r>
    </w:p>
    <w:p>
      <w:pPr>
        <w:keepNext w:val="0"/>
        <w:keepLines w:val="0"/>
        <w:pageBreakBefore w:val="0"/>
        <w:widowControl w:val="0"/>
        <w:kinsoku/>
        <w:wordWrap/>
        <w:overflowPunct/>
        <w:topLinePunct w:val="0"/>
        <w:autoSpaceDE/>
        <w:autoSpaceDN/>
        <w:bidi w:val="0"/>
        <w:snapToGrid w:val="0"/>
        <w:spacing w:line="420" w:lineRule="exact"/>
        <w:textAlignment w:val="auto"/>
        <w:rPr>
          <w:rFonts w:hint="eastAsia" w:ascii="宋体" w:hAnsi="宋体" w:eastAsia="宋体" w:cs="宋体"/>
          <w:b w:val="0"/>
          <w:bCs/>
          <w:color w:val="000000" w:themeColor="text1"/>
          <w:kern w:val="0"/>
          <w:sz w:val="28"/>
          <w:szCs w:val="28"/>
          <w:lang w:val="en-US" w:eastAsia="zh-CN"/>
          <w14:textFill>
            <w14:solidFill>
              <w14:schemeClr w14:val="tx1"/>
            </w14:solidFill>
          </w14:textFill>
        </w:rPr>
      </w:pPr>
      <w:r>
        <w:rPr>
          <w:rFonts w:hint="eastAsia" w:ascii="宋体" w:hAnsi="宋体" w:eastAsia="宋体" w:cs="宋体"/>
          <w:b/>
          <w:color w:val="000000" w:themeColor="text1"/>
          <w:kern w:val="0"/>
          <w:sz w:val="28"/>
          <w:szCs w:val="28"/>
          <w:lang w:val="en-US" w:eastAsia="zh-CN"/>
          <w14:textFill>
            <w14:solidFill>
              <w14:schemeClr w14:val="tx1"/>
            </w14:solidFill>
          </w14:textFill>
        </w:rPr>
        <w:t xml:space="preserve"> </w:t>
      </w:r>
      <w:r>
        <w:rPr>
          <w:rFonts w:hint="eastAsia" w:ascii="宋体" w:hAnsi="宋体" w:eastAsia="宋体" w:cs="宋体"/>
          <w:b w:val="0"/>
          <w:bCs/>
          <w:color w:val="000000" w:themeColor="text1"/>
          <w:kern w:val="0"/>
          <w:sz w:val="28"/>
          <w:szCs w:val="28"/>
          <w:lang w:val="en-US" w:eastAsia="zh-CN"/>
          <w14:textFill>
            <w14:solidFill>
              <w14:schemeClr w14:val="tx1"/>
            </w14:solidFill>
          </w14:textFill>
        </w:rPr>
        <w:t>不等式的学习是建立在方程学习的基础上进一步刻画现实生活中的不等关系的数学模型，因此在教学中从方程学习路径类比到不等式的学习中去.不等式的解是学习不等式解集的基础，但不等式的解与方程的解不同，不等式的集通常不止一个.为了帮助学生接受和理解这两个概念，可以采取尝试、探索，让学生在实例中积累经验，提高理性认识水平.</w:t>
      </w:r>
    </w:p>
    <w:p>
      <w:pPr>
        <w:keepNext w:val="0"/>
        <w:keepLines w:val="0"/>
        <w:pageBreakBefore w:val="0"/>
        <w:widowControl w:val="0"/>
        <w:kinsoku/>
        <w:wordWrap/>
        <w:overflowPunct/>
        <w:topLinePunct w:val="0"/>
        <w:autoSpaceDE/>
        <w:autoSpaceDN/>
        <w:bidi w:val="0"/>
        <w:snapToGrid w:val="0"/>
        <w:spacing w:line="420" w:lineRule="exact"/>
        <w:textAlignment w:val="auto"/>
        <w:rPr>
          <w:rFonts w:hint="eastAsia" w:ascii="宋体" w:hAnsi="宋体" w:eastAsia="宋体" w:cs="宋体"/>
          <w:b w:val="0"/>
          <w:bCs/>
          <w:color w:val="000000" w:themeColor="text1"/>
          <w:kern w:val="0"/>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napToGrid w:val="0"/>
        <w:spacing w:line="420" w:lineRule="exact"/>
        <w:textAlignment w:val="auto"/>
        <w:rPr>
          <w:rFonts w:hint="eastAsia" w:ascii="黑体" w:hAnsi="黑体" w:eastAsia="黑体" w:cs="黑体"/>
          <w:b/>
          <w:color w:val="000000" w:themeColor="text1"/>
          <w:kern w:val="0"/>
          <w:sz w:val="28"/>
          <w:szCs w:val="28"/>
          <w:lang w:val="en-GB"/>
          <w14:textFill>
            <w14:solidFill>
              <w14:schemeClr w14:val="tx1"/>
            </w14:solidFill>
          </w14:textFill>
        </w:rPr>
      </w:pPr>
      <w:r>
        <w:rPr>
          <w:rFonts w:hint="eastAsia" w:ascii="黑体" w:hAnsi="黑体" w:eastAsia="黑体" w:cs="黑体"/>
          <w:b/>
          <w:color w:val="000000" w:themeColor="text1"/>
          <w:kern w:val="0"/>
          <w:sz w:val="28"/>
          <w:szCs w:val="28"/>
          <w:lang w:val="en-GB"/>
          <w14:textFill>
            <w14:solidFill>
              <w14:schemeClr w14:val="tx1"/>
            </w14:solidFill>
          </w14:textFill>
        </w:rPr>
        <w:t>三</w:t>
      </w:r>
      <w:r>
        <w:rPr>
          <w:rFonts w:hint="eastAsia" w:ascii="黑体" w:hAnsi="黑体" w:eastAsia="黑体" w:cs="黑体"/>
          <w:b/>
          <w:color w:val="000000" w:themeColor="text1"/>
          <w:kern w:val="0"/>
          <w:sz w:val="28"/>
          <w:szCs w:val="28"/>
          <w:lang w:val="en-US" w:eastAsia="zh-CN"/>
          <w14:textFill>
            <w14:solidFill>
              <w14:schemeClr w14:val="tx1"/>
            </w14:solidFill>
          </w14:textFill>
        </w:rPr>
        <w:t xml:space="preserve"> </w:t>
      </w:r>
      <w:r>
        <w:rPr>
          <w:rFonts w:hint="eastAsia" w:ascii="黑体" w:hAnsi="黑体" w:eastAsia="黑体" w:cs="黑体"/>
          <w:b/>
          <w:color w:val="000000" w:themeColor="text1"/>
          <w:kern w:val="0"/>
          <w:sz w:val="28"/>
          <w:szCs w:val="28"/>
          <w:lang w:val="en-GB"/>
          <w14:textFill>
            <w14:solidFill>
              <w14:schemeClr w14:val="tx1"/>
            </w14:solidFill>
          </w14:textFill>
        </w:rPr>
        <w:t>教学问题诊断</w:t>
      </w:r>
      <w:r>
        <w:rPr>
          <w:rFonts w:hint="eastAsia" w:ascii="黑体" w:hAnsi="黑体" w:eastAsia="黑体" w:cs="黑体"/>
          <w:b/>
          <w:color w:val="000000" w:themeColor="text1"/>
          <w:kern w:val="0"/>
          <w:sz w:val="28"/>
          <w:szCs w:val="28"/>
          <w:lang w:val="en-US" w:eastAsia="zh-CN"/>
          <w14:textFill>
            <w14:solidFill>
              <w14:schemeClr w14:val="tx1"/>
            </w14:solidFill>
          </w14:textFill>
        </w:rPr>
        <w:t>透</w:t>
      </w:r>
      <w:r>
        <w:rPr>
          <w:rFonts w:hint="eastAsia" w:ascii="黑体" w:hAnsi="黑体" w:eastAsia="黑体" w:cs="黑体"/>
          <w:b/>
          <w:color w:val="000000" w:themeColor="text1"/>
          <w:kern w:val="0"/>
          <w:sz w:val="28"/>
          <w:szCs w:val="28"/>
          <w:lang w:val="en-GB"/>
          <w14:textFill>
            <w14:solidFill>
              <w14:schemeClr w14:val="tx1"/>
            </w14:solidFill>
          </w14:textFill>
        </w:rPr>
        <w:t>析</w:t>
      </w:r>
    </w:p>
    <w:p>
      <w:pPr>
        <w:keepNext w:val="0"/>
        <w:keepLines w:val="0"/>
        <w:pageBreakBefore w:val="0"/>
        <w:widowControl w:val="0"/>
        <w:kinsoku/>
        <w:wordWrap/>
        <w:overflowPunct/>
        <w:topLinePunct w:val="0"/>
        <w:autoSpaceDE/>
        <w:autoSpaceDN/>
        <w:bidi w:val="0"/>
        <w:snapToGrid w:val="0"/>
        <w:spacing w:line="420" w:lineRule="exact"/>
        <w:ind w:firstLine="562" w:firstLineChars="200"/>
        <w:textAlignment w:val="auto"/>
        <w:rPr>
          <w:rFonts w:hint="eastAsia" w:ascii="宋体" w:hAnsi="宋体" w:eastAsia="宋体" w:cs="宋体"/>
          <w:b/>
          <w:bCs/>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snapToGrid w:val="0"/>
        <w:spacing w:line="420" w:lineRule="exact"/>
        <w:ind w:firstLine="562" w:firstLineChars="200"/>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w:t>
      </w:r>
      <w:r>
        <w:rPr>
          <w:rFonts w:hint="eastAsia" w:ascii="宋体" w:hAnsi="宋体" w:eastAsia="宋体" w:cs="宋体"/>
          <w:b/>
          <w:bCs/>
          <w:color w:val="000000" w:themeColor="text1"/>
          <w:sz w:val="28"/>
          <w:szCs w:val="28"/>
          <w:lang w:val="en-US" w:eastAsia="zh-CN"/>
          <w14:textFill>
            <w14:solidFill>
              <w14:schemeClr w14:val="tx1"/>
            </w14:solidFill>
          </w14:textFill>
        </w:rPr>
        <w:t>学情分析</w:t>
      </w:r>
    </w:p>
    <w:p>
      <w:pPr>
        <w:keepNext w:val="0"/>
        <w:keepLines w:val="0"/>
        <w:pageBreakBefore w:val="0"/>
        <w:widowControl w:val="0"/>
        <w:kinsoku/>
        <w:wordWrap/>
        <w:overflowPunct/>
        <w:topLinePunct w:val="0"/>
        <w:autoSpaceDE/>
        <w:autoSpaceDN/>
        <w:bidi w:val="0"/>
        <w:snapToGrid w:val="0"/>
        <w:spacing w:line="420" w:lineRule="exact"/>
        <w:ind w:firstLine="560" w:firstLineChars="200"/>
        <w:textAlignment w:val="auto"/>
        <w:rPr>
          <w:rFonts w:hint="eastAsia" w:ascii="宋体" w:hAnsi="宋体" w:eastAsia="宋体" w:cs="宋体"/>
          <w:color w:val="000000" w:themeColor="text1"/>
          <w:sz w:val="28"/>
          <w:szCs w:val="28"/>
          <w:lang w:val="en-US"/>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学生</w:t>
      </w:r>
      <w:r>
        <w:rPr>
          <w:rFonts w:hint="eastAsia" w:ascii="宋体" w:hAnsi="宋体" w:eastAsia="宋体" w:cs="宋体"/>
          <w:color w:val="000000" w:themeColor="text1"/>
          <w:sz w:val="28"/>
          <w:szCs w:val="28"/>
          <w:lang w:val="en-US" w:eastAsia="zh-CN"/>
          <w14:textFill>
            <w14:solidFill>
              <w14:schemeClr w14:val="tx1"/>
            </w14:solidFill>
          </w14:textFill>
        </w:rPr>
        <w:t>已经有了方程学习的经验，在引导学生学习不等式时，常常采取类比法、迁移的教学，在尝试探索中提高对概念的认识，有助于学生全面掌握。</w:t>
      </w:r>
    </w:p>
    <w:p>
      <w:pPr>
        <w:keepNext w:val="0"/>
        <w:keepLines w:val="0"/>
        <w:pageBreakBefore w:val="0"/>
        <w:widowControl w:val="0"/>
        <w:kinsoku/>
        <w:wordWrap/>
        <w:overflowPunct/>
        <w:topLinePunct w:val="0"/>
        <w:autoSpaceDE/>
        <w:autoSpaceDN/>
        <w:bidi w:val="0"/>
        <w:snapToGrid w:val="0"/>
        <w:spacing w:line="420" w:lineRule="exact"/>
        <w:ind w:firstLine="562" w:firstLineChars="200"/>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◆教学重点：</w:t>
      </w:r>
    </w:p>
    <w:p>
      <w:pPr>
        <w:keepNext w:val="0"/>
        <w:keepLines w:val="0"/>
        <w:pageBreakBefore w:val="0"/>
        <w:widowControl w:val="0"/>
        <w:kinsoku/>
        <w:wordWrap/>
        <w:overflowPunct/>
        <w:topLinePunct w:val="0"/>
        <w:autoSpaceDE/>
        <w:autoSpaceDN/>
        <w:bidi w:val="0"/>
        <w:snapToGrid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不等式的解和解集的认识,在数轴上正确表示不等式的解集.</w:t>
      </w:r>
    </w:p>
    <w:p>
      <w:pPr>
        <w:keepNext w:val="0"/>
        <w:keepLines w:val="0"/>
        <w:pageBreakBefore w:val="0"/>
        <w:widowControl w:val="0"/>
        <w:kinsoku/>
        <w:wordWrap/>
        <w:overflowPunct/>
        <w:topLinePunct w:val="0"/>
        <w:autoSpaceDE/>
        <w:autoSpaceDN/>
        <w:bidi w:val="0"/>
        <w:snapToGrid w:val="0"/>
        <w:spacing w:line="420" w:lineRule="exact"/>
        <w:ind w:firstLine="562" w:firstLineChars="200"/>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◆教学难点：</w:t>
      </w:r>
    </w:p>
    <w:p>
      <w:pPr>
        <w:keepNext w:val="0"/>
        <w:keepLines w:val="0"/>
        <w:pageBreakBefore w:val="0"/>
        <w:widowControl w:val="0"/>
        <w:numPr>
          <w:ilvl w:val="0"/>
          <w:numId w:val="0"/>
        </w:numPr>
        <w:kinsoku/>
        <w:wordWrap/>
        <w:overflowPunct/>
        <w:topLinePunct w:val="0"/>
        <w:autoSpaceDE/>
        <w:autoSpaceDN/>
        <w:bidi w:val="0"/>
        <w:snapToGrid w:val="0"/>
        <w:spacing w:line="420" w:lineRule="exact"/>
        <w:ind w:firstLine="420" w:firstLineChars="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t>1.</w:t>
      </w:r>
      <w:r>
        <w:rPr>
          <w:rFonts w:hint="eastAsia" w:ascii="宋体" w:hAnsi="宋体" w:eastAsia="宋体" w:cs="宋体"/>
          <w:b w:val="0"/>
          <w:bCs w:val="0"/>
          <w:color w:val="000000" w:themeColor="text1"/>
          <w:sz w:val="28"/>
          <w:szCs w:val="28"/>
          <w:lang w:val="en-US" w:eastAsia="zh-CN"/>
          <w14:textFill>
            <w14:solidFill>
              <w14:schemeClr w14:val="tx1"/>
            </w14:solidFill>
          </w14:textFill>
        </w:rPr>
        <w:t>区别不等式的解与不等式的解集;</w:t>
      </w:r>
    </w:p>
    <w:p>
      <w:pPr>
        <w:keepNext w:val="0"/>
        <w:keepLines w:val="0"/>
        <w:pageBreakBefore w:val="0"/>
        <w:widowControl w:val="0"/>
        <w:numPr>
          <w:ilvl w:val="0"/>
          <w:numId w:val="0"/>
        </w:numPr>
        <w:kinsoku/>
        <w:wordWrap/>
        <w:overflowPunct/>
        <w:topLinePunct w:val="0"/>
        <w:autoSpaceDE/>
        <w:autoSpaceDN/>
        <w:bidi w:val="0"/>
        <w:snapToGrid w:val="0"/>
        <w:spacing w:line="420" w:lineRule="exact"/>
        <w:ind w:firstLine="420" w:firstLineChars="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2.学</w:t>
      </w:r>
      <w:r>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t>会用语言、符号、图形等多样化的方式表示不等式的解集.</w:t>
      </w:r>
    </w:p>
    <w:p>
      <w:pPr>
        <w:keepNext w:val="0"/>
        <w:keepLines w:val="0"/>
        <w:pageBreakBefore w:val="0"/>
        <w:widowControl w:val="0"/>
        <w:numPr>
          <w:ilvl w:val="0"/>
          <w:numId w:val="0"/>
        </w:numPr>
        <w:kinsoku/>
        <w:wordWrap/>
        <w:overflowPunct/>
        <w:topLinePunct w:val="0"/>
        <w:autoSpaceDE/>
        <w:autoSpaceDN/>
        <w:bidi w:val="0"/>
        <w:snapToGrid w:val="0"/>
        <w:spacing w:line="420" w:lineRule="exact"/>
        <w:ind w:firstLine="420" w:firstLineChars="0"/>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w:t>
      </w:r>
      <w:r>
        <w:rPr>
          <w:rFonts w:hint="eastAsia" w:ascii="宋体" w:hAnsi="宋体" w:eastAsia="宋体" w:cs="宋体"/>
          <w:b/>
          <w:bCs/>
          <w:color w:val="000000" w:themeColor="text1"/>
          <w:sz w:val="28"/>
          <w:szCs w:val="28"/>
          <w:lang w:val="en-US" w:eastAsia="zh-CN"/>
          <w14:textFill>
            <w14:solidFill>
              <w14:schemeClr w14:val="tx1"/>
            </w14:solidFill>
          </w14:textFill>
        </w:rPr>
        <w:t>教学方法：</w:t>
      </w:r>
    </w:p>
    <w:p>
      <w:pPr>
        <w:keepNext w:val="0"/>
        <w:keepLines w:val="0"/>
        <w:pageBreakBefore w:val="0"/>
        <w:widowControl w:val="0"/>
        <w:kinsoku/>
        <w:wordWrap/>
        <w:overflowPunct/>
        <w:topLinePunct w:val="0"/>
        <w:autoSpaceDE/>
        <w:autoSpaceDN/>
        <w:bidi w:val="0"/>
        <w:snapToGrid w:val="0"/>
        <w:spacing w:line="420" w:lineRule="exact"/>
        <w:ind w:firstLine="42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在教学过程中，要充分突出学生学习的主体性和主动性，通过解决问题、类比联想、深入探究、反思总结等环节，促进学生自主回顾旧知，生成新知，建构认知结构，提升学习能力.我们采取类比法、探究法、展示交流等形式，体现“以学定教”的活力课堂.</w:t>
      </w:r>
    </w:p>
    <w:p>
      <w:pPr>
        <w:keepNext w:val="0"/>
        <w:keepLines w:val="0"/>
        <w:pageBreakBefore w:val="0"/>
        <w:widowControl w:val="0"/>
        <w:kinsoku/>
        <w:wordWrap/>
        <w:overflowPunct/>
        <w:topLinePunct w:val="0"/>
        <w:autoSpaceDE/>
        <w:autoSpaceDN/>
        <w:bidi w:val="0"/>
        <w:snapToGrid w:val="0"/>
        <w:spacing w:line="420" w:lineRule="exact"/>
        <w:ind w:firstLine="420"/>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w:t>
      </w:r>
      <w:r>
        <w:rPr>
          <w:rFonts w:hint="eastAsia" w:ascii="宋体" w:hAnsi="宋体" w:eastAsia="宋体" w:cs="宋体"/>
          <w:b/>
          <w:bCs/>
          <w:color w:val="000000" w:themeColor="text1"/>
          <w:sz w:val="28"/>
          <w:szCs w:val="28"/>
          <w:lang w:val="en-US" w:eastAsia="zh-CN"/>
          <w14:textFill>
            <w14:solidFill>
              <w14:schemeClr w14:val="tx1"/>
            </w14:solidFill>
          </w14:textFill>
        </w:rPr>
        <w:t>条件支撑</w:t>
      </w:r>
    </w:p>
    <w:p>
      <w:pPr>
        <w:keepNext w:val="0"/>
        <w:keepLines w:val="0"/>
        <w:pageBreakBefore w:val="0"/>
        <w:widowControl w:val="0"/>
        <w:kinsoku/>
        <w:wordWrap/>
        <w:overflowPunct/>
        <w:topLinePunct w:val="0"/>
        <w:autoSpaceDE/>
        <w:autoSpaceDN/>
        <w:bidi w:val="0"/>
        <w:snapToGrid w:val="0"/>
        <w:spacing w:line="420" w:lineRule="exact"/>
        <w:ind w:firstLine="42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学校辅有电子白板等现代教学技术，本节课充分利用PPT课件和现代教学技术，点拨释疑</w:t>
      </w:r>
      <w:r>
        <w:rPr>
          <w:rFonts w:hint="eastAsia" w:ascii="宋体" w:hAnsi="宋体" w:eastAsia="宋体" w:cs="宋体"/>
          <w:color w:val="000000" w:themeColor="text1"/>
          <w:sz w:val="28"/>
          <w:szCs w:val="28"/>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snapToGrid w:val="0"/>
        <w:spacing w:line="420" w:lineRule="exact"/>
        <w:ind w:firstLine="420"/>
        <w:textAlignment w:val="auto"/>
        <w:rPr>
          <w:rFonts w:hint="eastAsia" w:ascii="宋体" w:hAnsi="宋体" w:eastAsia="宋体" w:cs="宋体"/>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黑体" w:hAnsi="黑体" w:eastAsia="黑体" w:cs="黑体"/>
          <w:b/>
          <w:bCs/>
          <w:color w:val="000000" w:themeColor="text1"/>
          <w:sz w:val="28"/>
          <w:szCs w:val="28"/>
          <w14:textFill>
            <w14:solidFill>
              <w14:schemeClr w14:val="tx1"/>
            </w14:solidFill>
          </w14:textFill>
        </w:rPr>
      </w:pPr>
      <w:r>
        <w:rPr>
          <w:rFonts w:hint="eastAsia" w:ascii="黑体" w:hAnsi="黑体" w:eastAsia="黑体" w:cs="黑体"/>
          <w:b/>
          <w:bCs/>
          <w:color w:val="000000" w:themeColor="text1"/>
          <w:sz w:val="28"/>
          <w:szCs w:val="28"/>
          <w14:textFill>
            <w14:solidFill>
              <w14:schemeClr w14:val="tx1"/>
            </w14:solidFill>
          </w14:textFill>
        </w:rPr>
        <w:t>四</w:t>
      </w:r>
      <w:r>
        <w:rPr>
          <w:rFonts w:hint="eastAsia" w:ascii="黑体" w:hAnsi="黑体" w:eastAsia="黑体" w:cs="黑体"/>
          <w:b/>
          <w:bCs/>
          <w:color w:val="000000" w:themeColor="text1"/>
          <w:sz w:val="28"/>
          <w:szCs w:val="28"/>
          <w:lang w:val="en-US" w:eastAsia="zh-CN"/>
          <w14:textFill>
            <w14:solidFill>
              <w14:schemeClr w14:val="tx1"/>
            </w14:solidFill>
          </w14:textFill>
        </w:rPr>
        <w:t xml:space="preserve"> </w:t>
      </w:r>
      <w:r>
        <w:rPr>
          <w:rFonts w:hint="eastAsia" w:ascii="黑体" w:hAnsi="黑体" w:eastAsia="黑体" w:cs="黑体"/>
          <w:b/>
          <w:bCs/>
          <w:color w:val="000000" w:themeColor="text1"/>
          <w:sz w:val="28"/>
          <w:szCs w:val="28"/>
          <w14:textFill>
            <w14:solidFill>
              <w14:schemeClr w14:val="tx1"/>
            </w14:solidFill>
          </w14:textFill>
        </w:rPr>
        <w:t>教学实践与分析</w:t>
      </w: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ind w:firstLine="281" w:firstLineChars="100"/>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◆课堂教学逻辑结构</w:t>
      </w: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mc:AlternateContent>
          <mc:Choice Requires="wpg">
            <w:drawing>
              <wp:anchor distT="0" distB="0" distL="114300" distR="114300" simplePos="0" relativeHeight="251659264" behindDoc="0" locked="0" layoutInCell="1" allowOverlap="1">
                <wp:simplePos x="0" y="0"/>
                <wp:positionH relativeFrom="column">
                  <wp:posOffset>109855</wp:posOffset>
                </wp:positionH>
                <wp:positionV relativeFrom="paragraph">
                  <wp:posOffset>76200</wp:posOffset>
                </wp:positionV>
                <wp:extent cx="6354445" cy="593725"/>
                <wp:effectExtent l="5080" t="5080" r="15875" b="10795"/>
                <wp:wrapNone/>
                <wp:docPr id="7" name="组合 7"/>
                <wp:cNvGraphicFramePr/>
                <a:graphic xmlns:a="http://schemas.openxmlformats.org/drawingml/2006/main">
                  <a:graphicData uri="http://schemas.microsoft.com/office/word/2010/wordprocessingGroup">
                    <wpg:wgp>
                      <wpg:cNvGrpSpPr/>
                      <wpg:grpSpPr>
                        <a:xfrm>
                          <a:off x="0" y="0"/>
                          <a:ext cx="6354445" cy="594003"/>
                          <a:chOff x="5057" y="3069"/>
                          <a:chExt cx="10007" cy="771"/>
                        </a:xfrm>
                      </wpg:grpSpPr>
                      <wps:wsp>
                        <wps:cNvPr id="217" name="文本框 2"/>
                        <wps:cNvSpPr txBox="1">
                          <a:spLocks noChangeArrowheads="1"/>
                        </wps:cNvSpPr>
                        <wps:spPr bwMode="auto">
                          <a:xfrm>
                            <a:off x="5057" y="3137"/>
                            <a:ext cx="1312" cy="703"/>
                          </a:xfrm>
                          <a:prstGeom prst="rect">
                            <a:avLst/>
                          </a:prstGeom>
                          <a:solidFill>
                            <a:srgbClr val="FFFFFF"/>
                          </a:solidFill>
                          <a:ln w="9525">
                            <a:solidFill>
                              <a:srgbClr val="000000"/>
                            </a:solidFill>
                            <a:miter lim="800000"/>
                          </a:ln>
                        </wps:spPr>
                        <wps:txbx>
                          <w:txbxContent>
                            <w:p>
                              <w:pPr>
                                <w:jc w:val="both"/>
                                <w:rPr>
                                  <w:rFonts w:hint="eastAsia" w:ascii="宋体" w:hAnsi="宋体" w:eastAsia="宋体"/>
                                  <w:b w:val="0"/>
                                  <w:bCs w:val="0"/>
                                  <w:lang w:val="en-US" w:eastAsia="zh-CN"/>
                                </w:rPr>
                              </w:pPr>
                              <w:r>
                                <w:rPr>
                                  <w:rFonts w:hint="eastAsia" w:ascii="宋体" w:hAnsi="宋体" w:eastAsia="宋体"/>
                                  <w:b w:val="0"/>
                                  <w:bCs w:val="0"/>
                                  <w:lang w:val="en-US" w:eastAsia="zh-CN"/>
                                </w:rPr>
                                <w:t>问题解决</w:t>
                              </w:r>
                            </w:p>
                            <w:p>
                              <w:pPr>
                                <w:jc w:val="both"/>
                                <w:rPr>
                                  <w:rFonts w:hint="default" w:ascii="宋体" w:hAnsi="宋体" w:eastAsia="宋体"/>
                                  <w:b w:val="0"/>
                                  <w:bCs w:val="0"/>
                                  <w:lang w:val="en-US" w:eastAsia="zh-CN"/>
                                </w:rPr>
                              </w:pPr>
                              <w:r>
                                <w:rPr>
                                  <w:rFonts w:hint="eastAsia" w:ascii="宋体" w:hAnsi="宋体" w:eastAsia="宋体"/>
                                  <w:b w:val="0"/>
                                  <w:bCs w:val="0"/>
                                  <w:lang w:val="en-US" w:eastAsia="zh-CN"/>
                                </w:rPr>
                                <w:t>激发生成</w:t>
                              </w:r>
                            </w:p>
                          </w:txbxContent>
                        </wps:txbx>
                        <wps:bodyPr rot="0" vert="horz" wrap="square" lIns="91440" tIns="45720" rIns="91440" bIns="45720" anchor="t" anchorCtr="0">
                          <a:noAutofit/>
                        </wps:bodyPr>
                      </wps:wsp>
                      <wps:wsp>
                        <wps:cNvPr id="1159273604" name="文本框 2"/>
                        <wps:cNvSpPr txBox="1">
                          <a:spLocks noChangeArrowheads="1"/>
                        </wps:cNvSpPr>
                        <wps:spPr bwMode="auto">
                          <a:xfrm>
                            <a:off x="6659" y="3124"/>
                            <a:ext cx="1360" cy="645"/>
                          </a:xfrm>
                          <a:prstGeom prst="rect">
                            <a:avLst/>
                          </a:prstGeom>
                          <a:solidFill>
                            <a:srgbClr val="FFFFFF"/>
                          </a:solidFill>
                          <a:ln w="9525">
                            <a:solidFill>
                              <a:srgbClr val="000000"/>
                            </a:solidFill>
                            <a:miter lim="800000"/>
                          </a:ln>
                        </wps:spPr>
                        <wps:txbx>
                          <w:txbxContent>
                            <w:p>
                              <w:pPr>
                                <w:jc w:val="center"/>
                                <w:rPr>
                                  <w:rFonts w:hint="eastAsia" w:ascii="宋体" w:hAnsi="宋体" w:eastAsia="宋体"/>
                                  <w:b w:val="0"/>
                                  <w:bCs w:val="0"/>
                                  <w:lang w:val="en-US" w:eastAsia="zh-CN"/>
                                </w:rPr>
                              </w:pPr>
                              <w:r>
                                <w:rPr>
                                  <w:rFonts w:hint="eastAsia" w:ascii="宋体" w:hAnsi="宋体" w:eastAsia="宋体"/>
                                  <w:b w:val="0"/>
                                  <w:bCs w:val="0"/>
                                  <w:lang w:val="en-US" w:eastAsia="zh-CN"/>
                                </w:rPr>
                                <w:t>类比联想</w:t>
                              </w:r>
                            </w:p>
                            <w:p>
                              <w:pPr>
                                <w:jc w:val="center"/>
                                <w:rPr>
                                  <w:rFonts w:hint="eastAsia" w:ascii="宋体" w:hAnsi="宋体" w:eastAsia="宋体"/>
                                  <w:b w:val="0"/>
                                  <w:bCs w:val="0"/>
                                </w:rPr>
                              </w:pPr>
                              <w:r>
                                <w:rPr>
                                  <w:rFonts w:hint="eastAsia" w:ascii="宋体" w:hAnsi="宋体" w:eastAsia="宋体"/>
                                  <w:b w:val="0"/>
                                  <w:bCs w:val="0"/>
                                  <w:lang w:val="en-US" w:eastAsia="zh-CN"/>
                                </w:rPr>
                                <w:t>促进生成</w:t>
                              </w:r>
                            </w:p>
                          </w:txbxContent>
                        </wps:txbx>
                        <wps:bodyPr rot="0" vert="horz" wrap="square" lIns="91440" tIns="45720" rIns="91440" bIns="45720" anchor="t" anchorCtr="0">
                          <a:spAutoFit/>
                        </wps:bodyPr>
                      </wps:wsp>
                      <wps:wsp>
                        <wps:cNvPr id="980812528" name="文本框 2"/>
                        <wps:cNvSpPr txBox="1">
                          <a:spLocks noChangeArrowheads="1"/>
                        </wps:cNvSpPr>
                        <wps:spPr bwMode="auto">
                          <a:xfrm>
                            <a:off x="8290" y="3124"/>
                            <a:ext cx="1450" cy="645"/>
                          </a:xfrm>
                          <a:prstGeom prst="rect">
                            <a:avLst/>
                          </a:prstGeom>
                          <a:solidFill>
                            <a:srgbClr val="FFFFFF"/>
                          </a:solidFill>
                          <a:ln w="9525">
                            <a:solidFill>
                              <a:srgbClr val="000000"/>
                            </a:solidFill>
                            <a:miter lim="800000"/>
                          </a:ln>
                        </wps:spPr>
                        <wps:txbx>
                          <w:txbxContent>
                            <w:p>
                              <w:pPr>
                                <w:jc w:val="center"/>
                                <w:rPr>
                                  <w:rFonts w:hint="default" w:ascii="宋体" w:hAnsi="宋体" w:eastAsia="宋体"/>
                                  <w:lang w:val="en-US"/>
                                </w:rPr>
                              </w:pPr>
                              <w:r>
                                <w:rPr>
                                  <w:rFonts w:hint="eastAsia" w:ascii="宋体" w:hAnsi="宋体" w:eastAsia="宋体"/>
                                  <w:lang w:val="en-US" w:eastAsia="zh-CN"/>
                                </w:rPr>
                                <w:t xml:space="preserve"> 例题示范，自主生成</w:t>
                              </w:r>
                            </w:p>
                          </w:txbxContent>
                        </wps:txbx>
                        <wps:bodyPr rot="0" vert="horz" wrap="square" lIns="91440" tIns="45720" rIns="91440" bIns="45720" anchor="t" anchorCtr="0">
                          <a:spAutoFit/>
                        </wps:bodyPr>
                      </wps:wsp>
                      <wps:wsp>
                        <wps:cNvPr id="1134618859" name="文本框 2"/>
                        <wps:cNvSpPr txBox="1">
                          <a:spLocks noChangeArrowheads="1"/>
                        </wps:cNvSpPr>
                        <wps:spPr bwMode="auto">
                          <a:xfrm>
                            <a:off x="10088" y="3143"/>
                            <a:ext cx="1404" cy="645"/>
                          </a:xfrm>
                          <a:prstGeom prst="rect">
                            <a:avLst/>
                          </a:prstGeom>
                          <a:solidFill>
                            <a:srgbClr val="FFFFFF"/>
                          </a:solidFill>
                          <a:ln w="9525">
                            <a:solidFill>
                              <a:srgbClr val="000000"/>
                            </a:solidFill>
                            <a:miter lim="800000"/>
                          </a:ln>
                        </wps:spPr>
                        <wps:txbx>
                          <w:txbxContent>
                            <w:p>
                              <w:pPr>
                                <w:jc w:val="center"/>
                                <w:rPr>
                                  <w:rFonts w:hint="default"/>
                                  <w:b/>
                                  <w:bCs/>
                                  <w:lang w:val="en-US"/>
                                </w:rPr>
                              </w:pPr>
                              <w:r>
                                <w:rPr>
                                  <w:rFonts w:hint="eastAsia"/>
                                  <w:b/>
                                  <w:bCs/>
                                  <w:lang w:val="en-US" w:eastAsia="zh-CN"/>
                                </w:rPr>
                                <w:t xml:space="preserve"> </w:t>
                              </w:r>
                              <w:r>
                                <w:rPr>
                                  <w:rFonts w:hint="eastAsia" w:ascii="宋体" w:hAnsi="宋体" w:eastAsia="宋体" w:cs="宋体"/>
                                  <w:b w:val="0"/>
                                  <w:bCs w:val="0"/>
                                  <w:lang w:val="en-US" w:eastAsia="zh-CN"/>
                                </w:rPr>
                                <w:t>基础</w:t>
                              </w:r>
                              <w:r>
                                <w:rPr>
                                  <w:rFonts w:hint="eastAsia" w:ascii="宋体" w:hAnsi="宋体" w:eastAsia="宋体" w:cs="宋体"/>
                                  <w:b w:val="0"/>
                                  <w:bCs w:val="0"/>
                                </w:rPr>
                                <w:t>训练</w:t>
                              </w:r>
                              <w:r>
                                <w:rPr>
                                  <w:rFonts w:hint="eastAsia" w:ascii="宋体" w:hAnsi="宋体" w:eastAsia="宋体" w:cs="宋体"/>
                                  <w:b w:val="0"/>
                                  <w:bCs w:val="0"/>
                                  <w:lang w:eastAsia="zh-CN"/>
                                </w:rPr>
                                <w:t>，</w:t>
                              </w:r>
                              <w:r>
                                <w:rPr>
                                  <w:rFonts w:hint="eastAsia" w:ascii="宋体" w:hAnsi="宋体" w:eastAsia="宋体" w:cs="宋体"/>
                                  <w:b w:val="0"/>
                                  <w:bCs w:val="0"/>
                                  <w:lang w:val="en-US" w:eastAsia="zh-CN"/>
                                </w:rPr>
                                <w:t>自觉成长</w:t>
                              </w:r>
                            </w:p>
                          </w:txbxContent>
                        </wps:txbx>
                        <wps:bodyPr rot="0" vert="horz" wrap="square" lIns="91440" tIns="45720" rIns="91440" bIns="45720" anchor="t" anchorCtr="0">
                          <a:spAutoFit/>
                        </wps:bodyPr>
                      </wps:wsp>
                      <wps:wsp>
                        <wps:cNvPr id="828577168" name="文本框 2"/>
                        <wps:cNvSpPr txBox="1">
                          <a:spLocks noChangeArrowheads="1"/>
                        </wps:cNvSpPr>
                        <wps:spPr bwMode="auto">
                          <a:xfrm>
                            <a:off x="11884" y="3123"/>
                            <a:ext cx="1400" cy="645"/>
                          </a:xfrm>
                          <a:prstGeom prst="rect">
                            <a:avLst/>
                          </a:prstGeom>
                          <a:solidFill>
                            <a:srgbClr val="FFFFFF"/>
                          </a:solidFill>
                          <a:ln w="9525">
                            <a:solidFill>
                              <a:srgbClr val="000000"/>
                            </a:solidFill>
                            <a:miter lim="800000"/>
                          </a:ln>
                        </wps:spPr>
                        <wps:txbx>
                          <w:txbxContent>
                            <w:p>
                              <w:pPr>
                                <w:jc w:val="center"/>
                                <w:rPr>
                                  <w:rFonts w:hint="eastAsia" w:ascii="宋体" w:hAnsi="宋体" w:eastAsia="宋体"/>
                                  <w:b w:val="0"/>
                                  <w:bCs w:val="0"/>
                                  <w:iCs/>
                                  <w:lang w:val="en-US" w:eastAsia="zh-CN"/>
                                </w:rPr>
                              </w:pPr>
                              <w:r>
                                <w:rPr>
                                  <w:rFonts w:hint="eastAsia" w:ascii="宋体" w:hAnsi="宋体" w:eastAsia="宋体"/>
                                  <w:b w:val="0"/>
                                  <w:bCs w:val="0"/>
                                  <w:iCs/>
                                  <w:lang w:val="en-US" w:eastAsia="zh-CN"/>
                                </w:rPr>
                                <w:t>提高训练，</w:t>
                              </w:r>
                            </w:p>
                            <w:p>
                              <w:pPr>
                                <w:jc w:val="center"/>
                                <w:rPr>
                                  <w:rFonts w:hint="default" w:ascii="宋体" w:hAnsi="宋体" w:eastAsia="宋体"/>
                                  <w:b w:val="0"/>
                                  <w:bCs w:val="0"/>
                                  <w:iCs/>
                                  <w:lang w:val="en-US" w:eastAsia="zh-CN"/>
                                </w:rPr>
                              </w:pPr>
                              <w:r>
                                <w:rPr>
                                  <w:rFonts w:hint="eastAsia" w:ascii="宋体" w:hAnsi="宋体" w:eastAsia="宋体"/>
                                  <w:b w:val="0"/>
                                  <w:bCs w:val="0"/>
                                  <w:iCs/>
                                  <w:lang w:val="en-US" w:eastAsia="zh-CN"/>
                                </w:rPr>
                                <w:t>蜕变成长</w:t>
                              </w:r>
                            </w:p>
                          </w:txbxContent>
                        </wps:txbx>
                        <wps:bodyPr rot="0" vert="horz" wrap="square" lIns="91440" tIns="45720" rIns="91440" bIns="45720" anchor="t" anchorCtr="0">
                          <a:spAutoFit/>
                        </wps:bodyPr>
                      </wps:wsp>
                      <wps:wsp>
                        <wps:cNvPr id="411998194" name="文本框 2"/>
                        <wps:cNvSpPr txBox="1">
                          <a:spLocks noChangeArrowheads="1"/>
                        </wps:cNvSpPr>
                        <wps:spPr bwMode="auto">
                          <a:xfrm>
                            <a:off x="13664" y="3069"/>
                            <a:ext cx="1400" cy="645"/>
                          </a:xfrm>
                          <a:prstGeom prst="rect">
                            <a:avLst/>
                          </a:prstGeom>
                          <a:solidFill>
                            <a:srgbClr val="FFFFFF"/>
                          </a:solidFill>
                          <a:ln w="9525">
                            <a:solidFill>
                              <a:srgbClr val="000000"/>
                            </a:solidFill>
                            <a:miter lim="800000"/>
                          </a:ln>
                        </wps:spPr>
                        <wps:txbx>
                          <w:txbxContent>
                            <w:p>
                              <w:pPr>
                                <w:jc w:val="center"/>
                                <w:rPr>
                                  <w:rFonts w:hint="default"/>
                                  <w:b w:val="0"/>
                                  <w:bCs w:val="0"/>
                                  <w:lang w:val="en-US"/>
                                </w:rPr>
                              </w:pPr>
                              <w:r>
                                <w:rPr>
                                  <w:rFonts w:hint="eastAsia" w:ascii="宋体" w:hAnsi="宋体" w:eastAsia="宋体"/>
                                  <w:b/>
                                  <w:bCs/>
                                  <w:iCs/>
                                  <w:lang w:val="en-US" w:eastAsia="zh-CN"/>
                                </w:rPr>
                                <w:t xml:space="preserve"> </w:t>
                              </w:r>
                              <w:r>
                                <w:rPr>
                                  <w:rFonts w:hint="eastAsia" w:ascii="宋体" w:hAnsi="宋体" w:eastAsia="宋体"/>
                                  <w:b w:val="0"/>
                                  <w:bCs w:val="0"/>
                                  <w:iCs/>
                                </w:rPr>
                                <w:t>反思</w:t>
                              </w:r>
                              <w:r>
                                <w:rPr>
                                  <w:rFonts w:hint="eastAsia" w:ascii="宋体" w:hAnsi="宋体" w:eastAsia="宋体"/>
                                  <w:b w:val="0"/>
                                  <w:bCs w:val="0"/>
                                  <w:iCs/>
                                  <w:lang w:val="en-US" w:eastAsia="zh-CN"/>
                                </w:rPr>
                                <w:t>总结</w:t>
                              </w:r>
                              <w:r>
                                <w:rPr>
                                  <w:rFonts w:hint="eastAsia" w:ascii="宋体" w:hAnsi="宋体" w:eastAsia="宋体"/>
                                  <w:b w:val="0"/>
                                  <w:bCs w:val="0"/>
                                  <w:iCs/>
                                  <w:lang w:eastAsia="zh-CN"/>
                                </w:rPr>
                                <w:t>，</w:t>
                              </w:r>
                              <w:r>
                                <w:rPr>
                                  <w:rFonts w:hint="eastAsia" w:ascii="宋体" w:hAnsi="宋体" w:eastAsia="宋体"/>
                                  <w:b w:val="0"/>
                                  <w:bCs w:val="0"/>
                                  <w:iCs/>
                                  <w:lang w:val="en-US" w:eastAsia="zh-CN"/>
                                </w:rPr>
                                <w:t>实现生长</w:t>
                              </w:r>
                            </w:p>
                          </w:txbxContent>
                        </wps:txbx>
                        <wps:bodyPr rot="0" vert="horz" wrap="square" lIns="91440" tIns="45720" rIns="91440" bIns="45720" anchor="t" anchorCtr="0">
                          <a:spAutoFit/>
                        </wps:bodyPr>
                      </wps:wsp>
                      <wps:wsp>
                        <wps:cNvPr id="1" name="直接箭头连接符 1"/>
                        <wps:cNvCnPr>
                          <a:stCxn id="217" idx="3"/>
                        </wps:cNvCnPr>
                        <wps:spPr>
                          <a:xfrm flipV="1">
                            <a:off x="6369" y="3483"/>
                            <a:ext cx="289" cy="6"/>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2" name="直接箭头连接符 2"/>
                        <wps:cNvCnPr>
                          <a:stCxn id="1159273604" idx="3"/>
                          <a:endCxn id="980812528" idx="1"/>
                        </wps:cNvCnPr>
                        <wps:spPr>
                          <a:xfrm>
                            <a:off x="8019" y="3447"/>
                            <a:ext cx="271" cy="0"/>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3" name="直接箭头连接符 3"/>
                        <wps:cNvCnPr>
                          <a:stCxn id="980812528" idx="3"/>
                          <a:endCxn id="1134618859" idx="1"/>
                        </wps:cNvCnPr>
                        <wps:spPr>
                          <a:xfrm>
                            <a:off x="9740" y="3447"/>
                            <a:ext cx="348" cy="19"/>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4" name="直接箭头连接符 4"/>
                        <wps:cNvCnPr>
                          <a:stCxn id="1134618859" idx="3"/>
                          <a:endCxn id="828577168" idx="1"/>
                        </wps:cNvCnPr>
                        <wps:spPr>
                          <a:xfrm flipV="1">
                            <a:off x="11492" y="3446"/>
                            <a:ext cx="392" cy="20"/>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6" name="直接箭头连接符 6"/>
                        <wps:cNvCnPr>
                          <a:stCxn id="828577168" idx="3"/>
                        </wps:cNvCnPr>
                        <wps:spPr>
                          <a:xfrm flipV="1">
                            <a:off x="13284" y="3438"/>
                            <a:ext cx="379" cy="8"/>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g:wgp>
                  </a:graphicData>
                </a:graphic>
              </wp:anchor>
            </w:drawing>
          </mc:Choice>
          <mc:Fallback>
            <w:pict>
              <v:group id="_x0000_s1026" o:spid="_x0000_s1026" o:spt="203" style="position:absolute;left:0pt;margin-left:8.65pt;margin-top:6pt;height:46.75pt;width:500.35pt;z-index:251659264;mso-width-relative:page;mso-height-relative:page;" coordorigin="5057,3069" coordsize="10007,771" o:gfxdata="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">
                <o:lock v:ext="edit" aspectratio="f"/>
                <v:shape id="文本框 2" o:spid="_x0000_s1026" o:spt="202" type="#_x0000_t202" style="position:absolute;left:5057;top:3137;height:703;width:1312;" fillcolor="#FFFFFF" filled="t" stroked="t" coordsize="21600,21600" o:gfxdata="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6bVH6/&#10;AAAA3A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textbox>
                    <w:txbxContent>
                      <w:p>
                        <w:pPr>
                          <w:jc w:val="both"/>
                          <w:rPr>
                            <w:rFonts w:hint="eastAsia" w:ascii="宋体" w:hAnsi="宋体" w:eastAsia="宋体"/>
                            <w:b w:val="0"/>
                            <w:bCs w:val="0"/>
                            <w:lang w:val="en-US" w:eastAsia="zh-CN"/>
                          </w:rPr>
                        </w:pPr>
                        <w:r>
                          <w:rPr>
                            <w:rFonts w:hint="eastAsia" w:ascii="宋体" w:hAnsi="宋体" w:eastAsia="宋体"/>
                            <w:b w:val="0"/>
                            <w:bCs w:val="0"/>
                            <w:lang w:val="en-US" w:eastAsia="zh-CN"/>
                          </w:rPr>
                          <w:t>问题解决</w:t>
                        </w:r>
                      </w:p>
                      <w:p>
                        <w:pPr>
                          <w:jc w:val="both"/>
                          <w:rPr>
                            <w:rFonts w:hint="default" w:ascii="宋体" w:hAnsi="宋体" w:eastAsia="宋体"/>
                            <w:b w:val="0"/>
                            <w:bCs w:val="0"/>
                            <w:lang w:val="en-US" w:eastAsia="zh-CN"/>
                          </w:rPr>
                        </w:pPr>
                        <w:r>
                          <w:rPr>
                            <w:rFonts w:hint="eastAsia" w:ascii="宋体" w:hAnsi="宋体" w:eastAsia="宋体"/>
                            <w:b w:val="0"/>
                            <w:bCs w:val="0"/>
                            <w:lang w:val="en-US" w:eastAsia="zh-CN"/>
                          </w:rPr>
                          <w:t>激发生成</w:t>
                        </w:r>
                      </w:p>
                    </w:txbxContent>
                  </v:textbox>
                </v:shape>
                <v:shape id="文本框 2" o:spid="_x0000_s1026" o:spt="202" type="#_x0000_t202" style="position:absolute;left:6659;top:3124;height:645;width:1360;" fillcolor="#FFFFFF" filled="t" stroked="t" coordsize="21600,21600" o:gfxdata="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DA&#10;ZHDCAAAA4wAAAA8AAAAAAAAAAQAgAAAAIgAAAGRycy9kb3ducmV2LnhtbFBLAQIUABQAAAAIAIdO&#10;4kAzLwWeOwAAADkAAAAQAAAAAAAAAAEAIAAAABEBAABkcnMvc2hhcGV4bWwueG1sUEsFBgAAAAAG&#10;AAYAWwEAALsDAAAAAA==&#10;">
                  <v:fill on="t" focussize="0,0"/>
                  <v:stroke color="#000000" miterlimit="8" joinstyle="miter"/>
                  <v:imagedata o:title=""/>
                  <o:lock v:ext="edit" aspectratio="f"/>
                  <v:textbox style="mso-fit-shape-to-text:t;">
                    <w:txbxContent>
                      <w:p>
                        <w:pPr>
                          <w:jc w:val="center"/>
                          <w:rPr>
                            <w:rFonts w:hint="eastAsia" w:ascii="宋体" w:hAnsi="宋体" w:eastAsia="宋体"/>
                            <w:b w:val="0"/>
                            <w:bCs w:val="0"/>
                            <w:lang w:val="en-US" w:eastAsia="zh-CN"/>
                          </w:rPr>
                        </w:pPr>
                        <w:r>
                          <w:rPr>
                            <w:rFonts w:hint="eastAsia" w:ascii="宋体" w:hAnsi="宋体" w:eastAsia="宋体"/>
                            <w:b w:val="0"/>
                            <w:bCs w:val="0"/>
                            <w:lang w:val="en-US" w:eastAsia="zh-CN"/>
                          </w:rPr>
                          <w:t>类比联想</w:t>
                        </w:r>
                      </w:p>
                      <w:p>
                        <w:pPr>
                          <w:jc w:val="center"/>
                          <w:rPr>
                            <w:rFonts w:hint="eastAsia" w:ascii="宋体" w:hAnsi="宋体" w:eastAsia="宋体"/>
                            <w:b w:val="0"/>
                            <w:bCs w:val="0"/>
                          </w:rPr>
                        </w:pPr>
                        <w:r>
                          <w:rPr>
                            <w:rFonts w:hint="eastAsia" w:ascii="宋体" w:hAnsi="宋体" w:eastAsia="宋体"/>
                            <w:b w:val="0"/>
                            <w:bCs w:val="0"/>
                            <w:lang w:val="en-US" w:eastAsia="zh-CN"/>
                          </w:rPr>
                          <w:t>促进生成</w:t>
                        </w:r>
                      </w:p>
                    </w:txbxContent>
                  </v:textbox>
                </v:shape>
                <v:shape id="文本框 2" o:spid="_x0000_s1026" o:spt="202" type="#_x0000_t202" style="position:absolute;left:8290;top:3124;height:645;width:1450;" fillcolor="#FFFFFF" filled="t" stroked="t" coordsize="21600,21600" o:gfxdata="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vdJ9&#10;icEAAADiAAAADwAAAAAAAAABACAAAAAiAAAAZHJzL2Rvd25yZXYueG1sUEsBAhQAFAAAAAgAh07i&#10;QDMvBZ47AAAAOQAAABAAAAAAAAAAAQAgAAAAEAEAAGRycy9zaGFwZXhtbC54bWxQSwUGAAAAAAYA&#10;BgBbAQAAugMAAAAA&#10;">
                  <v:fill on="t" focussize="0,0"/>
                  <v:stroke color="#000000" miterlimit="8" joinstyle="miter"/>
                  <v:imagedata o:title=""/>
                  <o:lock v:ext="edit" aspectratio="f"/>
                  <v:textbox style="mso-fit-shape-to-text:t;">
                    <w:txbxContent>
                      <w:p>
                        <w:pPr>
                          <w:jc w:val="center"/>
                          <w:rPr>
                            <w:rFonts w:hint="default" w:ascii="宋体" w:hAnsi="宋体" w:eastAsia="宋体"/>
                            <w:lang w:val="en-US"/>
                          </w:rPr>
                        </w:pPr>
                        <w:r>
                          <w:rPr>
                            <w:rFonts w:hint="eastAsia" w:ascii="宋体" w:hAnsi="宋体" w:eastAsia="宋体"/>
                            <w:lang w:val="en-US" w:eastAsia="zh-CN"/>
                          </w:rPr>
                          <w:t xml:space="preserve"> 例题示范，自主生成</w:t>
                        </w:r>
                      </w:p>
                    </w:txbxContent>
                  </v:textbox>
                </v:shape>
                <v:shape id="文本框 2" o:spid="_x0000_s1026" o:spt="202" type="#_x0000_t202" style="position:absolute;left:10088;top:3143;height:645;width:1404;" fillcolor="#FFFFFF" filled="t" stroked="t" coordsize="21600,21600" o:gfxdata="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LAL&#10;ZajCAAAA4wAAAA8AAAAAAAAAAQAgAAAAIgAAAGRycy9kb3ducmV2LnhtbFBLAQIUABQAAAAIAIdO&#10;4kAzLwWeOwAAADkAAAAQAAAAAAAAAAEAIAAAABEBAABkcnMvc2hhcGV4bWwueG1sUEsFBgAAAAAG&#10;AAYAWwEAALsDAAAAAA==&#10;">
                  <v:fill on="t" focussize="0,0"/>
                  <v:stroke color="#000000" miterlimit="8" joinstyle="miter"/>
                  <v:imagedata o:title=""/>
                  <o:lock v:ext="edit" aspectratio="f"/>
                  <v:textbox style="mso-fit-shape-to-text:t;">
                    <w:txbxContent>
                      <w:p>
                        <w:pPr>
                          <w:jc w:val="center"/>
                          <w:rPr>
                            <w:rFonts w:hint="default"/>
                            <w:b/>
                            <w:bCs/>
                            <w:lang w:val="en-US"/>
                          </w:rPr>
                        </w:pPr>
                        <w:r>
                          <w:rPr>
                            <w:rFonts w:hint="eastAsia"/>
                            <w:b/>
                            <w:bCs/>
                            <w:lang w:val="en-US" w:eastAsia="zh-CN"/>
                          </w:rPr>
                          <w:t xml:space="preserve"> </w:t>
                        </w:r>
                        <w:r>
                          <w:rPr>
                            <w:rFonts w:hint="eastAsia" w:ascii="宋体" w:hAnsi="宋体" w:eastAsia="宋体" w:cs="宋体"/>
                            <w:b w:val="0"/>
                            <w:bCs w:val="0"/>
                            <w:lang w:val="en-US" w:eastAsia="zh-CN"/>
                          </w:rPr>
                          <w:t>基础</w:t>
                        </w:r>
                        <w:r>
                          <w:rPr>
                            <w:rFonts w:hint="eastAsia" w:ascii="宋体" w:hAnsi="宋体" w:eastAsia="宋体" w:cs="宋体"/>
                            <w:b w:val="0"/>
                            <w:bCs w:val="0"/>
                          </w:rPr>
                          <w:t>训练</w:t>
                        </w:r>
                        <w:r>
                          <w:rPr>
                            <w:rFonts w:hint="eastAsia" w:ascii="宋体" w:hAnsi="宋体" w:eastAsia="宋体" w:cs="宋体"/>
                            <w:b w:val="0"/>
                            <w:bCs w:val="0"/>
                            <w:lang w:eastAsia="zh-CN"/>
                          </w:rPr>
                          <w:t>，</w:t>
                        </w:r>
                        <w:r>
                          <w:rPr>
                            <w:rFonts w:hint="eastAsia" w:ascii="宋体" w:hAnsi="宋体" w:eastAsia="宋体" w:cs="宋体"/>
                            <w:b w:val="0"/>
                            <w:bCs w:val="0"/>
                            <w:lang w:val="en-US" w:eastAsia="zh-CN"/>
                          </w:rPr>
                          <w:t>自觉成长</w:t>
                        </w:r>
                      </w:p>
                    </w:txbxContent>
                  </v:textbox>
                </v:shape>
                <v:shape id="文本框 2" o:spid="_x0000_s1026" o:spt="202" type="#_x0000_t202" style="position:absolute;left:11884;top:3123;height:645;width:1400;" fillcolor="#FFFFFF" filled="t" stroked="t" coordsize="21600,21600" o:gfxdata="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zzeMt&#10;wAAAAOIAAAAPAAAAAAAAAAEAIAAAACIAAABkcnMvZG93bnJldi54bWxQSwECFAAUAAAACACHTuJA&#10;My8FnjsAAAA5AAAAEAAAAAAAAAABACAAAAAPAQAAZHJzL3NoYXBleG1sLnhtbFBLBQYAAAAABgAG&#10;AFsBAAC5AwAAAAA=&#10;">
                  <v:fill on="t" focussize="0,0"/>
                  <v:stroke color="#000000" miterlimit="8" joinstyle="miter"/>
                  <v:imagedata o:title=""/>
                  <o:lock v:ext="edit" aspectratio="f"/>
                  <v:textbox style="mso-fit-shape-to-text:t;">
                    <w:txbxContent>
                      <w:p>
                        <w:pPr>
                          <w:jc w:val="center"/>
                          <w:rPr>
                            <w:rFonts w:hint="eastAsia" w:ascii="宋体" w:hAnsi="宋体" w:eastAsia="宋体"/>
                            <w:b w:val="0"/>
                            <w:bCs w:val="0"/>
                            <w:iCs/>
                            <w:lang w:val="en-US" w:eastAsia="zh-CN"/>
                          </w:rPr>
                        </w:pPr>
                        <w:r>
                          <w:rPr>
                            <w:rFonts w:hint="eastAsia" w:ascii="宋体" w:hAnsi="宋体" w:eastAsia="宋体"/>
                            <w:b w:val="0"/>
                            <w:bCs w:val="0"/>
                            <w:iCs/>
                            <w:lang w:val="en-US" w:eastAsia="zh-CN"/>
                          </w:rPr>
                          <w:t>提高训练，</w:t>
                        </w:r>
                      </w:p>
                      <w:p>
                        <w:pPr>
                          <w:jc w:val="center"/>
                          <w:rPr>
                            <w:rFonts w:hint="default" w:ascii="宋体" w:hAnsi="宋体" w:eastAsia="宋体"/>
                            <w:b w:val="0"/>
                            <w:bCs w:val="0"/>
                            <w:iCs/>
                            <w:lang w:val="en-US" w:eastAsia="zh-CN"/>
                          </w:rPr>
                        </w:pPr>
                        <w:r>
                          <w:rPr>
                            <w:rFonts w:hint="eastAsia" w:ascii="宋体" w:hAnsi="宋体" w:eastAsia="宋体"/>
                            <w:b w:val="0"/>
                            <w:bCs w:val="0"/>
                            <w:iCs/>
                            <w:lang w:val="en-US" w:eastAsia="zh-CN"/>
                          </w:rPr>
                          <w:t>蜕变成长</w:t>
                        </w:r>
                      </w:p>
                    </w:txbxContent>
                  </v:textbox>
                </v:shape>
                <v:shape id="文本框 2" o:spid="_x0000_s1026" o:spt="202" type="#_x0000_t202" style="position:absolute;left:13664;top:3069;height:645;width:1400;" fillcolor="#FFFFFF" filled="t" stroked="t" coordsize="21600,21600" o:gfxdata="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D6voZsQAAADiAAAADwAAAAAAAAABACAAAAAiAAAAZHJzL2Rvd25yZXYueG1sUEsBAhQAFAAAAAgA&#10;h07iQDMvBZ47AAAAOQAAABAAAAAAAAAAAQAgAAAAEwEAAGRycy9zaGFwZXhtbC54bWxQSwUGAAAA&#10;AAYABgBbAQAAvQMAAAAA&#10;">
                  <v:fill on="t" focussize="0,0"/>
                  <v:stroke color="#000000" miterlimit="8" joinstyle="miter"/>
                  <v:imagedata o:title=""/>
                  <o:lock v:ext="edit" aspectratio="f"/>
                  <v:textbox style="mso-fit-shape-to-text:t;">
                    <w:txbxContent>
                      <w:p>
                        <w:pPr>
                          <w:jc w:val="center"/>
                          <w:rPr>
                            <w:rFonts w:hint="default"/>
                            <w:b w:val="0"/>
                            <w:bCs w:val="0"/>
                            <w:lang w:val="en-US"/>
                          </w:rPr>
                        </w:pPr>
                        <w:r>
                          <w:rPr>
                            <w:rFonts w:hint="eastAsia" w:ascii="宋体" w:hAnsi="宋体" w:eastAsia="宋体"/>
                            <w:b/>
                            <w:bCs/>
                            <w:iCs/>
                            <w:lang w:val="en-US" w:eastAsia="zh-CN"/>
                          </w:rPr>
                          <w:t xml:space="preserve"> </w:t>
                        </w:r>
                        <w:r>
                          <w:rPr>
                            <w:rFonts w:hint="eastAsia" w:ascii="宋体" w:hAnsi="宋体" w:eastAsia="宋体"/>
                            <w:b w:val="0"/>
                            <w:bCs w:val="0"/>
                            <w:iCs/>
                          </w:rPr>
                          <w:t>反思</w:t>
                        </w:r>
                        <w:r>
                          <w:rPr>
                            <w:rFonts w:hint="eastAsia" w:ascii="宋体" w:hAnsi="宋体" w:eastAsia="宋体"/>
                            <w:b w:val="0"/>
                            <w:bCs w:val="0"/>
                            <w:iCs/>
                            <w:lang w:val="en-US" w:eastAsia="zh-CN"/>
                          </w:rPr>
                          <w:t>总结</w:t>
                        </w:r>
                        <w:r>
                          <w:rPr>
                            <w:rFonts w:hint="eastAsia" w:ascii="宋体" w:hAnsi="宋体" w:eastAsia="宋体"/>
                            <w:b w:val="0"/>
                            <w:bCs w:val="0"/>
                            <w:iCs/>
                            <w:lang w:eastAsia="zh-CN"/>
                          </w:rPr>
                          <w:t>，</w:t>
                        </w:r>
                        <w:r>
                          <w:rPr>
                            <w:rFonts w:hint="eastAsia" w:ascii="宋体" w:hAnsi="宋体" w:eastAsia="宋体"/>
                            <w:b w:val="0"/>
                            <w:bCs w:val="0"/>
                            <w:iCs/>
                            <w:lang w:val="en-US" w:eastAsia="zh-CN"/>
                          </w:rPr>
                          <w:t>实现生长</w:t>
                        </w:r>
                      </w:p>
                    </w:txbxContent>
                  </v:textbox>
                </v:shape>
                <v:shape id="_x0000_s1026" o:spid="_x0000_s1026" o:spt="32" type="#_x0000_t32" style="position:absolute;left:6369;top:3483;flip:y;height:6;width:289;" filled="f" stroked="t" coordsize="21600,21600" o:gfxdata="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My/9ugAAANoA&#10;AAAPAAAAAAAAAAEAIAAAACIAAABkcnMvZG93bnJldi54bWxQSwECFAAUAAAACACHTuJAMy8FnjsA&#10;AAA5AAAAEAAAAAAAAAABACAAAAAJAQAAZHJzL3NoYXBleG1sLnhtbFBLBQYAAAAABgAGAFsBAACz&#10;AwAAAAA=&#10;">
                  <v:fill on="f" focussize="0,0"/>
                  <v:stroke weight="1pt" color="#4472C4 [3204]" miterlimit="8" joinstyle="miter" endarrow="open"/>
                  <v:imagedata o:title=""/>
                  <o:lock v:ext="edit" aspectratio="f"/>
                </v:shape>
                <v:shape id="_x0000_s1026" o:spid="_x0000_s1026" o:spt="32" type="#_x0000_t32" style="position:absolute;left:8019;top:3447;height:0;width:271;" filled="f" stroked="t" coordsize="21600,21600" o:gfxdata="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QSx/u8AAAA&#10;2gAAAA8AAAAAAAAAAQAgAAAAIgAAAGRycy9kb3ducmV2LnhtbFBLAQIUABQAAAAIAIdO4kAzLwWe&#10;OwAAADkAAAAQAAAAAAAAAAEAIAAAAAsBAABkcnMvc2hhcGV4bWwueG1sUEsFBgAAAAAGAAYAWwEA&#10;ALUDAAAAAA==&#10;">
                  <v:fill on="f" focussize="0,0"/>
                  <v:stroke weight="1pt" color="#4472C4 [3204]" miterlimit="8" joinstyle="miter" endarrow="open"/>
                  <v:imagedata o:title=""/>
                  <o:lock v:ext="edit" aspectratio="f"/>
                </v:shape>
                <v:shape id="_x0000_s1026" o:spid="_x0000_s1026" o:spt="32" type="#_x0000_t32" style="position:absolute;left:9740;top:3447;height:19;width:348;" filled="f" stroked="t" coordsize="21600,21600" o:gfxdata="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teYmC8AAAA&#10;2gAAAA8AAAAAAAAAAQAgAAAAIgAAAGRycy9kb3ducmV2LnhtbFBLAQIUABQAAAAIAIdO4kAzLwWe&#10;OwAAADkAAAAQAAAAAAAAAAEAIAAAAAsBAABkcnMvc2hhcGV4bWwueG1sUEsFBgAAAAAGAAYAWwEA&#10;ALUDAAAAAA==&#10;">
                  <v:fill on="f" focussize="0,0"/>
                  <v:stroke weight="1pt" color="#4472C4 [3204]" miterlimit="8" joinstyle="miter" endarrow="open"/>
                  <v:imagedata o:title=""/>
                  <o:lock v:ext="edit" aspectratio="f"/>
                </v:shape>
                <v:shape id="_x0000_s1026" o:spid="_x0000_s1026" o:spt="32" type="#_x0000_t32" style="position:absolute;left:11492;top:3446;flip:y;height:20;width:392;" filled="f" stroked="t" coordsize="21600,21600" o:gfxdata="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9EjGW8AAAA&#10;2gAAAA8AAAAAAAAAAQAgAAAAIgAAAGRycy9kb3ducmV2LnhtbFBLAQIUABQAAAAIAIdO4kAzLwWe&#10;OwAAADkAAAAQAAAAAAAAAAEAIAAAAAsBAABkcnMvc2hhcGV4bWwueG1sUEsFBgAAAAAGAAYAWwEA&#10;ALUDAAAAAA==&#10;">
                  <v:fill on="f" focussize="0,0"/>
                  <v:stroke weight="1pt" color="#4472C4 [3204]" miterlimit="8" joinstyle="miter" endarrow="open"/>
                  <v:imagedata o:title=""/>
                  <o:lock v:ext="edit" aspectratio="f"/>
                </v:shape>
                <v:shape id="_x0000_s1026" o:spid="_x0000_s1026" o:spt="32" type="#_x0000_t32" style="position:absolute;left:13284;top:3438;flip:y;height:8;width:379;" filled="f" stroked="t" coordsize="21600,21600" o:gfxdata="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2reJvQAA&#10;ANoAAAAPAAAAAAAAAAEAIAAAACIAAABkcnMvZG93bnJldi54bWxQSwECFAAUAAAACACHTuJAMy8F&#10;njsAAAA5AAAAEAAAAAAAAAABACAAAAAMAQAAZHJzL3NoYXBleG1sLnhtbFBLBQYAAAAABgAGAFsB&#10;AAC2AwAAAAA=&#10;">
                  <v:fill on="f" focussize="0,0"/>
                  <v:stroke weight="1pt" color="#4472C4 [3204]" miterlimit="8" joinstyle="miter" endarrow="open"/>
                  <v:imagedata o:title=""/>
                  <o:lock v:ext="edit" aspectratio="f"/>
                </v:shape>
              </v:group>
            </w:pict>
          </mc:Fallback>
        </mc:AlternateContent>
      </w: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ind w:firstLine="281" w:firstLineChars="100"/>
        <w:textAlignment w:val="auto"/>
        <w:rPr>
          <w:rFonts w:hint="eastAsia" w:ascii="宋体" w:hAnsi="宋体" w:eastAsia="宋体" w:cs="宋体"/>
          <w:b/>
          <w:bCs/>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ind w:firstLine="281" w:firstLineChars="100"/>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◆教学流程环节</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bCs/>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32"/>
          <w:szCs w:val="32"/>
          <w:shd w:val="clear" w:color="FFFFFF" w:fill="D9D9D9"/>
          <w:lang w:val="en-US" w:eastAsia="zh-CN"/>
          <w14:textFill>
            <w14:solidFill>
              <w14:schemeClr w14:val="tx1"/>
            </w14:solidFill>
          </w14:textFill>
        </w:rPr>
      </w:pPr>
      <w:r>
        <w:rPr>
          <w:rFonts w:hint="eastAsia" w:ascii="华文楷体" w:hAnsi="华文楷体" w:eastAsia="华文楷体" w:cs="华文楷体"/>
          <w:b/>
          <w:bCs/>
          <w:color w:val="000000" w:themeColor="text1"/>
          <w:sz w:val="32"/>
          <w:szCs w:val="32"/>
          <w:shd w:val="clear" w:color="FFFFFF" w:fill="D9D9D9"/>
          <w14:textFill>
            <w14:solidFill>
              <w14:schemeClr w14:val="tx1"/>
            </w14:solidFill>
          </w14:textFill>
        </w:rPr>
        <w:t xml:space="preserve">环节一 </w:t>
      </w:r>
      <w:r>
        <w:rPr>
          <w:rFonts w:hint="eastAsia" w:ascii="华文楷体" w:hAnsi="华文楷体" w:eastAsia="华文楷体" w:cs="华文楷体"/>
          <w:b/>
          <w:bCs/>
          <w:color w:val="000000" w:themeColor="text1"/>
          <w:sz w:val="32"/>
          <w:szCs w:val="32"/>
          <w:shd w:val="clear" w:color="FFFFFF" w:fill="D9D9D9"/>
          <w:lang w:eastAsia="zh-CN"/>
          <w14:textFill>
            <w14:solidFill>
              <w14:schemeClr w14:val="tx1"/>
            </w14:solidFill>
          </w14:textFill>
        </w:rPr>
        <w:t>：</w:t>
      </w:r>
      <w:r>
        <w:rPr>
          <w:rFonts w:hint="eastAsia" w:ascii="华文楷体" w:hAnsi="华文楷体" w:eastAsia="华文楷体" w:cs="华文楷体"/>
          <w:b/>
          <w:bCs/>
          <w:color w:val="000000" w:themeColor="text1"/>
          <w:sz w:val="32"/>
          <w:szCs w:val="32"/>
          <w:shd w:val="clear" w:color="FFFFFF" w:fill="D9D9D9"/>
          <w:lang w:val="en-US" w:eastAsia="zh-CN"/>
          <w14:textFill>
            <w14:solidFill>
              <w14:schemeClr w14:val="tx1"/>
            </w14:solidFill>
          </w14:textFill>
        </w:rPr>
        <w:t xml:space="preserve">问题解决，激发生成 </w:t>
      </w:r>
      <w:r>
        <w:rPr>
          <w:rFonts w:hint="eastAsia" w:ascii="宋体" w:hAnsi="宋体" w:eastAsia="宋体" w:cs="宋体"/>
          <w:b/>
          <w:bCs/>
          <w:color w:val="000000" w:themeColor="text1"/>
          <w:sz w:val="32"/>
          <w:szCs w:val="32"/>
          <w:shd w:val="clear" w:color="FFFFFF" w:fill="D9D9D9"/>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bCs w:val="0"/>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bCs w:val="0"/>
          <w:color w:val="000000" w:themeColor="text1"/>
          <w:sz w:val="28"/>
          <w:szCs w:val="28"/>
          <w:lang w:val="en-US" w:eastAsia="zh-CN"/>
          <w14:textFill>
            <w14:solidFill>
              <w14:schemeClr w14:val="tx1"/>
            </w14:solidFill>
          </w14:textFill>
        </w:rPr>
        <w:t>▶</w:t>
      </w:r>
      <w:r>
        <w:rPr>
          <w:rFonts w:hint="eastAsia" w:ascii="宋体" w:hAnsi="宋体" w:eastAsia="宋体" w:cs="宋体"/>
          <w:b/>
          <w:bCs/>
          <w:color w:val="000000" w:themeColor="text1"/>
          <w:sz w:val="28"/>
          <w:szCs w:val="28"/>
          <w:lang w:val="en-US" w:eastAsia="zh-CN"/>
          <w14:textFill>
            <w14:solidFill>
              <w14:schemeClr w14:val="tx1"/>
            </w14:solidFill>
          </w14:textFill>
        </w:rPr>
        <w:t>活动一：忆一忆</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shd w:val="clear" w:color="FFFFFF" w:fill="D9D9D9"/>
          <w:lang w:val="en-US" w:eastAsia="zh-CN"/>
          <w14:textFill>
            <w14:solidFill>
              <w14:schemeClr w14:val="tx1"/>
            </w14:solidFill>
          </w14:textFill>
        </w:rPr>
        <w:t>问题1</w:t>
      </w:r>
      <w:r>
        <w:rPr>
          <w:rFonts w:hint="eastAsia" w:ascii="宋体" w:hAnsi="宋体" w:eastAsia="宋体" w:cs="宋体"/>
          <w:b/>
          <w:bCs/>
          <w:color w:val="000000" w:themeColor="text1"/>
          <w:sz w:val="28"/>
          <w:szCs w:val="28"/>
          <w:lang w:val="en-US" w:eastAsia="zh-CN"/>
          <w14:textFill>
            <w14:solidFill>
              <w14:schemeClr w14:val="tx1"/>
            </w14:solidFill>
          </w14:textFill>
        </w:rPr>
        <w:t xml:space="preserve"> （1）</w:t>
      </w:r>
      <w:r>
        <w:rPr>
          <w:rFonts w:hint="eastAsia" w:ascii="宋体" w:hAnsi="宋体" w:eastAsia="宋体" w:cs="宋体"/>
          <w:b w:val="0"/>
          <w:bCs w:val="0"/>
          <w:color w:val="000000" w:themeColor="text1"/>
          <w:sz w:val="28"/>
          <w:szCs w:val="28"/>
          <w:lang w:val="en-US" w:eastAsia="zh-CN"/>
          <w14:textFill>
            <w14:solidFill>
              <w14:schemeClr w14:val="tx1"/>
            </w14:solidFill>
          </w14:textFill>
        </w:rPr>
        <w:t xml:space="preserve"> 在前面，我们已经学习了一元一次方程，请回忆：我们是如何学习的（也就是研究路径）？</w:t>
      </w:r>
    </w:p>
    <w:p>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14:textFill>
            <w14:solidFill>
              <w14:schemeClr w14:val="tx1"/>
            </w14:solidFill>
          </w14:textFill>
        </w:rPr>
        <mc:AlternateContent>
          <mc:Choice Requires="wpg">
            <w:drawing>
              <wp:anchor distT="0" distB="0" distL="114300" distR="114300" simplePos="0" relativeHeight="251660288" behindDoc="0" locked="0" layoutInCell="1" allowOverlap="1">
                <wp:simplePos x="0" y="0"/>
                <wp:positionH relativeFrom="column">
                  <wp:posOffset>993140</wp:posOffset>
                </wp:positionH>
                <wp:positionV relativeFrom="paragraph">
                  <wp:posOffset>81915</wp:posOffset>
                </wp:positionV>
                <wp:extent cx="4837430" cy="482600"/>
                <wp:effectExtent l="4445" t="5080" r="9525" b="7620"/>
                <wp:wrapNone/>
                <wp:docPr id="18" name="组合 18"/>
                <wp:cNvGraphicFramePr/>
                <a:graphic xmlns:a="http://schemas.openxmlformats.org/drawingml/2006/main">
                  <a:graphicData uri="http://schemas.microsoft.com/office/word/2010/wordprocessingGroup">
                    <wpg:wgp>
                      <wpg:cNvGrpSpPr/>
                      <wpg:grpSpPr>
                        <a:xfrm>
                          <a:off x="0" y="0"/>
                          <a:ext cx="4837430" cy="482600"/>
                          <a:chOff x="7300" y="36092"/>
                          <a:chExt cx="7618" cy="760"/>
                        </a:xfrm>
                      </wpg:grpSpPr>
                      <wps:wsp>
                        <wps:cNvPr id="9" name="文本框 9"/>
                        <wps:cNvSpPr txBox="1"/>
                        <wps:spPr>
                          <a:xfrm>
                            <a:off x="7300" y="36132"/>
                            <a:ext cx="760" cy="4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eastAsia" w:eastAsiaTheme="minorEastAsia"/>
                                  <w:sz w:val="22"/>
                                  <w:szCs w:val="24"/>
                                  <w:lang w:val="en-US" w:eastAsia="zh-CN"/>
                                </w:rPr>
                              </w:pPr>
                              <w:r>
                                <w:rPr>
                                  <w:rFonts w:hint="eastAsia"/>
                                  <w:sz w:val="22"/>
                                  <w:szCs w:val="24"/>
                                  <w:lang w:val="en-US" w:eastAsia="zh-CN"/>
                                </w:rPr>
                                <w:t>定义</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0" name="直接箭头连接符 10"/>
                        <wps:cNvCnPr>
                          <a:stCxn id="9" idx="3"/>
                        </wps:cNvCnPr>
                        <wps:spPr>
                          <a:xfrm flipV="1">
                            <a:off x="8060" y="36352"/>
                            <a:ext cx="480" cy="10"/>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11" name="文本框 11"/>
                        <wps:cNvSpPr txBox="1"/>
                        <wps:spPr>
                          <a:xfrm>
                            <a:off x="8570" y="36102"/>
                            <a:ext cx="1180" cy="4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22"/>
                                  <w:szCs w:val="24"/>
                                  <w:lang w:val="en-US" w:eastAsia="zh-CN"/>
                                </w:rPr>
                              </w:pPr>
                              <w:r>
                                <w:rPr>
                                  <w:rFonts w:hint="eastAsia"/>
                                  <w:sz w:val="22"/>
                                  <w:szCs w:val="24"/>
                                  <w:lang w:val="en-US" w:eastAsia="zh-CN"/>
                                </w:rPr>
                                <w:t>方程的 解</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2" name="直接箭头连接符 12"/>
                        <wps:cNvCnPr/>
                        <wps:spPr>
                          <a:xfrm>
                            <a:off x="9730" y="36332"/>
                            <a:ext cx="2180" cy="6"/>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14" name="文本框 14"/>
                        <wps:cNvSpPr txBox="1"/>
                        <wps:spPr>
                          <a:xfrm>
                            <a:off x="11940" y="36092"/>
                            <a:ext cx="1180" cy="4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22"/>
                                  <w:szCs w:val="24"/>
                                  <w:lang w:val="en-US" w:eastAsia="zh-CN"/>
                                </w:rPr>
                              </w:pPr>
                              <w:r>
                                <w:rPr>
                                  <w:rFonts w:hint="eastAsia"/>
                                  <w:sz w:val="22"/>
                                  <w:szCs w:val="24"/>
                                  <w:lang w:val="en-US" w:eastAsia="zh-CN"/>
                                </w:rPr>
                                <w:t>解方程</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 name="文本框 15"/>
                        <wps:cNvSpPr txBox="1"/>
                        <wps:spPr>
                          <a:xfrm>
                            <a:off x="10090" y="36392"/>
                            <a:ext cx="1969" cy="460"/>
                          </a:xfrm>
                          <a:prstGeom prst="rect">
                            <a:avLst/>
                          </a:prstGeom>
                          <a:solidFill>
                            <a:schemeClr val="bg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22"/>
                                  <w:szCs w:val="24"/>
                                  <w:lang w:val="en-US" w:eastAsia="zh-CN"/>
                                </w:rPr>
                              </w:pPr>
                              <w:r>
                                <w:rPr>
                                  <w:rFonts w:hint="eastAsia"/>
                                  <w:sz w:val="22"/>
                                  <w:szCs w:val="24"/>
                                  <w:lang w:val="en-US" w:eastAsia="zh-CN"/>
                                </w:rPr>
                                <w:t>（等式的性质）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6" name="直接箭头连接符 16"/>
                        <wps:cNvCnPr/>
                        <wps:spPr>
                          <a:xfrm flipV="1">
                            <a:off x="13110" y="36322"/>
                            <a:ext cx="480" cy="10"/>
                          </a:xfrm>
                          <a:prstGeom prst="straightConnector1">
                            <a:avLst/>
                          </a:prstGeom>
                          <a:ln>
                            <a:tailEnd type="arrow"/>
                          </a:ln>
                        </wps:spPr>
                        <wps:style>
                          <a:lnRef idx="2">
                            <a:schemeClr val="accent1"/>
                          </a:lnRef>
                          <a:fillRef idx="0">
                            <a:srgbClr val="FFFFFF"/>
                          </a:fillRef>
                          <a:effectRef idx="0">
                            <a:srgbClr val="FFFFFF"/>
                          </a:effectRef>
                          <a:fontRef idx="minor">
                            <a:schemeClr val="tx1"/>
                          </a:fontRef>
                        </wps:style>
                        <wps:bodyPr/>
                      </wps:wsp>
                      <wps:wsp>
                        <wps:cNvPr id="17" name="文本框 17"/>
                        <wps:cNvSpPr txBox="1"/>
                        <wps:spPr>
                          <a:xfrm>
                            <a:off x="13610" y="36102"/>
                            <a:ext cx="1309" cy="4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sz w:val="22"/>
                                  <w:szCs w:val="24"/>
                                  <w:lang w:val="en-US" w:eastAsia="zh-CN"/>
                                </w:rPr>
                              </w:pPr>
                              <w:r>
                                <w:rPr>
                                  <w:rFonts w:hint="eastAsia"/>
                                  <w:sz w:val="22"/>
                                  <w:szCs w:val="24"/>
                                  <w:lang w:val="en-US" w:eastAsia="zh-CN"/>
                                </w:rPr>
                                <w:t>实际应用</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78.2pt;margin-top:6.45pt;height:38pt;width:380.9pt;z-index:251660288;mso-width-relative:page;mso-height-relative:page;" coordorigin="7300,36092" coordsize="7618,760" o:gfxdata="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">
                <o:lock v:ext="edit" aspectratio="f"/>
                <v:shape id="_x0000_s1026" o:spid="_x0000_s1026" o:spt="202" type="#_x0000_t202" style="position:absolute;left:7300;top:36132;height:460;width:760;" fillcolor="#FFFFFF [3201]" filled="t" stroked="t" coordsize="21600,21600" o:gfxdata="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JhUpG62AAAA2gAAAA8A&#10;AAAAAAAAAQAgAAAAIgAAAGRycy9kb3ducmV2LnhtbFBLAQIUABQAAAAIAIdO4kAzLwWeOwAAADkA&#10;AAAQAAAAAAAAAAEAIAAAAAUBAABkcnMvc2hhcGV4bWwueG1sUEsFBgAAAAAGAAYAWwEAAK8DAAAA&#10;AA==&#10;">
                  <v:fill on="t" focussize="0,0"/>
                  <v:stroke weight="0.5pt" color="#000000 [3204]" joinstyle="round"/>
                  <v:imagedata o:title=""/>
                  <o:lock v:ext="edit" aspectratio="f"/>
                  <v:textbox>
                    <w:txbxContent>
                      <w:p>
                        <w:pPr>
                          <w:rPr>
                            <w:rFonts w:hint="eastAsia" w:eastAsiaTheme="minorEastAsia"/>
                            <w:sz w:val="22"/>
                            <w:szCs w:val="24"/>
                            <w:lang w:val="en-US" w:eastAsia="zh-CN"/>
                          </w:rPr>
                        </w:pPr>
                        <w:r>
                          <w:rPr>
                            <w:rFonts w:hint="eastAsia"/>
                            <w:sz w:val="22"/>
                            <w:szCs w:val="24"/>
                            <w:lang w:val="en-US" w:eastAsia="zh-CN"/>
                          </w:rPr>
                          <w:t>定义</w:t>
                        </w:r>
                      </w:p>
                    </w:txbxContent>
                  </v:textbox>
                </v:shape>
                <v:shape id="_x0000_s1026" o:spid="_x0000_s1026" o:spt="32" type="#_x0000_t32" style="position:absolute;left:8060;top:36352;flip:y;height:10;width:480;" filled="f" stroked="t" coordsize="21600,21600" o:gfxdata="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fsSeb4A&#10;AADbAAAADwAAAAAAAAABACAAAAAiAAAAZHJzL2Rvd25yZXYueG1sUEsBAhQAFAAAAAgAh07iQDMv&#10;BZ47AAAAOQAAABAAAAAAAAAAAQAgAAAADQEAAGRycy9zaGFwZXhtbC54bWxQSwUGAAAAAAYABgBb&#10;AQAAtwMAAAAA&#10;">
                  <v:fill on="f" focussize="0,0"/>
                  <v:stroke weight="1pt" color="#4472C4 [3204]" miterlimit="8" joinstyle="miter" endarrow="open"/>
                  <v:imagedata o:title=""/>
                  <o:lock v:ext="edit" aspectratio="f"/>
                </v:shape>
                <v:shape id="_x0000_s1026" o:spid="_x0000_s1026" o:spt="202" type="#_x0000_t202" style="position:absolute;left:8570;top:36102;height:460;width:1180;" fillcolor="#FFFFFF [3201]" filled="t" stroked="t" coordsize="21600,21600" o:gfxdata="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CTuCe9tAAAANsAAAAPAAAA&#10;AAAAAAEAIAAAACIAAABkcnMvZG93bnJldi54bWxQSwECFAAUAAAACACHTuJAMy8FnjsAAAA5AAAA&#10;EAAAAAAAAAABACAAAAADAQAAZHJzL3NoYXBleG1sLnhtbFBLBQYAAAAABgAGAFsBAACtAwAAAAA=&#10;">
                  <v:fill on="t" focussize="0,0"/>
                  <v:stroke weight="0.5pt" color="#000000 [3204]" joinstyle="round"/>
                  <v:imagedata o:title=""/>
                  <o:lock v:ext="edit" aspectratio="f"/>
                  <v:textbox>
                    <w:txbxContent>
                      <w:p>
                        <w:pPr>
                          <w:rPr>
                            <w:rFonts w:hint="default" w:eastAsiaTheme="minorEastAsia"/>
                            <w:sz w:val="22"/>
                            <w:szCs w:val="24"/>
                            <w:lang w:val="en-US" w:eastAsia="zh-CN"/>
                          </w:rPr>
                        </w:pPr>
                        <w:r>
                          <w:rPr>
                            <w:rFonts w:hint="eastAsia"/>
                            <w:sz w:val="22"/>
                            <w:szCs w:val="24"/>
                            <w:lang w:val="en-US" w:eastAsia="zh-CN"/>
                          </w:rPr>
                          <w:t>方程的 解</w:t>
                        </w:r>
                      </w:p>
                    </w:txbxContent>
                  </v:textbox>
                </v:shape>
                <v:shape id="_x0000_s1026" o:spid="_x0000_s1026" o:spt="32" type="#_x0000_t32" style="position:absolute;left:9730;top:36332;height:6;width:2180;" filled="f" stroked="t" coordsize="21600,21600" o:gfxdata="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1m+FpugAAANsA&#10;AAAPAAAAAAAAAAEAIAAAACIAAABkcnMvZG93bnJldi54bWxQSwECFAAUAAAACACHTuJAMy8FnjsA&#10;AAA5AAAAEAAAAAAAAAABACAAAAAJAQAAZHJzL3NoYXBleG1sLnhtbFBLBQYAAAAABgAGAFsBAACz&#10;AwAAAAA=&#10;">
                  <v:fill on="f" focussize="0,0"/>
                  <v:stroke weight="1pt" color="#4472C4 [3204]" miterlimit="8" joinstyle="miter" endarrow="open"/>
                  <v:imagedata o:title=""/>
                  <o:lock v:ext="edit" aspectratio="f"/>
                </v:shape>
                <v:shape id="_x0000_s1026" o:spid="_x0000_s1026" o:spt="202" type="#_x0000_t202" style="position:absolute;left:11940;top:36092;height:460;width:1180;" fillcolor="#FFFFFF [3201]" filled="t" stroked="t" coordsize="21600,21600" o:gfxdata="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g8+EJbUAAADbAAAADwAA&#10;AAAAAAABACAAAAAiAAAAZHJzL2Rvd25yZXYueG1sUEsBAhQAFAAAAAgAh07iQDMvBZ47AAAAOQAA&#10;ABAAAAAAAAAAAQAgAAAABAEAAGRycy9zaGFwZXhtbC54bWxQSwUGAAAAAAYABgBbAQAArgMAAAAA&#10;">
                  <v:fill on="t" focussize="0,0"/>
                  <v:stroke weight="0.5pt" color="#000000 [3204]" joinstyle="round"/>
                  <v:imagedata o:title=""/>
                  <o:lock v:ext="edit" aspectratio="f"/>
                  <v:textbox>
                    <w:txbxContent>
                      <w:p>
                        <w:pPr>
                          <w:rPr>
                            <w:rFonts w:hint="default" w:eastAsiaTheme="minorEastAsia"/>
                            <w:sz w:val="22"/>
                            <w:szCs w:val="24"/>
                            <w:lang w:val="en-US" w:eastAsia="zh-CN"/>
                          </w:rPr>
                        </w:pPr>
                        <w:r>
                          <w:rPr>
                            <w:rFonts w:hint="eastAsia"/>
                            <w:sz w:val="22"/>
                            <w:szCs w:val="24"/>
                            <w:lang w:val="en-US" w:eastAsia="zh-CN"/>
                          </w:rPr>
                          <w:t>解方程</w:t>
                        </w:r>
                      </w:p>
                    </w:txbxContent>
                  </v:textbox>
                </v:shape>
                <v:shape id="_x0000_s1026" o:spid="_x0000_s1026" o:spt="202" type="#_x0000_t202" style="position:absolute;left:10090;top:36392;height:460;width:1969;" fillcolor="#FFFFFF [3212]" filled="t" stroked="t" coordsize="21600,21600" o:gfxdata="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e3Gnm5AAAA2wAA&#10;AA8AAAAAAAAAAQAgAAAAIgAAAGRycy9kb3ducmV2LnhtbFBLAQIUABQAAAAIAIdO4kAzLwWeOwAA&#10;ADkAAAAQAAAAAAAAAAEAIAAAAAgBAABkcnMvc2hhcGV4bWwueG1sUEsFBgAAAAAGAAYAWwEAALID&#10;AAAAAA==&#10;">
                  <v:fill on="t" focussize="0,0"/>
                  <v:stroke weight="0.5pt" color="#FFFFFF [3212]" joinstyle="round"/>
                  <v:imagedata o:title=""/>
                  <o:lock v:ext="edit" aspectratio="f"/>
                  <v:textbox>
                    <w:txbxContent>
                      <w:p>
                        <w:pPr>
                          <w:rPr>
                            <w:rFonts w:hint="default" w:eastAsiaTheme="minorEastAsia"/>
                            <w:sz w:val="22"/>
                            <w:szCs w:val="24"/>
                            <w:lang w:val="en-US" w:eastAsia="zh-CN"/>
                          </w:rPr>
                        </w:pPr>
                        <w:r>
                          <w:rPr>
                            <w:rFonts w:hint="eastAsia"/>
                            <w:sz w:val="22"/>
                            <w:szCs w:val="24"/>
                            <w:lang w:val="en-US" w:eastAsia="zh-CN"/>
                          </w:rPr>
                          <w:t>（等式的性质）</w:t>
                        </w:r>
                      </w:p>
                    </w:txbxContent>
                  </v:textbox>
                </v:shape>
                <v:shape id="_x0000_s1026" o:spid="_x0000_s1026" o:spt="32" type="#_x0000_t32" style="position:absolute;left:13110;top:36322;flip:y;height:10;width:480;" filled="f" stroked="t" coordsize="21600,21600" o:gfxdata="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VeL5a8AAAA&#10;2wAAAA8AAAAAAAAAAQAgAAAAIgAAAGRycy9kb3ducmV2LnhtbFBLAQIUABQAAAAIAIdO4kAzLwWe&#10;OwAAADkAAAAQAAAAAAAAAAEAIAAAAAsBAABkcnMvc2hhcGV4bWwueG1sUEsFBgAAAAAGAAYAWwEA&#10;ALUDAAAAAA==&#10;">
                  <v:fill on="f" focussize="0,0"/>
                  <v:stroke weight="1pt" color="#4472C4 [3204]" miterlimit="8" joinstyle="miter" endarrow="open"/>
                  <v:imagedata o:title=""/>
                  <o:lock v:ext="edit" aspectratio="f"/>
                </v:shape>
                <v:shape id="_x0000_s1026" o:spid="_x0000_s1026" o:spt="202" type="#_x0000_t202" style="position:absolute;left:13610;top:36102;height:460;width:1309;" fillcolor="#FFFFFF [3201]" filled="t" stroked="t" coordsize="21600,21600" o:gfxdata="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cx0aUrUAAADbAAAADwAA&#10;AAAAAAABACAAAAAiAAAAZHJzL2Rvd25yZXYueG1sUEsBAhQAFAAAAAgAh07iQDMvBZ47AAAAOQAA&#10;ABAAAAAAAAAAAQAgAAAABAEAAGRycy9zaGFwZXhtbC54bWxQSwUGAAAAAAYABgBbAQAArgMAAAAA&#10;">
                  <v:fill on="t" focussize="0,0"/>
                  <v:stroke weight="0.5pt" color="#000000 [3204]" joinstyle="round"/>
                  <v:imagedata o:title=""/>
                  <o:lock v:ext="edit" aspectratio="f"/>
                  <v:textbox>
                    <w:txbxContent>
                      <w:p>
                        <w:pPr>
                          <w:rPr>
                            <w:rFonts w:hint="default" w:eastAsiaTheme="minorEastAsia"/>
                            <w:sz w:val="22"/>
                            <w:szCs w:val="24"/>
                            <w:lang w:val="en-US" w:eastAsia="zh-CN"/>
                          </w:rPr>
                        </w:pPr>
                        <w:r>
                          <w:rPr>
                            <w:rFonts w:hint="eastAsia"/>
                            <w:sz w:val="22"/>
                            <w:szCs w:val="24"/>
                            <w:lang w:val="en-US" w:eastAsia="zh-CN"/>
                          </w:rPr>
                          <w:t>实际应用</w:t>
                        </w:r>
                      </w:p>
                    </w:txbxContent>
                  </v:textbox>
                </v:shape>
              </v:group>
            </w:pict>
          </mc:Fallback>
        </mc:AlternateContent>
      </w:r>
      <w:r>
        <w:rPr>
          <w:rFonts w:hint="eastAsia" w:ascii="宋体" w:hAnsi="宋体" w:eastAsia="宋体" w:cs="宋体"/>
          <w:b/>
          <w:bCs/>
          <w:color w:val="000000" w:themeColor="text1"/>
          <w:sz w:val="28"/>
          <w:szCs w:val="28"/>
          <w:lang w:val="en-US" w:eastAsia="zh-CN"/>
          <w14:textFill>
            <w14:solidFill>
              <w14:schemeClr w14:val="tx1"/>
            </w14:solidFill>
          </w14:textFill>
        </w:rPr>
        <w:t>预设：</w:t>
      </w:r>
    </w:p>
    <w:p>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p>
    <w:p>
      <w:pPr>
        <w:keepNext w:val="0"/>
        <w:keepLines w:val="0"/>
        <w:pageBreakBefore w:val="0"/>
        <w:widowControl w:val="0"/>
        <w:numPr>
          <w:ilvl w:val="0"/>
          <w:numId w:val="1"/>
        </w:numPr>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结合自己的学习经验，画出学习一元一次方程整章的知识“树状图”.</w:t>
      </w:r>
    </w:p>
    <w:p>
      <w:pPr>
        <w:keepNext w:val="0"/>
        <w:keepLines w:val="0"/>
        <w:pageBreakBefore w:val="0"/>
        <w:widowControl w:val="0"/>
        <w:numPr>
          <w:ilvl w:val="0"/>
          <w:numId w:val="0"/>
        </w:numPr>
        <w:kinsoku/>
        <w:wordWrap/>
        <w:overflowPunct/>
        <w:topLinePunct w:val="0"/>
        <w:autoSpaceDE/>
        <w:autoSpaceDN/>
        <w:bidi w:val="0"/>
        <w:spacing w:line="420" w:lineRule="exact"/>
        <w:ind w:firstLine="843" w:firstLineChars="3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预设</w:t>
      </w:r>
      <w:r>
        <w:rPr>
          <w:rFonts w:hint="eastAsia" w:ascii="宋体" w:hAnsi="宋体" w:eastAsia="宋体" w:cs="宋体"/>
          <w:b w:val="0"/>
          <w:bCs w:val="0"/>
          <w:color w:val="000000" w:themeColor="text1"/>
          <w:sz w:val="28"/>
          <w:szCs w:val="28"/>
          <w:lang w:val="en-US" w:eastAsia="zh-CN"/>
          <w14:textFill>
            <w14:solidFill>
              <w14:schemeClr w14:val="tx1"/>
            </w14:solidFill>
          </w14:textFill>
        </w:rPr>
        <w:t>：如图1所示：一元一次方程整章知识“树状图”</w:t>
      </w:r>
    </w:p>
    <w:p>
      <w:pPr>
        <w:keepNext w:val="0"/>
        <w:keepLines w:val="0"/>
        <w:pageBreakBefore w:val="0"/>
        <w:widowControl w:val="0"/>
        <w:numPr>
          <w:ilvl w:val="0"/>
          <w:numId w:val="0"/>
        </w:numPr>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drawing>
          <wp:anchor distT="0" distB="0" distL="114300" distR="114300" simplePos="0" relativeHeight="251661312" behindDoc="0" locked="0" layoutInCell="1" allowOverlap="1">
            <wp:simplePos x="0" y="0"/>
            <wp:positionH relativeFrom="column">
              <wp:posOffset>401320</wp:posOffset>
            </wp:positionH>
            <wp:positionV relativeFrom="paragraph">
              <wp:posOffset>222250</wp:posOffset>
            </wp:positionV>
            <wp:extent cx="4568825" cy="2971165"/>
            <wp:effectExtent l="0" t="0" r="3175" b="635"/>
            <wp:wrapSquare wrapText="bothSides"/>
            <wp:docPr id="56"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6" descr="IMG_256"/>
                    <pic:cNvPicPr>
                      <a:picLocks noChangeAspect="1"/>
                    </pic:cNvPicPr>
                  </pic:nvPicPr>
                  <pic:blipFill>
                    <a:blip r:embed="rId6"/>
                    <a:stretch>
                      <a:fillRect/>
                    </a:stretch>
                  </pic:blipFill>
                  <pic:spPr>
                    <a:xfrm>
                      <a:off x="0" y="0"/>
                      <a:ext cx="4568825" cy="2971165"/>
                    </a:xfrm>
                    <a:prstGeom prst="rect">
                      <a:avLst/>
                    </a:prstGeom>
                    <a:noFill/>
                    <a:ln w="9525">
                      <a:noFill/>
                    </a:ln>
                  </pic:spPr>
                </pic:pic>
              </a:graphicData>
            </a:graphic>
          </wp:anchor>
        </w:drawing>
      </w: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drawing>
          <wp:inline distT="0" distB="0" distL="114300" distR="114300">
            <wp:extent cx="6116320" cy="3977005"/>
            <wp:effectExtent l="0" t="0" r="5080" b="10795"/>
            <wp:docPr id="5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4"/>
                    <pic:cNvPicPr>
                      <a:picLocks noChangeAspect="1"/>
                    </pic:cNvPicPr>
                  </pic:nvPicPr>
                  <pic:blipFill>
                    <a:blip r:embed="rId7"/>
                    <a:stretch>
                      <a:fillRect/>
                    </a:stretch>
                  </pic:blipFill>
                  <pic:spPr>
                    <a:xfrm>
                      <a:off x="0" y="0"/>
                      <a:ext cx="6116320" cy="397700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师生活动：</w:t>
      </w:r>
      <w:r>
        <w:rPr>
          <w:rFonts w:hint="eastAsia" w:ascii="宋体" w:hAnsi="宋体" w:eastAsia="宋体" w:cs="宋体"/>
          <w:b w:val="0"/>
          <w:bCs w:val="0"/>
          <w:color w:val="000000" w:themeColor="text1"/>
          <w:sz w:val="28"/>
          <w:szCs w:val="28"/>
          <w:lang w:val="en-US" w:eastAsia="zh-CN"/>
          <w14:textFill>
            <w14:solidFill>
              <w14:schemeClr w14:val="tx1"/>
            </w14:solidFill>
          </w14:textFill>
        </w:rPr>
        <w:t>教师引导学生复习回顾，学生在教师的引导下共同完成.</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意图：</w:t>
      </w:r>
      <w:r>
        <w:rPr>
          <w:rFonts w:hint="eastAsia" w:ascii="宋体" w:hAnsi="宋体" w:eastAsia="宋体" w:cs="宋体"/>
          <w:b w:val="0"/>
          <w:bCs w:val="0"/>
          <w:color w:val="000000" w:themeColor="text1"/>
          <w:sz w:val="28"/>
          <w:szCs w:val="28"/>
          <w:lang w:val="en-US" w:eastAsia="zh-CN"/>
          <w14:textFill>
            <w14:solidFill>
              <w14:schemeClr w14:val="tx1"/>
            </w14:solidFill>
          </w14:textFill>
        </w:rPr>
        <w:t>通过设置回顾性的问题链，给学生创设研究问题的思维起点，为接下来关于式的研究显得很自然.</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bCs w:val="0"/>
          <w:color w:val="000000" w:themeColor="text1"/>
          <w:sz w:val="28"/>
          <w:szCs w:val="28"/>
          <w:lang w:val="en-US" w:eastAsia="zh-CN"/>
          <w14:textFill>
            <w14:solidFill>
              <w14:schemeClr w14:val="tx1"/>
            </w14:solidFill>
          </w14:textFill>
        </w:rPr>
        <w:t>▶</w:t>
      </w:r>
      <w:r>
        <w:rPr>
          <w:rFonts w:hint="eastAsia" w:ascii="宋体" w:hAnsi="宋体" w:eastAsia="宋体" w:cs="宋体"/>
          <w:b/>
          <w:bCs/>
          <w:color w:val="000000" w:themeColor="text1"/>
          <w:sz w:val="28"/>
          <w:szCs w:val="28"/>
          <w:lang w:val="en-US" w:eastAsia="zh-CN"/>
          <w14:textFill>
            <w14:solidFill>
              <w14:schemeClr w14:val="tx1"/>
            </w14:solidFill>
          </w14:textFill>
        </w:rPr>
        <w:t>活动二：算一算</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shd w:val="clear" w:color="FFFFFF" w:fill="D9D9D9"/>
          <w:lang w:val="en-US" w:eastAsia="zh-CN"/>
          <w14:textFill>
            <w14:solidFill>
              <w14:schemeClr w14:val="tx1"/>
            </w14:solidFill>
          </w14:textFill>
        </w:rPr>
        <w:t xml:space="preserve">问题2 </w:t>
      </w:r>
      <w:r>
        <w:rPr>
          <w:rFonts w:hint="eastAsia" w:ascii="宋体" w:hAnsi="宋体" w:eastAsia="宋体" w:cs="宋体"/>
          <w:b/>
          <w:bCs/>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lang w:val="en-US" w:eastAsia="zh-CN"/>
          <w14:textFill>
            <w14:solidFill>
              <w14:schemeClr w14:val="tx1"/>
            </w14:solidFill>
          </w14:textFill>
        </w:rPr>
        <w:t>某班27名学生去参观艺术展，票价每张50元；一次购票满30张，每张可优惠10元.方案一：购27张票；方案二：购买30张票.怎样买划算？</w:t>
      </w:r>
      <w:r>
        <w:rPr>
          <w:rFonts w:hint="eastAsia" w:ascii="宋体" w:hAnsi="宋体" w:eastAsia="宋体" w:cs="宋体"/>
          <w:b/>
          <w:bCs/>
          <w:color w:val="000000" w:themeColor="text1"/>
          <w:sz w:val="28"/>
          <w:szCs w:val="28"/>
          <w:lang w:val="en-US" w:eastAsia="zh-CN"/>
          <w14:textFill>
            <w14:solidFill>
              <w14:schemeClr w14:val="tx1"/>
            </w14:solidFill>
          </w14:textFill>
        </w:rPr>
        <w:t>（章引言的引例）</w:t>
      </w:r>
    </w:p>
    <w:p>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问题1 请算出每种方案的费用分别是多少元？</w:t>
      </w:r>
    </w:p>
    <w:p>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预设：方案一的费用为：27×50=1350（元）；方案二：40×30=1200（元）</w:t>
      </w:r>
    </w:p>
    <w:p>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追问1  比较这两种方案哪种方案更划算？</w:t>
      </w:r>
    </w:p>
    <w:p>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预设：方案二费用比方案一的费用少，同时还多出了3张票.</w:t>
      </w:r>
    </w:p>
    <w:p>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追问2  如果只有10人参观艺术展，怎样买票更划算？</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师生活动</w:t>
      </w:r>
      <w:r>
        <w:rPr>
          <w:rFonts w:hint="eastAsia" w:ascii="宋体" w:hAnsi="宋体" w:eastAsia="宋体" w:cs="宋体"/>
          <w:b w:val="0"/>
          <w:bCs w:val="0"/>
          <w:color w:val="000000" w:themeColor="text1"/>
          <w:sz w:val="28"/>
          <w:szCs w:val="28"/>
          <w:lang w:val="en-US" w:eastAsia="zh-CN"/>
          <w14:textFill>
            <w14:solidFill>
              <w14:schemeClr w14:val="tx1"/>
            </w14:solidFill>
          </w14:textFill>
        </w:rPr>
        <w:t>：采取小组为单位，在自主探究的基础上，抽小组代表分别表达观点，教师加以点拨，达成共识.</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bCs w:val="0"/>
          <w:color w:val="000000" w:themeColor="text1"/>
          <w:sz w:val="28"/>
          <w:szCs w:val="28"/>
          <w:lang w:val="en-US" w:eastAsia="zh-CN"/>
          <w14:textFill>
            <w14:solidFill>
              <w14:schemeClr w14:val="tx1"/>
            </w14:solidFill>
          </w14:textFill>
        </w:rPr>
        <w:t>▶</w:t>
      </w:r>
      <w:r>
        <w:rPr>
          <w:rFonts w:hint="eastAsia" w:ascii="宋体" w:hAnsi="宋体" w:eastAsia="宋体" w:cs="宋体"/>
          <w:b/>
          <w:bCs/>
          <w:color w:val="000000" w:themeColor="text1"/>
          <w:sz w:val="28"/>
          <w:szCs w:val="28"/>
          <w:lang w:val="en-US" w:eastAsia="zh-CN"/>
          <w14:textFill>
            <w14:solidFill>
              <w14:schemeClr w14:val="tx1"/>
            </w14:solidFill>
          </w14:textFill>
        </w:rPr>
        <w:t>活动三：填一填</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shd w:val="clear" w:color="FFFFFF" w:fill="D9D9D9"/>
          <w:lang w:val="en-US" w:eastAsia="zh-CN"/>
          <w14:textFill>
            <w14:solidFill>
              <w14:schemeClr w14:val="tx1"/>
            </w14:solidFill>
          </w14:textFill>
        </w:rPr>
        <w:t xml:space="preserve">问题3 </w:t>
      </w:r>
      <w:r>
        <w:rPr>
          <w:rFonts w:hint="eastAsia" w:ascii="宋体" w:hAnsi="宋体" w:eastAsia="宋体" w:cs="宋体"/>
          <w:b w:val="0"/>
          <w:bCs w:val="0"/>
          <w:color w:val="000000" w:themeColor="text1"/>
          <w:sz w:val="28"/>
          <w:szCs w:val="28"/>
          <w:lang w:val="en-US" w:eastAsia="zh-CN"/>
          <w14:textFill>
            <w14:solidFill>
              <w14:schemeClr w14:val="tx1"/>
            </w14:solidFill>
          </w14:textFill>
        </w:rPr>
        <w:t xml:space="preserve"> 如果少于30人时，有多少人去参观艺术展，买30张票反而更划算？让我们一起来探一探吧！</w:t>
      </w:r>
    </w:p>
    <w:p>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设有x人参观艺术展（按实际人数买票x张其中x&lt;30）要付款50x元;买30张票，要付款40×30=1200元，如果买30张划算，那么应有1200&lt;50x或50x&gt;1200.完成下列表格：</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2"/>
        <w:gridCol w:w="1410"/>
        <w:gridCol w:w="3390"/>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x</w:t>
            </w:r>
          </w:p>
        </w:tc>
        <w:tc>
          <w:tcPr>
            <w:tcW w:w="141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50x</w:t>
            </w:r>
          </w:p>
        </w:tc>
        <w:tc>
          <w:tcPr>
            <w:tcW w:w="339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比较50x与1200的大小</w:t>
            </w:r>
          </w:p>
        </w:tc>
        <w:tc>
          <w:tcPr>
            <w:tcW w:w="382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50x&gt;1200是否成立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21</w:t>
            </w:r>
          </w:p>
        </w:tc>
        <w:tc>
          <w:tcPr>
            <w:tcW w:w="141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1050</w:t>
            </w:r>
          </w:p>
        </w:tc>
        <w:tc>
          <w:tcPr>
            <w:tcW w:w="339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50x&lt;1200</w:t>
            </w:r>
          </w:p>
        </w:tc>
        <w:tc>
          <w:tcPr>
            <w:tcW w:w="382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不成立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22</w:t>
            </w:r>
          </w:p>
        </w:tc>
        <w:tc>
          <w:tcPr>
            <w:tcW w:w="141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c>
          <w:tcPr>
            <w:tcW w:w="339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c>
          <w:tcPr>
            <w:tcW w:w="382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23</w:t>
            </w:r>
          </w:p>
        </w:tc>
        <w:tc>
          <w:tcPr>
            <w:tcW w:w="141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c>
          <w:tcPr>
            <w:tcW w:w="339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c>
          <w:tcPr>
            <w:tcW w:w="382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24</w:t>
            </w:r>
          </w:p>
        </w:tc>
        <w:tc>
          <w:tcPr>
            <w:tcW w:w="141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c>
          <w:tcPr>
            <w:tcW w:w="339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c>
          <w:tcPr>
            <w:tcW w:w="382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25</w:t>
            </w:r>
          </w:p>
        </w:tc>
        <w:tc>
          <w:tcPr>
            <w:tcW w:w="141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c>
          <w:tcPr>
            <w:tcW w:w="339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c>
          <w:tcPr>
            <w:tcW w:w="382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26</w:t>
            </w:r>
          </w:p>
        </w:tc>
        <w:tc>
          <w:tcPr>
            <w:tcW w:w="141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c>
          <w:tcPr>
            <w:tcW w:w="339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c>
          <w:tcPr>
            <w:tcW w:w="382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27</w:t>
            </w:r>
          </w:p>
        </w:tc>
        <w:tc>
          <w:tcPr>
            <w:tcW w:w="141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1350</w:t>
            </w:r>
          </w:p>
        </w:tc>
        <w:tc>
          <w:tcPr>
            <w:tcW w:w="339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50x&gt;1200</w:t>
            </w:r>
          </w:p>
        </w:tc>
        <w:tc>
          <w:tcPr>
            <w:tcW w:w="382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成立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28</w:t>
            </w:r>
          </w:p>
        </w:tc>
        <w:tc>
          <w:tcPr>
            <w:tcW w:w="141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c>
          <w:tcPr>
            <w:tcW w:w="339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c>
          <w:tcPr>
            <w:tcW w:w="382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r>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t>29</w:t>
            </w:r>
          </w:p>
        </w:tc>
        <w:tc>
          <w:tcPr>
            <w:tcW w:w="141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c>
          <w:tcPr>
            <w:tcW w:w="3390"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c>
          <w:tcPr>
            <w:tcW w:w="3822" w:type="dxa"/>
          </w:tcPr>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vertAlign w:val="baseline"/>
                <w:lang w:val="en-US" w:eastAsia="zh-CN"/>
                <w14:textFill>
                  <w14:solidFill>
                    <w14:schemeClr w14:val="tx1"/>
                  </w14:solidFill>
                </w14:textFill>
              </w:rPr>
            </w:pPr>
          </w:p>
        </w:tc>
      </w:tr>
    </w:tbl>
    <w:p>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追问：当x=____时，50x&gt;1200成立.也就是说，少于30人时，至少要有</w:t>
      </w:r>
    </w:p>
    <w:p>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_______人参观艺术展，买30张票反而划算</w:t>
      </w:r>
      <w:r>
        <w:rPr>
          <w:rFonts w:hint="eastAsia" w:ascii="宋体" w:hAnsi="宋体" w:eastAsia="宋体" w:cs="宋体"/>
          <w:b/>
          <w:bCs/>
          <w:color w:val="000000" w:themeColor="text1"/>
          <w:sz w:val="28"/>
          <w:szCs w:val="28"/>
          <w:lang w:val="en-US" w:eastAsia="zh-CN"/>
          <w14:textFill>
            <w14:solidFill>
              <w14:schemeClr w14:val="tx1"/>
            </w14:solidFill>
          </w14:textFill>
        </w:rPr>
        <w:t>（教材第55页“探索”）</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师生活动：</w:t>
      </w:r>
      <w:r>
        <w:rPr>
          <w:rFonts w:hint="eastAsia" w:ascii="宋体" w:hAnsi="宋体" w:eastAsia="宋体" w:cs="宋体"/>
          <w:b w:val="0"/>
          <w:bCs w:val="0"/>
          <w:color w:val="000000" w:themeColor="text1"/>
          <w:sz w:val="28"/>
          <w:szCs w:val="28"/>
          <w:lang w:val="en-US" w:eastAsia="zh-CN"/>
          <w14:textFill>
            <w14:solidFill>
              <w14:schemeClr w14:val="tx1"/>
            </w14:solidFill>
          </w14:textFill>
        </w:rPr>
        <w:t>学生自行完成表格，小组讨论解答问题，教师与学生一起集中评判.</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意图：</w:t>
      </w:r>
      <w:r>
        <w:rPr>
          <w:rFonts w:hint="eastAsia" w:ascii="宋体" w:hAnsi="宋体" w:eastAsia="宋体" w:cs="宋体"/>
          <w:b w:val="0"/>
          <w:bCs w:val="0"/>
          <w:color w:val="000000" w:themeColor="text1"/>
          <w:sz w:val="28"/>
          <w:szCs w:val="28"/>
          <w:lang w:val="en-US" w:eastAsia="zh-CN"/>
          <w14:textFill>
            <w14:solidFill>
              <w14:schemeClr w14:val="tx1"/>
            </w14:solidFill>
          </w14:textFill>
        </w:rPr>
        <w:t>让学生在探究中体验数学，在参与中感知数学，在交流中选择最佳方案.</w:t>
      </w:r>
    </w:p>
    <w:p>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32"/>
          <w:szCs w:val="32"/>
          <w:shd w:val="clear" w:color="FFFFFF" w:fill="D9D9D9"/>
          <w:lang w:val="en-US" w:eastAsia="zh-CN"/>
          <w14:textFill>
            <w14:solidFill>
              <w14:schemeClr w14:val="tx1"/>
            </w14:solidFill>
          </w14:textFill>
        </w:rPr>
      </w:pPr>
      <w:r>
        <w:rPr>
          <w:rFonts w:hint="eastAsia" w:ascii="华文楷体" w:hAnsi="华文楷体" w:eastAsia="华文楷体" w:cs="华文楷体"/>
          <w:b/>
          <w:bCs/>
          <w:color w:val="000000" w:themeColor="text1"/>
          <w:sz w:val="32"/>
          <w:szCs w:val="32"/>
          <w:shd w:val="clear" w:color="FFFFFF" w:fill="D9D9D9"/>
          <w14:textFill>
            <w14:solidFill>
              <w14:schemeClr w14:val="tx1"/>
            </w14:solidFill>
          </w14:textFill>
        </w:rPr>
        <w:t>环节二</w:t>
      </w:r>
      <w:r>
        <w:rPr>
          <w:rFonts w:hint="eastAsia" w:ascii="华文楷体" w:hAnsi="华文楷体" w:eastAsia="华文楷体" w:cs="华文楷体"/>
          <w:b/>
          <w:bCs/>
          <w:color w:val="000000" w:themeColor="text1"/>
          <w:sz w:val="32"/>
          <w:szCs w:val="32"/>
          <w:shd w:val="clear" w:color="FFFFFF" w:fill="D9D9D9"/>
          <w:lang w:eastAsia="zh-CN"/>
          <w14:textFill>
            <w14:solidFill>
              <w14:schemeClr w14:val="tx1"/>
            </w14:solidFill>
          </w14:textFill>
        </w:rPr>
        <w:t>：</w:t>
      </w:r>
      <w:r>
        <w:rPr>
          <w:rFonts w:hint="eastAsia" w:ascii="华文楷体" w:hAnsi="华文楷体" w:eastAsia="华文楷体" w:cs="华文楷体"/>
          <w:b/>
          <w:bCs/>
          <w:color w:val="000000" w:themeColor="text1"/>
          <w:sz w:val="32"/>
          <w:szCs w:val="32"/>
          <w:shd w:val="clear" w:color="FFFFFF" w:fill="D9D9D9"/>
          <w:lang w:val="en-US" w:eastAsia="zh-CN"/>
          <w14:textFill>
            <w14:solidFill>
              <w14:schemeClr w14:val="tx1"/>
            </w14:solidFill>
          </w14:textFill>
        </w:rPr>
        <w:t xml:space="preserve">类比联想，促进生成 </w:t>
      </w:r>
      <w:r>
        <w:rPr>
          <w:rFonts w:hint="eastAsia" w:ascii="宋体" w:hAnsi="宋体" w:eastAsia="宋体" w:cs="宋体"/>
          <w:b/>
          <w:bCs/>
          <w:color w:val="000000" w:themeColor="text1"/>
          <w:sz w:val="32"/>
          <w:szCs w:val="32"/>
          <w:shd w:val="clear" w:color="FFFFFF" w:fill="D9D9D9"/>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spacing w:line="420" w:lineRule="exact"/>
        <w:ind w:firstLine="562"/>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bCs w:val="0"/>
          <w:color w:val="000000" w:themeColor="text1"/>
          <w:sz w:val="28"/>
          <w:szCs w:val="28"/>
          <w:lang w:val="en-US" w:eastAsia="zh-CN"/>
          <w14:textFill>
            <w14:solidFill>
              <w14:schemeClr w14:val="tx1"/>
            </w14:solidFill>
          </w14:textFill>
        </w:rPr>
        <w:t>▶</w:t>
      </w:r>
      <w:r>
        <w:rPr>
          <w:rFonts w:hint="eastAsia" w:ascii="宋体" w:hAnsi="宋体" w:eastAsia="宋体" w:cs="宋体"/>
          <w:b/>
          <w:bCs/>
          <w:color w:val="000000" w:themeColor="text1"/>
          <w:sz w:val="28"/>
          <w:szCs w:val="28"/>
          <w:lang w:val="en-US" w:eastAsia="zh-CN"/>
          <w14:textFill>
            <w14:solidFill>
              <w14:schemeClr w14:val="tx1"/>
            </w14:solidFill>
          </w14:textFill>
        </w:rPr>
        <w:t>活动四：观察与思考</w:t>
      </w:r>
    </w:p>
    <w:p>
      <w:pPr>
        <w:keepNext w:val="0"/>
        <w:keepLines w:val="0"/>
        <w:pageBreakBefore w:val="0"/>
        <w:widowControl w:val="0"/>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shd w:val="clear" w:color="FFFFFF" w:fill="D9D9D9"/>
          <w:lang w:val="en-US" w:eastAsia="zh-CN"/>
          <w14:textFill>
            <w14:solidFill>
              <w14:schemeClr w14:val="tx1"/>
            </w14:solidFill>
          </w14:textFill>
        </w:rPr>
        <w:t>问题4</w:t>
      </w:r>
      <w:r>
        <w:rPr>
          <w:rFonts w:hint="eastAsia" w:ascii="宋体" w:hAnsi="宋体" w:eastAsia="宋体" w:cs="宋体"/>
          <w:b/>
          <w:bCs/>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lang w:val="en-US" w:eastAsia="zh-CN"/>
          <w14:textFill>
            <w14:solidFill>
              <w14:schemeClr w14:val="tx1"/>
            </w14:solidFill>
          </w14:textFill>
        </w:rPr>
        <w:t>1）观察以上三类关系式，x&lt;30，50x&gt;1200和1200&lt;50x是等式吗？</w:t>
      </w:r>
    </w:p>
    <w:p>
      <w:pPr>
        <w:keepNext w:val="0"/>
        <w:keepLines w:val="0"/>
        <w:pageBreakBefore w:val="0"/>
        <w:widowControl w:val="0"/>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追问：</w:t>
      </w:r>
      <w:r>
        <w:rPr>
          <w:rFonts w:hint="eastAsia" w:ascii="宋体" w:hAnsi="宋体" w:eastAsia="宋体" w:cs="宋体"/>
          <w:b w:val="0"/>
          <w:bCs w:val="0"/>
          <w:color w:val="000000" w:themeColor="text1"/>
          <w:sz w:val="28"/>
          <w:szCs w:val="28"/>
          <w:lang w:val="en-US" w:eastAsia="zh-CN"/>
          <w14:textFill>
            <w14:solidFill>
              <w14:schemeClr w14:val="tx1"/>
            </w14:solidFill>
          </w14:textFill>
        </w:rPr>
        <w:t>类比等式，你能归纳出什么是不等式吗？</w:t>
      </w:r>
    </w:p>
    <w:p>
      <w:pPr>
        <w:keepNext w:val="0"/>
        <w:keepLines w:val="0"/>
        <w:pageBreakBefore w:val="0"/>
        <w:widowControl w:val="0"/>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预设：</w:t>
      </w:r>
      <w:r>
        <w:rPr>
          <w:rFonts w:hint="eastAsia" w:ascii="宋体" w:hAnsi="宋体" w:eastAsia="宋体" w:cs="宋体"/>
          <w:b w:val="0"/>
          <w:bCs w:val="0"/>
          <w:color w:val="000000" w:themeColor="text1"/>
          <w:sz w:val="28"/>
          <w:szCs w:val="28"/>
          <w:lang w:val="en-US" w:eastAsia="zh-CN"/>
          <w14:textFill>
            <w14:solidFill>
              <w14:schemeClr w14:val="tx1"/>
            </w14:solidFill>
          </w14:textFill>
        </w:rPr>
        <w:t>用不等号“&lt;”“&gt;”表示不等关系的式子,叫做不等式.</w:t>
      </w:r>
    </w:p>
    <w:p>
      <w:pPr>
        <w:keepNext w:val="0"/>
        <w:keepLines w:val="0"/>
        <w:pageBreakBefore w:val="0"/>
        <w:widowControl w:val="0"/>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师生活动：</w:t>
      </w:r>
      <w:r>
        <w:rPr>
          <w:rFonts w:hint="eastAsia" w:ascii="宋体" w:hAnsi="宋体" w:eastAsia="宋体" w:cs="宋体"/>
          <w:b w:val="0"/>
          <w:bCs w:val="0"/>
          <w:color w:val="000000" w:themeColor="text1"/>
          <w:sz w:val="28"/>
          <w:szCs w:val="28"/>
          <w:lang w:val="en-US" w:eastAsia="zh-CN"/>
          <w14:textFill>
            <w14:solidFill>
              <w14:schemeClr w14:val="tx1"/>
            </w14:solidFill>
          </w14:textFill>
        </w:rPr>
        <w:t>教师提出问题，学生独立思考后回答，教师规范性板书.</w:t>
      </w:r>
    </w:p>
    <w:p>
      <w:pPr>
        <w:keepNext w:val="0"/>
        <w:keepLines w:val="0"/>
        <w:pageBreakBefore w:val="0"/>
        <w:widowControl w:val="0"/>
        <w:kinsoku/>
        <w:wordWrap/>
        <w:overflowPunct/>
        <w:topLinePunct w:val="0"/>
        <w:autoSpaceDE/>
        <w:autoSpaceDN/>
        <w:bidi w:val="0"/>
        <w:spacing w:line="420" w:lineRule="exact"/>
        <w:ind w:left="279" w:leftChars="133" w:firstLine="280"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（2） 结合方程的学习经验，我们该学习不等式的什么知识呢？</w:t>
      </w:r>
    </w:p>
    <w:p>
      <w:pPr>
        <w:keepNext w:val="0"/>
        <w:keepLines w:val="0"/>
        <w:pageBreakBefore w:val="0"/>
        <w:widowControl w:val="0"/>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预设</w:t>
      </w:r>
      <w:r>
        <w:rPr>
          <w:rFonts w:hint="eastAsia" w:ascii="宋体" w:hAnsi="宋体" w:eastAsia="宋体" w:cs="宋体"/>
          <w:b w:val="0"/>
          <w:bCs w:val="0"/>
          <w:color w:val="000000" w:themeColor="text1"/>
          <w:sz w:val="28"/>
          <w:szCs w:val="28"/>
          <w:lang w:val="en-US" w:eastAsia="zh-CN"/>
          <w14:textFill>
            <w14:solidFill>
              <w14:schemeClr w14:val="tx1"/>
            </w14:solidFill>
          </w14:textFill>
        </w:rPr>
        <w:t>：不等式的解.</w:t>
      </w:r>
    </w:p>
    <w:p>
      <w:pPr>
        <w:keepNext w:val="0"/>
        <w:keepLines w:val="0"/>
        <w:pageBreakBefore w:val="0"/>
        <w:widowControl w:val="0"/>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追问1：</w:t>
      </w:r>
      <w:r>
        <w:rPr>
          <w:rFonts w:hint="eastAsia" w:ascii="宋体" w:hAnsi="宋体" w:eastAsia="宋体" w:cs="宋体"/>
          <w:b w:val="0"/>
          <w:bCs w:val="0"/>
          <w:color w:val="000000" w:themeColor="text1"/>
          <w:sz w:val="28"/>
          <w:szCs w:val="28"/>
          <w:lang w:val="en-US" w:eastAsia="zh-CN"/>
          <w14:textFill>
            <w14:solidFill>
              <w14:schemeClr w14:val="tx1"/>
            </w14:solidFill>
          </w14:textFill>
        </w:rPr>
        <w:t>请你类比方程的解定义不等式的解该怎样表达呢？</w:t>
      </w:r>
    </w:p>
    <w:p>
      <w:pPr>
        <w:keepNext w:val="0"/>
        <w:keepLines w:val="0"/>
        <w:pageBreakBefore w:val="0"/>
        <w:widowControl w:val="0"/>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预设：</w:t>
      </w:r>
      <w:r>
        <w:rPr>
          <w:rFonts w:hint="eastAsia" w:ascii="宋体" w:hAnsi="宋体" w:eastAsia="宋体" w:cs="宋体"/>
          <w:b w:val="0"/>
          <w:bCs w:val="0"/>
          <w:color w:val="000000" w:themeColor="text1"/>
          <w:sz w:val="28"/>
          <w:szCs w:val="28"/>
          <w:lang w:val="en-US" w:eastAsia="zh-CN"/>
          <w14:textFill>
            <w14:solidFill>
              <w14:schemeClr w14:val="tx1"/>
            </w14:solidFill>
          </w14:textFill>
        </w:rPr>
        <w:t>满足不等式成立的未知数的值.</w:t>
      </w:r>
    </w:p>
    <w:p>
      <w:pPr>
        <w:keepNext w:val="0"/>
        <w:keepLines w:val="0"/>
        <w:pageBreakBefore w:val="0"/>
        <w:widowControl w:val="0"/>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追问2</w:t>
      </w:r>
      <w:r>
        <w:rPr>
          <w:rFonts w:hint="eastAsia" w:ascii="宋体" w:hAnsi="宋体" w:eastAsia="宋体" w:cs="宋体"/>
          <w:b w:val="0"/>
          <w:bCs w:val="0"/>
          <w:color w:val="000000" w:themeColor="text1"/>
          <w:sz w:val="28"/>
          <w:szCs w:val="28"/>
          <w:lang w:val="en-US" w:eastAsia="zh-CN"/>
          <w14:textFill>
            <w14:solidFill>
              <w14:schemeClr w14:val="tx1"/>
            </w14:solidFill>
          </w14:textFill>
        </w:rPr>
        <w:t xml:space="preserve"> 根据自己的理解，方程的解与不等式的解有什么区别？</w:t>
      </w:r>
    </w:p>
    <w:p>
      <w:pPr>
        <w:keepNext w:val="0"/>
        <w:keepLines w:val="0"/>
        <w:pageBreakBefore w:val="0"/>
        <w:widowControl w:val="0"/>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预设：</w:t>
      </w:r>
      <w:r>
        <w:rPr>
          <w:rFonts w:hint="eastAsia" w:ascii="宋体" w:hAnsi="宋体" w:eastAsia="宋体" w:cs="宋体"/>
          <w:b w:val="0"/>
          <w:bCs w:val="0"/>
          <w:color w:val="000000" w:themeColor="text1"/>
          <w:sz w:val="28"/>
          <w:szCs w:val="28"/>
          <w:lang w:val="en-US" w:eastAsia="zh-CN"/>
          <w14:textFill>
            <w14:solidFill>
              <w14:schemeClr w14:val="tx1"/>
            </w14:solidFill>
          </w14:textFill>
        </w:rPr>
        <w:t>方程的解只有一个，不等式的集通常不止一个.</w:t>
      </w:r>
    </w:p>
    <w:p>
      <w:pPr>
        <w:keepNext w:val="0"/>
        <w:keepLines w:val="0"/>
        <w:pageBreakBefore w:val="0"/>
        <w:widowControl w:val="0"/>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追问3</w:t>
      </w:r>
      <w:r>
        <w:rPr>
          <w:rFonts w:hint="eastAsia" w:ascii="宋体" w:hAnsi="宋体" w:eastAsia="宋体" w:cs="宋体"/>
          <w:b w:val="0"/>
          <w:bCs w:val="0"/>
          <w:color w:val="000000" w:themeColor="text1"/>
          <w:sz w:val="28"/>
          <w:szCs w:val="28"/>
          <w:lang w:val="en-US" w:eastAsia="zh-CN"/>
          <w14:textFill>
            <w14:solidFill>
              <w14:schemeClr w14:val="tx1"/>
            </w14:solidFill>
          </w14:textFill>
        </w:rPr>
        <w:t>结合以上表格，说一说1200&lt;50x的解.</w:t>
      </w:r>
    </w:p>
    <w:p>
      <w:pPr>
        <w:keepNext w:val="0"/>
        <w:keepLines w:val="0"/>
        <w:pageBreakBefore w:val="0"/>
        <w:widowControl w:val="0"/>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追问4</w:t>
      </w:r>
      <w:r>
        <w:rPr>
          <w:rFonts w:hint="eastAsia" w:ascii="宋体" w:hAnsi="宋体" w:eastAsia="宋体" w:cs="宋体"/>
          <w:b w:val="0"/>
          <w:bCs w:val="0"/>
          <w:color w:val="000000" w:themeColor="text1"/>
          <w:sz w:val="28"/>
          <w:szCs w:val="28"/>
          <w:lang w:val="en-US" w:eastAsia="zh-CN"/>
          <w14:textFill>
            <w14:solidFill>
              <w14:schemeClr w14:val="tx1"/>
            </w14:solidFill>
          </w14:textFill>
        </w:rPr>
        <w:t xml:space="preserve"> 根据刚才的探讨,我们发现满足不等式1200&lt;50x的x的值为25，26，27.我们把满足不等式的所有解取个什么名字？</w:t>
      </w:r>
    </w:p>
    <w:p>
      <w:pPr>
        <w:keepNext w:val="0"/>
        <w:keepLines w:val="0"/>
        <w:pageBreakBefore w:val="0"/>
        <w:widowControl w:val="0"/>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预设：</w:t>
      </w:r>
      <w:r>
        <w:rPr>
          <w:rFonts w:hint="eastAsia" w:ascii="宋体" w:hAnsi="宋体" w:eastAsia="宋体" w:cs="宋体"/>
          <w:b w:val="0"/>
          <w:bCs w:val="0"/>
          <w:color w:val="000000" w:themeColor="text1"/>
          <w:sz w:val="28"/>
          <w:szCs w:val="28"/>
          <w:lang w:val="en-US" w:eastAsia="zh-CN"/>
          <w14:textFill>
            <w14:solidFill>
              <w14:schemeClr w14:val="tx1"/>
            </w14:solidFill>
          </w14:textFill>
        </w:rPr>
        <w:t>不等式的解集.</w:t>
      </w:r>
    </w:p>
    <w:p>
      <w:pPr>
        <w:keepNext w:val="0"/>
        <w:keepLines w:val="0"/>
        <w:pageBreakBefore w:val="0"/>
        <w:widowControl w:val="0"/>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追问5</w:t>
      </w:r>
      <w:r>
        <w:rPr>
          <w:rFonts w:hint="eastAsia" w:ascii="宋体" w:hAnsi="宋体" w:eastAsia="宋体" w:cs="宋体"/>
          <w:b w:val="0"/>
          <w:bCs w:val="0"/>
          <w:color w:val="000000" w:themeColor="text1"/>
          <w:sz w:val="28"/>
          <w:szCs w:val="28"/>
          <w:lang w:val="en-US" w:eastAsia="zh-CN"/>
          <w14:textFill>
            <w14:solidFill>
              <w14:schemeClr w14:val="tx1"/>
            </w14:solidFill>
          </w14:textFill>
        </w:rPr>
        <w:t>：不等式的解与不等式的解集有什么关系呢？</w:t>
      </w:r>
    </w:p>
    <w:p>
      <w:pPr>
        <w:keepNext w:val="0"/>
        <w:keepLines w:val="0"/>
        <w:pageBreakBefore w:val="0"/>
        <w:widowControl w:val="0"/>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预设：</w:t>
      </w:r>
      <w:r>
        <w:rPr>
          <w:rFonts w:hint="eastAsia" w:ascii="宋体" w:hAnsi="宋体" w:eastAsia="宋体" w:cs="宋体"/>
          <w:b w:val="0"/>
          <w:bCs w:val="0"/>
          <w:color w:val="000000" w:themeColor="text1"/>
          <w:sz w:val="28"/>
          <w:szCs w:val="28"/>
          <w:lang w:val="en-US" w:eastAsia="zh-CN"/>
          <w14:textFill>
            <w14:solidFill>
              <w14:schemeClr w14:val="tx1"/>
            </w14:solidFill>
          </w14:textFill>
        </w:rPr>
        <w:t>不等式的解集中任何一个数都是不等式的解.反过来，不等式的任意一个解都包含在不等式的解集中.</w:t>
      </w:r>
    </w:p>
    <w:p>
      <w:pPr>
        <w:keepNext w:val="0"/>
        <w:keepLines w:val="0"/>
        <w:pageBreakBefore w:val="0"/>
        <w:widowControl w:val="0"/>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shd w:val="clear" w:color="FFFFFF" w:fill="D9D9D9"/>
          <w:lang w:val="en-US" w:eastAsia="zh-CN"/>
          <w14:textFill>
            <w14:solidFill>
              <w14:schemeClr w14:val="tx1"/>
            </w14:solidFill>
          </w14:textFill>
        </w:rPr>
        <w:t>问题5</w:t>
      </w:r>
      <w:r>
        <w:rPr>
          <w:rFonts w:hint="eastAsia" w:ascii="宋体" w:hAnsi="宋体" w:eastAsia="宋体" w:cs="宋体"/>
          <w:b/>
          <w:bCs/>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lang w:val="en-US" w:eastAsia="zh-CN"/>
          <w14:textFill>
            <w14:solidFill>
              <w14:schemeClr w14:val="tx1"/>
            </w14:solidFill>
          </w14:textFill>
        </w:rPr>
        <w:t>阅读教材第58 页，并思考不等式的解集有哪些表示方法？</w:t>
      </w:r>
    </w:p>
    <w:p>
      <w:pPr>
        <w:keepNext w:val="0"/>
        <w:keepLines w:val="0"/>
        <w:pageBreakBefore w:val="0"/>
        <w:widowControl w:val="0"/>
        <w:kinsoku/>
        <w:wordWrap/>
        <w:overflowPunct/>
        <w:topLinePunct w:val="0"/>
        <w:autoSpaceDE/>
        <w:autoSpaceDN/>
        <w:bidi w:val="0"/>
        <w:spacing w:line="420" w:lineRule="exact"/>
        <w:ind w:left="279" w:leftChars="133" w:firstLine="280"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预设：关系式法和数轴法</w:t>
      </w:r>
    </w:p>
    <w:p>
      <w:pPr>
        <w:keepNext w:val="0"/>
        <w:keepLines w:val="0"/>
        <w:pageBreakBefore w:val="0"/>
        <w:widowControl w:val="0"/>
        <w:kinsoku/>
        <w:wordWrap/>
        <w:overflowPunct/>
        <w:topLinePunct w:val="0"/>
        <w:autoSpaceDE/>
        <w:autoSpaceDN/>
        <w:bidi w:val="0"/>
        <w:spacing w:line="420" w:lineRule="exact"/>
        <w:ind w:left="279" w:leftChars="133" w:firstLine="280"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追问：在用数轴表示不等式的解集时应该注意些什么？</w:t>
      </w:r>
    </w:p>
    <w:p>
      <w:pPr>
        <w:keepNext w:val="0"/>
        <w:keepLines w:val="0"/>
        <w:pageBreakBefore w:val="0"/>
        <w:widowControl w:val="0"/>
        <w:kinsoku/>
        <w:wordWrap/>
        <w:overflowPunct/>
        <w:topLinePunct w:val="0"/>
        <w:autoSpaceDE/>
        <w:autoSpaceDN/>
        <w:bidi w:val="0"/>
        <w:spacing w:line="420" w:lineRule="exact"/>
        <w:ind w:left="279" w:leftChars="133" w:firstLine="280"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预设：大于向右，小于向左.包括那个数的点上画实心，不包括那个数的点画空心.</w:t>
      </w:r>
    </w:p>
    <w:p>
      <w:pPr>
        <w:keepNext w:val="0"/>
        <w:keepLines w:val="0"/>
        <w:pageBreakBefore w:val="0"/>
        <w:widowControl w:val="0"/>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师生活动：</w:t>
      </w:r>
      <w:r>
        <w:rPr>
          <w:rFonts w:hint="eastAsia" w:ascii="宋体" w:hAnsi="宋体" w:eastAsia="宋体" w:cs="宋体"/>
          <w:b w:val="0"/>
          <w:bCs w:val="0"/>
          <w:color w:val="000000" w:themeColor="text1"/>
          <w:sz w:val="28"/>
          <w:szCs w:val="28"/>
          <w:lang w:val="en-US" w:eastAsia="zh-CN"/>
          <w14:textFill>
            <w14:solidFill>
              <w14:schemeClr w14:val="tx1"/>
            </w14:solidFill>
          </w14:textFill>
        </w:rPr>
        <w:t>学生在教师提出的问题指导下思考，接下来由教师抽学生表达观点.</w:t>
      </w:r>
    </w:p>
    <w:p>
      <w:pPr>
        <w:keepNext w:val="0"/>
        <w:keepLines w:val="0"/>
        <w:pageBreakBefore w:val="0"/>
        <w:widowControl w:val="0"/>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意图：</w:t>
      </w:r>
      <w:r>
        <w:rPr>
          <w:rFonts w:hint="eastAsia" w:ascii="宋体" w:hAnsi="宋体" w:eastAsia="宋体" w:cs="宋体"/>
          <w:b w:val="0"/>
          <w:bCs w:val="0"/>
          <w:color w:val="000000" w:themeColor="text1"/>
          <w:sz w:val="28"/>
          <w:szCs w:val="28"/>
          <w:lang w:val="en-US" w:eastAsia="zh-CN"/>
          <w14:textFill>
            <w14:solidFill>
              <w14:schemeClr w14:val="tx1"/>
            </w14:solidFill>
          </w14:textFill>
        </w:rPr>
        <w:t>学生已经对“一元一次方程”有所感知，对“方程的解”有所体验，在此基础上，可以引导学生自觉通过类比正向迁移，探索相关内容，学生在原有知识的基础上自主生成新的知识，学习结果是牢固深刻的，因为这合乎知识的逻辑发展，符合学生的认知规律.但对于不等式的解与不等式的解集之间的关联，作为教师要加以强调和提醒,找准彼此之间的关系.</w:t>
      </w:r>
    </w:p>
    <w:p>
      <w:pPr>
        <w:keepNext w:val="0"/>
        <w:keepLines w:val="0"/>
        <w:pageBreakBefore w:val="0"/>
        <w:widowControl w:val="0"/>
        <w:kinsoku/>
        <w:wordWrap/>
        <w:overflowPunct/>
        <w:topLinePunct w:val="0"/>
        <w:autoSpaceDE/>
        <w:autoSpaceDN/>
        <w:bidi w:val="0"/>
        <w:spacing w:line="420" w:lineRule="exact"/>
        <w:ind w:left="279" w:leftChars="133" w:firstLine="280"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32"/>
          <w:szCs w:val="32"/>
          <w:shd w:val="clear" w:color="FFFFFF" w:fill="D9D9D9"/>
          <w:lang w:val="en-US" w:eastAsia="zh-CN"/>
          <w14:textFill>
            <w14:solidFill>
              <w14:schemeClr w14:val="tx1"/>
            </w14:solidFill>
          </w14:textFill>
        </w:rPr>
      </w:pPr>
      <w:r>
        <w:rPr>
          <w:rFonts w:hint="eastAsia" w:ascii="华文楷体" w:hAnsi="华文楷体" w:eastAsia="华文楷体" w:cs="华文楷体"/>
          <w:b/>
          <w:bCs/>
          <w:color w:val="000000" w:themeColor="text1"/>
          <w:sz w:val="32"/>
          <w:szCs w:val="32"/>
          <w:shd w:val="clear" w:color="FFFFFF" w:fill="D9D9D9"/>
          <w:lang w:val="en-US" w:eastAsia="zh-CN"/>
          <w14:textFill>
            <w14:solidFill>
              <w14:schemeClr w14:val="tx1"/>
            </w14:solidFill>
          </w14:textFill>
        </w:rPr>
        <w:t>环节三：例题展示</w:t>
      </w:r>
      <w:r>
        <w:rPr>
          <w:rFonts w:hint="eastAsia" w:ascii="华文楷体" w:hAnsi="华文楷体" w:eastAsia="华文楷体" w:cs="华文楷体"/>
          <w:b/>
          <w:bCs/>
          <w:color w:val="000000" w:themeColor="text1"/>
          <w:sz w:val="32"/>
          <w:szCs w:val="32"/>
          <w:shd w:val="clear" w:color="FFFFFF" w:fill="D9D9D9"/>
          <w:lang w:eastAsia="zh-CN"/>
          <w14:textFill>
            <w14:solidFill>
              <w14:schemeClr w14:val="tx1"/>
            </w14:solidFill>
          </w14:textFill>
        </w:rPr>
        <w:t>，</w:t>
      </w:r>
      <w:r>
        <w:rPr>
          <w:rFonts w:hint="eastAsia" w:ascii="华文楷体" w:hAnsi="华文楷体" w:eastAsia="华文楷体" w:cs="华文楷体"/>
          <w:b/>
          <w:bCs/>
          <w:color w:val="000000" w:themeColor="text1"/>
          <w:sz w:val="32"/>
          <w:szCs w:val="32"/>
          <w:shd w:val="clear" w:color="FFFFFF" w:fill="D9D9D9"/>
          <w:lang w:val="en-US" w:eastAsia="zh-CN"/>
          <w14:textFill>
            <w14:solidFill>
              <w14:schemeClr w14:val="tx1"/>
            </w14:solidFill>
          </w14:textFill>
        </w:rPr>
        <w:t xml:space="preserve">自主生成 </w:t>
      </w:r>
      <w:r>
        <w:rPr>
          <w:rFonts w:hint="eastAsia" w:ascii="宋体" w:hAnsi="宋体" w:eastAsia="宋体" w:cs="宋体"/>
          <w:b/>
          <w:bCs/>
          <w:color w:val="000000" w:themeColor="text1"/>
          <w:sz w:val="32"/>
          <w:szCs w:val="32"/>
          <w:shd w:val="clear" w:color="FFFFFF" w:fill="D9D9D9"/>
          <w:lang w:val="en-US" w:eastAsia="zh-CN"/>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spacing w:line="420" w:lineRule="exact"/>
        <w:ind w:left="279" w:leftChars="133" w:firstLine="281" w:firstLineChars="100"/>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bCs w:val="0"/>
          <w:color w:val="000000" w:themeColor="text1"/>
          <w:sz w:val="28"/>
          <w:szCs w:val="28"/>
          <w:lang w:val="en-US" w:eastAsia="zh-CN"/>
          <w14:textFill>
            <w14:solidFill>
              <w14:schemeClr w14:val="tx1"/>
            </w14:solidFill>
          </w14:textFill>
        </w:rPr>
        <w:br w:type="textWrapping"/>
      </w:r>
      <w:r>
        <w:rPr>
          <w:rFonts w:hint="eastAsia" w:ascii="宋体" w:hAnsi="宋体" w:eastAsia="宋体" w:cs="宋体"/>
          <w:b/>
          <w:bCs w:val="0"/>
          <w:color w:val="000000" w:themeColor="text1"/>
          <w:sz w:val="28"/>
          <w:szCs w:val="28"/>
          <w:lang w:val="en-US" w:eastAsia="zh-CN"/>
          <w14:textFill>
            <w14:solidFill>
              <w14:schemeClr w14:val="tx1"/>
            </w14:solidFill>
          </w14:textFill>
        </w:rPr>
        <w:t>▶</w:t>
      </w:r>
      <w:r>
        <w:rPr>
          <w:rFonts w:hint="eastAsia" w:ascii="宋体" w:hAnsi="宋体" w:eastAsia="宋体" w:cs="宋体"/>
          <w:b/>
          <w:bCs/>
          <w:color w:val="000000" w:themeColor="text1"/>
          <w:sz w:val="28"/>
          <w:szCs w:val="28"/>
          <w:lang w:val="en-US" w:eastAsia="zh-CN"/>
          <w14:textFill>
            <w14:solidFill>
              <w14:schemeClr w14:val="tx1"/>
            </w14:solidFill>
          </w14:textFill>
        </w:rPr>
        <w:t>活动六： 试一试</w:t>
      </w:r>
    </w:p>
    <w:p>
      <w:pPr>
        <w:keepNext w:val="0"/>
        <w:keepLines w:val="0"/>
        <w:pageBreakBefore w:val="0"/>
        <w:widowControl w:val="0"/>
        <w:numPr>
          <w:ilvl w:val="0"/>
          <w:numId w:val="0"/>
        </w:numPr>
        <w:kinsoku/>
        <w:wordWrap/>
        <w:overflowPunct/>
        <w:topLinePunct w:val="0"/>
        <w:autoSpaceDE/>
        <w:autoSpaceDN/>
        <w:bidi w:val="0"/>
        <w:spacing w:line="420" w:lineRule="exact"/>
        <w:ind w:firstLine="562"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shd w:val="clear" w:color="FFFFFF" w:fill="D9D9D9"/>
          <w:lang w:val="en-US" w:eastAsia="zh-CN"/>
          <w14:textFill>
            <w14:solidFill>
              <w14:schemeClr w14:val="tx1"/>
            </w14:solidFill>
          </w14:textFill>
        </w:rPr>
        <w:t>问题6</w:t>
      </w:r>
      <w:r>
        <w:rPr>
          <w:rFonts w:hint="eastAsia" w:ascii="宋体" w:hAnsi="宋体" w:eastAsia="宋体" w:cs="宋体"/>
          <w:b/>
          <w:bCs/>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lang w:val="en-US" w:eastAsia="zh-CN"/>
          <w14:textFill>
            <w14:solidFill>
              <w14:schemeClr w14:val="tx1"/>
            </w14:solidFill>
          </w14:textFill>
        </w:rPr>
        <w:t>用不等式表示不等关系，并分别写出两个满足不等式的值：</w:t>
      </w:r>
    </w:p>
    <w:p>
      <w:pPr>
        <w:keepNext w:val="0"/>
        <w:keepLines w:val="0"/>
        <w:pageBreakBefore w:val="0"/>
        <w:widowControl w:val="0"/>
        <w:numPr>
          <w:ilvl w:val="0"/>
          <w:numId w:val="0"/>
        </w:numPr>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t>（1）</w:t>
      </w:r>
      <w:r>
        <w:rPr>
          <w:rFonts w:hint="eastAsia" w:ascii="宋体" w:hAnsi="宋体" w:eastAsia="宋体" w:cs="宋体"/>
          <w:b w:val="0"/>
          <w:bCs w:val="0"/>
          <w:color w:val="000000" w:themeColor="text1"/>
          <w:sz w:val="28"/>
          <w:szCs w:val="28"/>
          <w:lang w:val="en-US" w:eastAsia="zh-CN"/>
          <w14:textFill>
            <w14:solidFill>
              <w14:schemeClr w14:val="tx1"/>
            </w14:solidFill>
          </w14:textFill>
        </w:rPr>
        <w:t>x的一半小于-1；   （2）y与4的和大于0.5；</w:t>
      </w:r>
    </w:p>
    <w:p>
      <w:pPr>
        <w:keepNext w:val="0"/>
        <w:keepLines w:val="0"/>
        <w:pageBreakBefore w:val="0"/>
        <w:widowControl w:val="0"/>
        <w:numPr>
          <w:ilvl w:val="0"/>
          <w:numId w:val="0"/>
        </w:numPr>
        <w:kinsoku/>
        <w:wordWrap/>
        <w:overflowPunct/>
        <w:topLinePunct w:val="0"/>
        <w:autoSpaceDE/>
        <w:autoSpaceDN/>
        <w:bidi w:val="0"/>
        <w:spacing w:line="420" w:lineRule="exact"/>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 xml:space="preserve">    （3）a是负数；           （4）b是非负数.</w:t>
      </w:r>
      <w:r>
        <w:rPr>
          <w:rFonts w:hint="eastAsia" w:ascii="宋体" w:hAnsi="宋体" w:eastAsia="宋体" w:cs="宋体"/>
          <w:b/>
          <w:bCs/>
          <w:color w:val="000000" w:themeColor="text1"/>
          <w:sz w:val="28"/>
          <w:szCs w:val="28"/>
          <w:lang w:val="en-US" w:eastAsia="zh-CN"/>
          <w14:textFill>
            <w14:solidFill>
              <w14:schemeClr w14:val="tx1"/>
            </w14:solidFill>
          </w14:textFill>
        </w:rPr>
        <w:t>（教材第57页例题）</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师生活动：</w:t>
      </w:r>
      <w:r>
        <w:rPr>
          <w:rFonts w:hint="eastAsia" w:ascii="宋体" w:hAnsi="宋体" w:eastAsia="宋体" w:cs="宋体"/>
          <w:b w:val="0"/>
          <w:bCs w:val="0"/>
          <w:color w:val="000000" w:themeColor="text1"/>
          <w:sz w:val="28"/>
          <w:szCs w:val="28"/>
          <w:lang w:val="en-US" w:eastAsia="zh-CN"/>
          <w14:textFill>
            <w14:solidFill>
              <w14:schemeClr w14:val="tx1"/>
            </w14:solidFill>
          </w14:textFill>
        </w:rPr>
        <w:t>学生在练习本上完成，完成后小组长负责检查，纠正出现的错误.教师巡视,评价并加以指导.</w:t>
      </w:r>
    </w:p>
    <w:p>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华文楷体" w:hAnsi="华文楷体" w:eastAsia="华文楷体" w:cs="华文楷体"/>
          <w:b w:val="0"/>
          <w:bCs w:val="0"/>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32"/>
          <w:szCs w:val="32"/>
          <w:shd w:val="clear" w:color="FFFFFF" w:fill="D9D9D9"/>
          <w:lang w:val="en-US" w:eastAsia="zh-CN"/>
          <w14:textFill>
            <w14:solidFill>
              <w14:schemeClr w14:val="tx1"/>
            </w14:solidFill>
          </w14:textFill>
        </w:rPr>
      </w:pPr>
      <w:r>
        <w:rPr>
          <w:rFonts w:hint="eastAsia" w:ascii="华文楷体" w:hAnsi="华文楷体" w:eastAsia="华文楷体" w:cs="华文楷体"/>
          <w:b/>
          <w:bCs/>
          <w:color w:val="000000" w:themeColor="text1"/>
          <w:sz w:val="32"/>
          <w:szCs w:val="32"/>
          <w:shd w:val="clear" w:color="FFFFFF" w:fill="D9D9D9"/>
          <w:lang w:val="en-US" w:eastAsia="zh-CN"/>
          <w14:textFill>
            <w14:solidFill>
              <w14:schemeClr w14:val="tx1"/>
            </w14:solidFill>
          </w14:textFill>
        </w:rPr>
        <w:t>环节四：基础训练</w:t>
      </w:r>
      <w:r>
        <w:rPr>
          <w:rFonts w:hint="eastAsia" w:ascii="华文楷体" w:hAnsi="华文楷体" w:eastAsia="华文楷体" w:cs="华文楷体"/>
          <w:b/>
          <w:bCs/>
          <w:color w:val="000000" w:themeColor="text1"/>
          <w:sz w:val="32"/>
          <w:szCs w:val="32"/>
          <w:shd w:val="clear" w:color="FFFFFF" w:fill="D9D9D9"/>
          <w:lang w:eastAsia="zh-CN"/>
          <w14:textFill>
            <w14:solidFill>
              <w14:schemeClr w14:val="tx1"/>
            </w14:solidFill>
          </w14:textFill>
        </w:rPr>
        <w:t>，</w:t>
      </w:r>
      <w:r>
        <w:rPr>
          <w:rFonts w:hint="eastAsia" w:ascii="华文楷体" w:hAnsi="华文楷体" w:eastAsia="华文楷体" w:cs="华文楷体"/>
          <w:b/>
          <w:bCs/>
          <w:color w:val="000000" w:themeColor="text1"/>
          <w:sz w:val="32"/>
          <w:szCs w:val="32"/>
          <w:shd w:val="clear" w:color="FFFFFF" w:fill="D9D9D9"/>
          <w:lang w:val="en-US" w:eastAsia="zh-CN"/>
          <w14:textFill>
            <w14:solidFill>
              <w14:schemeClr w14:val="tx1"/>
            </w14:solidFill>
          </w14:textFill>
        </w:rPr>
        <w:t>自觉成长</w:t>
      </w:r>
      <w:r>
        <w:rPr>
          <w:rFonts w:hint="eastAsia" w:ascii="宋体" w:hAnsi="宋体" w:eastAsia="宋体" w:cs="宋体"/>
          <w:b/>
          <w:bCs/>
          <w:color w:val="000000" w:themeColor="text1"/>
          <w:sz w:val="32"/>
          <w:szCs w:val="32"/>
          <w:shd w:val="clear" w:color="FFFFFF" w:fill="D9D9D9"/>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bCs w:val="0"/>
          <w:color w:val="000000" w:themeColor="text1"/>
          <w:sz w:val="28"/>
          <w:szCs w:val="28"/>
          <w:lang w:val="en-US" w:eastAsia="zh-CN"/>
          <w14:textFill>
            <w14:solidFill>
              <w14:schemeClr w14:val="tx1"/>
            </w14:solidFill>
          </w14:textFill>
        </w:rPr>
        <w:t>▶</w:t>
      </w:r>
      <w:r>
        <w:rPr>
          <w:rFonts w:hint="eastAsia" w:ascii="宋体" w:hAnsi="宋体" w:eastAsia="宋体" w:cs="宋体"/>
          <w:b/>
          <w:bCs/>
          <w:color w:val="000000" w:themeColor="text1"/>
          <w:sz w:val="28"/>
          <w:szCs w:val="28"/>
          <w:lang w:val="en-US" w:eastAsia="zh-CN"/>
          <w14:textFill>
            <w14:solidFill>
              <w14:schemeClr w14:val="tx1"/>
            </w14:solidFill>
          </w14:textFill>
        </w:rPr>
        <w:t>活动七：仿一仿</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shd w:val="clear" w:color="FFFFFF" w:fill="D9D9D9"/>
          <w:lang w:val="en-US" w:eastAsia="zh-CN"/>
          <w14:textFill>
            <w14:solidFill>
              <w14:schemeClr w14:val="tx1"/>
            </w14:solidFill>
          </w14:textFill>
        </w:rPr>
        <w:t>问题7</w:t>
      </w:r>
      <w:r>
        <w:rPr>
          <w:rFonts w:hint="eastAsia" w:ascii="宋体" w:hAnsi="宋体" w:eastAsia="宋体" w:cs="宋体"/>
          <w:b/>
          <w:bCs/>
          <w:color w:val="000000" w:themeColor="text1"/>
          <w:sz w:val="28"/>
          <w:szCs w:val="28"/>
          <w:shd w:val="clear" w:color="auto" w:fill="auto"/>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lang w:val="en-US" w:eastAsia="zh-CN"/>
          <w14:textFill>
            <w14:solidFill>
              <w14:schemeClr w14:val="tx1"/>
            </w14:solidFill>
          </w14:textFill>
        </w:rPr>
        <w:t>练习1：用不等式表示：</w:t>
      </w:r>
    </w:p>
    <w:p>
      <w:pPr>
        <w:keepNext w:val="0"/>
        <w:keepLines w:val="0"/>
        <w:pageBreakBefore w:val="0"/>
        <w:widowControl w:val="0"/>
        <w:numPr>
          <w:ilvl w:val="0"/>
          <w:numId w:val="0"/>
        </w:numPr>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t>（1）</w:t>
      </w:r>
      <w:r>
        <w:rPr>
          <w:rFonts w:hint="eastAsia" w:ascii="宋体" w:hAnsi="宋体" w:eastAsia="宋体" w:cs="宋体"/>
          <w:b w:val="0"/>
          <w:bCs w:val="0"/>
          <w:color w:val="000000" w:themeColor="text1"/>
          <w:sz w:val="28"/>
          <w:szCs w:val="28"/>
          <w:lang w:val="en-US" w:eastAsia="zh-CN"/>
          <w14:textFill>
            <w14:solidFill>
              <w14:schemeClr w14:val="tx1"/>
            </w14:solidFill>
          </w14:textFill>
        </w:rPr>
        <w:t>x的3倍大于5；   （2）y与2 的差小于-1；</w:t>
      </w:r>
    </w:p>
    <w:p>
      <w:pPr>
        <w:keepNext w:val="0"/>
        <w:keepLines w:val="0"/>
        <w:pageBreakBefore w:val="0"/>
        <w:widowControl w:val="0"/>
        <w:numPr>
          <w:ilvl w:val="0"/>
          <w:numId w:val="0"/>
        </w:numPr>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t>（3）x的2被大于x;    （4）y的</w:t>
      </w:r>
      <w:r>
        <w:rPr>
          <w:rFonts w:hint="eastAsia" w:ascii="宋体" w:hAnsi="宋体" w:eastAsia="宋体" w:cs="宋体"/>
          <w:b w:val="0"/>
          <w:bCs w:val="0"/>
          <w:color w:val="000000" w:themeColor="text1"/>
          <w:kern w:val="2"/>
          <w:position w:val="-24"/>
          <w:sz w:val="28"/>
          <w:szCs w:val="28"/>
          <w:lang w:val="en-US" w:eastAsia="zh-CN" w:bidi="ar-SA"/>
          <w14:textFill>
            <w14:solidFill>
              <w14:schemeClr w14:val="tx1"/>
            </w14:solidFill>
          </w14:textFill>
        </w:rPr>
        <w:object>
          <v:shape id="_x0000_i1025" o:spt="75" type="#_x0000_t75" style="height:31pt;width:12pt;" o:ole="t" filled="f" o:preferrelative="t" stroked="f" coordsize="21600,21600">
            <v:path/>
            <v:fill on="f" focussize="0,0"/>
            <v:stroke on="f"/>
            <v:imagedata r:id="rId9" o:title=""/>
            <o:lock v:ext="edit" aspectratio="t"/>
            <w10:wrap type="none"/>
            <w10:anchorlock/>
          </v:shape>
          <o:OLEObject Type="Embed" ProgID="Equation.KSEE3" ShapeID="_x0000_i1025" DrawAspect="Content" ObjectID="_1468075725" r:id="rId8">
            <o:LockedField>false</o:LockedField>
          </o:OLEObject>
        </w:object>
      </w:r>
      <w:r>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t>与3的差是负数；</w:t>
      </w:r>
    </w:p>
    <w:p>
      <w:pPr>
        <w:keepNext w:val="0"/>
        <w:keepLines w:val="0"/>
        <w:pageBreakBefore w:val="0"/>
        <w:widowControl w:val="0"/>
        <w:numPr>
          <w:ilvl w:val="0"/>
          <w:numId w:val="0"/>
        </w:numPr>
        <w:tabs>
          <w:tab w:val="center" w:pos="4819"/>
        </w:tabs>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t>（5）a是正数；         （6）b不是正数.</w:t>
      </w:r>
      <w:r>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tab/>
      </w:r>
    </w:p>
    <w:p>
      <w:pPr>
        <w:keepNext w:val="0"/>
        <w:keepLines w:val="0"/>
        <w:pageBreakBefore w:val="0"/>
        <w:widowControl w:val="0"/>
        <w:numPr>
          <w:ilvl w:val="0"/>
          <w:numId w:val="0"/>
        </w:numPr>
        <w:tabs>
          <w:tab w:val="center" w:pos="4819"/>
        </w:tabs>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t>练习2：下列各数中，哪些是不等式x+2&gt;5的解？哪些不是？</w:t>
      </w:r>
    </w:p>
    <w:p>
      <w:pPr>
        <w:keepNext w:val="0"/>
        <w:keepLines w:val="0"/>
        <w:pageBreakBefore w:val="0"/>
        <w:widowControl w:val="0"/>
        <w:numPr>
          <w:ilvl w:val="0"/>
          <w:numId w:val="0"/>
        </w:numPr>
        <w:tabs>
          <w:tab w:val="center" w:pos="4819"/>
        </w:tabs>
        <w:kinsoku/>
        <w:wordWrap/>
        <w:overflowPunct/>
        <w:topLinePunct w:val="0"/>
        <w:autoSpaceDE/>
        <w:autoSpaceDN/>
        <w:bidi w:val="0"/>
        <w:spacing w:line="420" w:lineRule="exact"/>
        <w:ind w:firstLine="560" w:firstLineChars="200"/>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t>-3，-2，-1，0，1.5，2.5，3，3.5，5，7.</w:t>
      </w: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w:t>
      </w:r>
      <w:r>
        <w:rPr>
          <w:rFonts w:hint="eastAsia" w:ascii="宋体" w:hAnsi="宋体" w:eastAsia="宋体" w:cs="宋体"/>
          <w:b/>
          <w:bCs/>
          <w:color w:val="000000" w:themeColor="text1"/>
          <w:sz w:val="28"/>
          <w:szCs w:val="28"/>
          <w:lang w:val="en-US" w:eastAsia="zh-CN"/>
          <w14:textFill>
            <w14:solidFill>
              <w14:schemeClr w14:val="tx1"/>
            </w14:solidFill>
          </w14:textFill>
        </w:rPr>
        <w:t>教材第58--59页练习的第1、2题.</w:t>
      </w:r>
    </w:p>
    <w:p>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练习3：下列说法正确的是(   )</w:t>
      </w:r>
    </w:p>
    <w:p>
      <w:pPr>
        <w:keepNext w:val="0"/>
        <w:keepLines w:val="0"/>
        <w:pageBreakBefore w:val="0"/>
        <w:widowControl w:val="0"/>
        <w:numPr>
          <w:ilvl w:val="0"/>
          <w:numId w:val="0"/>
        </w:numPr>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t>A.</w:t>
      </w:r>
      <w:r>
        <w:rPr>
          <w:rFonts w:hint="eastAsia" w:ascii="宋体" w:hAnsi="宋体" w:eastAsia="宋体" w:cs="宋体"/>
          <w:b w:val="0"/>
          <w:bCs w:val="0"/>
          <w:color w:val="000000" w:themeColor="text1"/>
          <w:sz w:val="28"/>
          <w:szCs w:val="28"/>
          <w:lang w:val="en-US" w:eastAsia="zh-CN"/>
          <w14:textFill>
            <w14:solidFill>
              <w14:schemeClr w14:val="tx1"/>
            </w14:solidFill>
          </w14:textFill>
        </w:rPr>
        <w:t>x=3是2x&gt;1的解；  B.x=3是2x&gt;1的唯一解；</w:t>
      </w:r>
    </w:p>
    <w:p>
      <w:pPr>
        <w:keepNext w:val="0"/>
        <w:keepLines w:val="0"/>
        <w:pageBreakBefore w:val="0"/>
        <w:widowControl w:val="0"/>
        <w:numPr>
          <w:ilvl w:val="0"/>
          <w:numId w:val="0"/>
        </w:numPr>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t>C.x=3不是2x&gt;1的解; D.x=3是2x&gt;1的解集.</w:t>
      </w:r>
      <w:r>
        <w:rPr>
          <w:rFonts w:hint="eastAsia" w:ascii="宋体" w:hAnsi="宋体" w:eastAsia="宋体" w:cs="宋体"/>
          <w:b w:val="0"/>
          <w:bCs w:val="0"/>
          <w:color w:val="000000" w:themeColor="text1"/>
          <w:sz w:val="28"/>
          <w:szCs w:val="28"/>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师生活动：</w:t>
      </w:r>
      <w:r>
        <w:rPr>
          <w:rFonts w:hint="eastAsia" w:ascii="宋体" w:hAnsi="宋体" w:eastAsia="宋体" w:cs="宋体"/>
          <w:b w:val="0"/>
          <w:bCs w:val="0"/>
          <w:color w:val="000000" w:themeColor="text1"/>
          <w:sz w:val="28"/>
          <w:szCs w:val="28"/>
          <w:lang w:val="en-US" w:eastAsia="zh-CN"/>
          <w14:textFill>
            <w14:solidFill>
              <w14:schemeClr w14:val="tx1"/>
            </w14:solidFill>
          </w14:textFill>
        </w:rPr>
        <w:t>学生独立解决，组内交流，师生集体评判.</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意图</w:t>
      </w:r>
      <w:r>
        <w:rPr>
          <w:rFonts w:hint="eastAsia" w:ascii="宋体" w:hAnsi="宋体" w:eastAsia="宋体" w:cs="宋体"/>
          <w:b w:val="0"/>
          <w:bCs w:val="0"/>
          <w:color w:val="000000" w:themeColor="text1"/>
          <w:sz w:val="28"/>
          <w:szCs w:val="28"/>
          <w:lang w:val="en-US" w:eastAsia="zh-CN"/>
          <w14:textFill>
            <w14:solidFill>
              <w14:schemeClr w14:val="tx1"/>
            </w14:solidFill>
          </w14:textFill>
        </w:rPr>
        <w:t>：学生已经对不等式和列出不等关系有了一定的认知，通过练习，熟悉新知识.</w:t>
      </w:r>
    </w:p>
    <w:p>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32"/>
          <w:szCs w:val="32"/>
          <w:shd w:val="clear" w:color="FFFFFF" w:fill="D9D9D9"/>
          <w:lang w:val="en-US" w:eastAsia="zh-CN"/>
          <w14:textFill>
            <w14:solidFill>
              <w14:schemeClr w14:val="tx1"/>
            </w14:solidFill>
          </w14:textFill>
        </w:rPr>
      </w:pPr>
      <w:r>
        <w:rPr>
          <w:rFonts w:hint="eastAsia" w:ascii="华文楷体" w:hAnsi="华文楷体" w:eastAsia="华文楷体" w:cs="华文楷体"/>
          <w:b/>
          <w:bCs/>
          <w:color w:val="000000" w:themeColor="text1"/>
          <w:sz w:val="32"/>
          <w:szCs w:val="32"/>
          <w:shd w:val="clear" w:color="FFFFFF" w:fill="D9D9D9"/>
          <w14:textFill>
            <w14:solidFill>
              <w14:schemeClr w14:val="tx1"/>
            </w14:solidFill>
          </w14:textFill>
        </w:rPr>
        <w:t>环节</w:t>
      </w:r>
      <w:r>
        <w:rPr>
          <w:rFonts w:hint="eastAsia" w:ascii="华文楷体" w:hAnsi="华文楷体" w:eastAsia="华文楷体" w:cs="华文楷体"/>
          <w:b/>
          <w:bCs/>
          <w:color w:val="000000" w:themeColor="text1"/>
          <w:sz w:val="32"/>
          <w:szCs w:val="32"/>
          <w:shd w:val="clear" w:color="FFFFFF" w:fill="D9D9D9"/>
          <w:lang w:val="en-US" w:eastAsia="zh-CN"/>
          <w14:textFill>
            <w14:solidFill>
              <w14:schemeClr w14:val="tx1"/>
            </w14:solidFill>
          </w14:textFill>
        </w:rPr>
        <w:t>五</w:t>
      </w:r>
      <w:r>
        <w:rPr>
          <w:rFonts w:hint="eastAsia" w:ascii="华文楷体" w:hAnsi="华文楷体" w:eastAsia="华文楷体" w:cs="华文楷体"/>
          <w:b/>
          <w:bCs/>
          <w:iCs/>
          <w:color w:val="000000" w:themeColor="text1"/>
          <w:sz w:val="32"/>
          <w:szCs w:val="32"/>
          <w:shd w:val="clear" w:color="FFFFFF" w:fill="D9D9D9"/>
          <w:lang w:val="en-US" w:eastAsia="zh-CN"/>
          <w14:textFill>
            <w14:solidFill>
              <w14:schemeClr w14:val="tx1"/>
            </w14:solidFill>
          </w14:textFill>
        </w:rPr>
        <w:t xml:space="preserve">：提高训练，蜕变成长 </w:t>
      </w:r>
      <w:r>
        <w:rPr>
          <w:rFonts w:hint="eastAsia" w:ascii="宋体" w:hAnsi="宋体" w:eastAsia="宋体" w:cs="宋体"/>
          <w:b/>
          <w:bCs/>
          <w:iCs/>
          <w:color w:val="000000" w:themeColor="text1"/>
          <w:sz w:val="32"/>
          <w:szCs w:val="32"/>
          <w:shd w:val="clear" w:color="FFFFFF" w:fill="D9D9D9"/>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spacing w:line="420" w:lineRule="exact"/>
        <w:ind w:firstLine="281" w:firstLineChars="100"/>
        <w:textAlignment w:val="auto"/>
        <w:rPr>
          <w:rFonts w:hint="eastAsia" w:ascii="宋体" w:hAnsi="宋体" w:eastAsia="宋体" w:cs="宋体"/>
          <w:b/>
          <w:bCs w:val="0"/>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ind w:firstLine="281" w:firstLineChars="100"/>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bCs w:val="0"/>
          <w:color w:val="000000" w:themeColor="text1"/>
          <w:sz w:val="28"/>
          <w:szCs w:val="28"/>
          <w:lang w:val="en-US" w:eastAsia="zh-CN"/>
          <w14:textFill>
            <w14:solidFill>
              <w14:schemeClr w14:val="tx1"/>
            </w14:solidFill>
          </w14:textFill>
        </w:rPr>
        <w:t>▶</w:t>
      </w:r>
      <w:r>
        <w:rPr>
          <w:rFonts w:hint="eastAsia" w:ascii="宋体" w:hAnsi="宋体" w:eastAsia="宋体" w:cs="宋体"/>
          <w:b/>
          <w:bCs/>
          <w:color w:val="000000" w:themeColor="text1"/>
          <w:sz w:val="28"/>
          <w:szCs w:val="28"/>
          <w:lang w:val="en-US" w:eastAsia="zh-CN"/>
          <w14:textFill>
            <w14:solidFill>
              <w14:schemeClr w14:val="tx1"/>
            </w14:solidFill>
          </w14:textFill>
        </w:rPr>
        <w:t>活动七 ：练一练</w:t>
      </w:r>
    </w:p>
    <w:p>
      <w:pPr>
        <w:keepNext w:val="0"/>
        <w:keepLines w:val="0"/>
        <w:pageBreakBefore w:val="0"/>
        <w:widowControl w:val="0"/>
        <w:numPr>
          <w:ilvl w:val="0"/>
          <w:numId w:val="0"/>
        </w:numPr>
        <w:kinsoku/>
        <w:wordWrap/>
        <w:overflowPunct/>
        <w:topLinePunct w:val="0"/>
        <w:autoSpaceDE/>
        <w:autoSpaceDN/>
        <w:bidi w:val="0"/>
        <w:spacing w:line="420" w:lineRule="exact"/>
        <w:ind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shd w:val="clear" w:color="FFFFFF" w:fill="D9D9D9"/>
          <w:lang w:val="en-US" w:eastAsia="zh-CN"/>
          <w14:textFill>
            <w14:solidFill>
              <w14:schemeClr w14:val="tx1"/>
            </w14:solidFill>
          </w14:textFill>
        </w:rPr>
        <w:t xml:space="preserve">问题8  </w:t>
      </w:r>
      <w:r>
        <w:rPr>
          <w:rFonts w:hint="eastAsia" w:ascii="宋体" w:hAnsi="宋体" w:eastAsia="宋体" w:cs="宋体"/>
          <w:b/>
          <w:bCs/>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lang w:val="en-US" w:eastAsia="zh-CN"/>
          <w14:textFill>
            <w14:solidFill>
              <w14:schemeClr w14:val="tx1"/>
            </w14:solidFill>
          </w14:textFill>
        </w:rPr>
        <w:t>(1)根据“当x为任何正数时，都能使不等式x+3&gt;2成立”，能不能说“不等式x+3&gt;2”的解集是x&gt;0”？为什么？</w:t>
      </w:r>
    </w:p>
    <w:p>
      <w:pPr>
        <w:keepNext w:val="0"/>
        <w:keepLines w:val="0"/>
        <w:pageBreakBefore w:val="0"/>
        <w:widowControl w:val="0"/>
        <w:numPr>
          <w:ilvl w:val="0"/>
          <w:numId w:val="0"/>
        </w:numPr>
        <w:kinsoku/>
        <w:wordWrap/>
        <w:overflowPunct/>
        <w:topLinePunct w:val="0"/>
        <w:autoSpaceDE/>
        <w:autoSpaceDN/>
        <w:bidi w:val="0"/>
        <w:spacing w:line="420" w:lineRule="exact"/>
        <w:ind w:firstLine="280"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(2)两个不等式的解集分别为x&lt;2和x≦2，它们有什么不同？在数轴上怎样表示它们的区别？（教材第59页《练习》的第3、4题）</w:t>
      </w:r>
    </w:p>
    <w:p>
      <w:pPr>
        <w:keepNext w:val="0"/>
        <w:keepLines w:val="0"/>
        <w:pageBreakBefore w:val="0"/>
        <w:widowControl w:val="0"/>
        <w:numPr>
          <w:ilvl w:val="0"/>
          <w:numId w:val="0"/>
        </w:numPr>
        <w:kinsoku/>
        <w:wordWrap/>
        <w:overflowPunct/>
        <w:topLinePunct w:val="0"/>
        <w:autoSpaceDE/>
        <w:autoSpaceDN/>
        <w:bidi w:val="0"/>
        <w:spacing w:line="420" w:lineRule="exact"/>
        <w:ind w:firstLine="281" w:firstLineChars="1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t>师生活动</w:t>
      </w:r>
      <w:r>
        <w:rPr>
          <w:rFonts w:hint="eastAsia" w:ascii="宋体" w:hAnsi="宋体" w:eastAsia="宋体" w:cs="宋体"/>
          <w:b w:val="0"/>
          <w:bCs w:val="0"/>
          <w:color w:val="000000" w:themeColor="text1"/>
          <w:sz w:val="28"/>
          <w:szCs w:val="28"/>
          <w:lang w:val="en-US" w:eastAsia="zh-CN"/>
          <w14:textFill>
            <w14:solidFill>
              <w14:schemeClr w14:val="tx1"/>
            </w14:solidFill>
          </w14:textFill>
        </w:rPr>
        <w:t>：教师出示问题，抽学生板演.以小组为单位，在独立练习的基础上，讨论解决，教师巡视并集中评价.</w:t>
      </w:r>
    </w:p>
    <w:p>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意图：通过练习，让学生找到解决问题的关键技能，真正掌握知识.</w:t>
      </w:r>
    </w:p>
    <w:p>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iCs/>
          <w:color w:val="000000" w:themeColor="text1"/>
          <w:sz w:val="32"/>
          <w:szCs w:val="32"/>
          <w:shd w:val="clear" w:color="FFFFFF" w:fill="D9D9D9"/>
          <w:lang w:val="en-US" w:eastAsia="zh-CN"/>
          <w14:textFill>
            <w14:solidFill>
              <w14:schemeClr w14:val="tx1"/>
            </w14:solidFill>
          </w14:textFill>
        </w:rPr>
      </w:pPr>
      <w:r>
        <w:rPr>
          <w:rFonts w:hint="eastAsia" w:ascii="华文楷体" w:hAnsi="华文楷体" w:eastAsia="华文楷体" w:cs="华文楷体"/>
          <w:b/>
          <w:bCs/>
          <w:iCs/>
          <w:color w:val="000000" w:themeColor="text1"/>
          <w:sz w:val="32"/>
          <w:szCs w:val="32"/>
          <w:shd w:val="clear" w:color="FFFFFF" w:fill="D9D9D9"/>
          <w14:textFill>
            <w14:solidFill>
              <w14:schemeClr w14:val="tx1"/>
            </w14:solidFill>
          </w14:textFill>
        </w:rPr>
        <w:t>环节</w:t>
      </w:r>
      <w:r>
        <w:rPr>
          <w:rFonts w:hint="eastAsia" w:ascii="华文楷体" w:hAnsi="华文楷体" w:eastAsia="华文楷体" w:cs="华文楷体"/>
          <w:b/>
          <w:bCs/>
          <w:iCs/>
          <w:color w:val="000000" w:themeColor="text1"/>
          <w:sz w:val="32"/>
          <w:szCs w:val="32"/>
          <w:shd w:val="clear" w:color="FFFFFF" w:fill="D9D9D9"/>
          <w:lang w:val="en-US" w:eastAsia="zh-CN"/>
          <w14:textFill>
            <w14:solidFill>
              <w14:schemeClr w14:val="tx1"/>
            </w14:solidFill>
          </w14:textFill>
        </w:rPr>
        <w:t>六</w:t>
      </w:r>
      <w:r>
        <w:rPr>
          <w:rFonts w:hint="eastAsia" w:ascii="华文楷体" w:hAnsi="华文楷体" w:eastAsia="华文楷体" w:cs="华文楷体"/>
          <w:b/>
          <w:bCs/>
          <w:iCs/>
          <w:color w:val="000000" w:themeColor="text1"/>
          <w:sz w:val="32"/>
          <w:szCs w:val="32"/>
          <w:shd w:val="clear" w:color="FFFFFF" w:fill="D9D9D9"/>
          <w:lang w:eastAsia="zh-CN"/>
          <w14:textFill>
            <w14:solidFill>
              <w14:schemeClr w14:val="tx1"/>
            </w14:solidFill>
          </w14:textFill>
        </w:rPr>
        <w:t>：</w:t>
      </w:r>
      <w:r>
        <w:rPr>
          <w:rFonts w:hint="eastAsia" w:ascii="华文楷体" w:hAnsi="华文楷体" w:eastAsia="华文楷体" w:cs="华文楷体"/>
          <w:b/>
          <w:bCs/>
          <w:iCs/>
          <w:color w:val="000000" w:themeColor="text1"/>
          <w:sz w:val="32"/>
          <w:szCs w:val="32"/>
          <w:shd w:val="clear" w:color="FFFFFF" w:fill="D9D9D9"/>
          <w14:textFill>
            <w14:solidFill>
              <w14:schemeClr w14:val="tx1"/>
            </w14:solidFill>
          </w14:textFill>
        </w:rPr>
        <w:t>反思</w:t>
      </w:r>
      <w:r>
        <w:rPr>
          <w:rFonts w:hint="eastAsia" w:ascii="华文楷体" w:hAnsi="华文楷体" w:eastAsia="华文楷体" w:cs="华文楷体"/>
          <w:b/>
          <w:bCs/>
          <w:iCs/>
          <w:color w:val="000000" w:themeColor="text1"/>
          <w:sz w:val="32"/>
          <w:szCs w:val="32"/>
          <w:shd w:val="clear" w:color="FFFFFF" w:fill="D9D9D9"/>
          <w:lang w:val="en-US" w:eastAsia="zh-CN"/>
          <w14:textFill>
            <w14:solidFill>
              <w14:schemeClr w14:val="tx1"/>
            </w14:solidFill>
          </w14:textFill>
        </w:rPr>
        <w:t>总结</w:t>
      </w:r>
      <w:r>
        <w:rPr>
          <w:rFonts w:hint="eastAsia" w:ascii="华文楷体" w:hAnsi="华文楷体" w:eastAsia="华文楷体" w:cs="华文楷体"/>
          <w:b/>
          <w:bCs/>
          <w:iCs/>
          <w:color w:val="000000" w:themeColor="text1"/>
          <w:sz w:val="32"/>
          <w:szCs w:val="32"/>
          <w:shd w:val="clear" w:color="FFFFFF" w:fill="D9D9D9"/>
          <w:lang w:eastAsia="zh-CN"/>
          <w14:textFill>
            <w14:solidFill>
              <w14:schemeClr w14:val="tx1"/>
            </w14:solidFill>
          </w14:textFill>
        </w:rPr>
        <w:t>，</w:t>
      </w:r>
      <w:r>
        <w:rPr>
          <w:rFonts w:hint="eastAsia" w:ascii="华文楷体" w:hAnsi="华文楷体" w:eastAsia="华文楷体" w:cs="华文楷体"/>
          <w:b/>
          <w:bCs/>
          <w:iCs/>
          <w:color w:val="000000" w:themeColor="text1"/>
          <w:sz w:val="32"/>
          <w:szCs w:val="32"/>
          <w:shd w:val="clear" w:color="FFFFFF" w:fill="D9D9D9"/>
          <w:lang w:val="en-US" w:eastAsia="zh-CN"/>
          <w14:textFill>
            <w14:solidFill>
              <w14:schemeClr w14:val="tx1"/>
            </w14:solidFill>
          </w14:textFill>
        </w:rPr>
        <w:t>实现生长</w:t>
      </w:r>
      <w:r>
        <w:rPr>
          <w:rFonts w:hint="eastAsia" w:ascii="宋体" w:hAnsi="宋体" w:eastAsia="宋体" w:cs="宋体"/>
          <w:b/>
          <w:bCs/>
          <w:iCs/>
          <w:color w:val="000000" w:themeColor="text1"/>
          <w:sz w:val="32"/>
          <w:szCs w:val="32"/>
          <w:shd w:val="clear" w:color="FFFFFF" w:fill="D9D9D9"/>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spacing w:line="420" w:lineRule="exact"/>
        <w:ind w:firstLine="643" w:firstLineChars="200"/>
        <w:textAlignment w:val="auto"/>
        <w:rPr>
          <w:rFonts w:hint="eastAsia" w:ascii="宋体" w:hAnsi="宋体" w:eastAsia="宋体" w:cs="宋体"/>
          <w:b/>
          <w:bCs w:val="0"/>
          <w:color w:val="000000" w:themeColor="text1"/>
          <w:sz w:val="32"/>
          <w:szCs w:val="32"/>
          <w:shd w:val="clear" w:color="FFFFFF" w:fill="D9D9D9"/>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b/>
          <w:bCs/>
          <w:iCs/>
          <w:color w:val="000000" w:themeColor="text1"/>
          <w:sz w:val="28"/>
          <w:szCs w:val="28"/>
          <w:lang w:val="en-US" w:eastAsia="zh-CN"/>
          <w14:textFill>
            <w14:solidFill>
              <w14:schemeClr w14:val="tx1"/>
            </w14:solidFill>
          </w14:textFill>
        </w:rPr>
      </w:pPr>
      <w:r>
        <w:rPr>
          <w:rFonts w:hint="eastAsia" w:ascii="宋体" w:hAnsi="宋体" w:eastAsia="宋体" w:cs="宋体"/>
          <w:b/>
          <w:bCs w:val="0"/>
          <w:color w:val="000000" w:themeColor="text1"/>
          <w:sz w:val="28"/>
          <w:szCs w:val="28"/>
          <w:lang w:val="en-US" w:eastAsia="zh-CN"/>
          <w14:textFill>
            <w14:solidFill>
              <w14:schemeClr w14:val="tx1"/>
            </w14:solidFill>
          </w14:textFill>
        </w:rPr>
        <w:t>▶</w:t>
      </w:r>
      <w:r>
        <w:rPr>
          <w:rFonts w:hint="eastAsia" w:ascii="宋体" w:hAnsi="宋体" w:eastAsia="宋体" w:cs="宋体"/>
          <w:b/>
          <w:bCs/>
          <w:iCs/>
          <w:color w:val="000000" w:themeColor="text1"/>
          <w:sz w:val="28"/>
          <w:szCs w:val="28"/>
          <w:lang w:val="en-US" w:eastAsia="zh-CN"/>
          <w14:textFill>
            <w14:solidFill>
              <w14:schemeClr w14:val="tx1"/>
            </w14:solidFill>
          </w14:textFill>
        </w:rPr>
        <w:t>活动八：悟一悟</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iCs/>
          <w:color w:val="000000" w:themeColor="text1"/>
          <w:sz w:val="28"/>
          <w:szCs w:val="28"/>
          <w:lang w:val="en-US" w:eastAsia="zh-CN"/>
          <w14:textFill>
            <w14:solidFill>
              <w14:schemeClr w14:val="tx1"/>
            </w14:solidFill>
          </w14:textFill>
        </w:rPr>
      </w:pPr>
      <w:r>
        <w:rPr>
          <w:rFonts w:hint="eastAsia" w:ascii="宋体" w:hAnsi="宋体" w:eastAsia="宋体" w:cs="宋体"/>
          <w:b/>
          <w:bCs/>
          <w:iCs/>
          <w:color w:val="000000" w:themeColor="text1"/>
          <w:sz w:val="28"/>
          <w:szCs w:val="28"/>
          <w:shd w:val="clear" w:color="FFFFFF" w:fill="D9D9D9"/>
          <w14:textFill>
            <w14:solidFill>
              <w14:schemeClr w14:val="tx1"/>
            </w14:solidFill>
          </w14:textFill>
        </w:rPr>
        <w:t>问题</w:t>
      </w:r>
      <w:r>
        <w:rPr>
          <w:rFonts w:hint="eastAsia" w:ascii="宋体" w:hAnsi="宋体" w:eastAsia="宋体" w:cs="宋体"/>
          <w:b/>
          <w:bCs/>
          <w:iCs/>
          <w:color w:val="000000" w:themeColor="text1"/>
          <w:sz w:val="28"/>
          <w:szCs w:val="28"/>
          <w:shd w:val="clear" w:color="FFFFFF" w:fill="D9D9D9"/>
          <w:lang w:val="en-US" w:eastAsia="zh-CN"/>
          <w14:textFill>
            <w14:solidFill>
              <w14:schemeClr w14:val="tx1"/>
            </w14:solidFill>
          </w14:textFill>
        </w:rPr>
        <w:t>9</w:t>
      </w:r>
      <w:r>
        <w:rPr>
          <w:rFonts w:hint="eastAsia" w:ascii="宋体" w:hAnsi="宋体" w:eastAsia="宋体" w:cs="宋体"/>
          <w:b/>
          <w:bCs/>
          <w:iCs/>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iCs/>
          <w:color w:val="000000" w:themeColor="text1"/>
          <w:kern w:val="2"/>
          <w:sz w:val="28"/>
          <w:szCs w:val="28"/>
          <w:lang w:val="en-US" w:eastAsia="zh-CN" w:bidi="ar-SA"/>
          <w14:textFill>
            <w14:solidFill>
              <w14:schemeClr w14:val="tx1"/>
            </w14:solidFill>
          </w14:textFill>
        </w:rPr>
        <w:t>（1）</w:t>
      </w:r>
      <w:r>
        <w:rPr>
          <w:rFonts w:hint="eastAsia" w:ascii="宋体" w:hAnsi="宋体" w:eastAsia="宋体" w:cs="宋体"/>
          <w:b w:val="0"/>
          <w:bCs w:val="0"/>
          <w:iCs/>
          <w:color w:val="000000" w:themeColor="text1"/>
          <w:sz w:val="28"/>
          <w:szCs w:val="28"/>
          <w:lang w:val="en-US" w:eastAsia="zh-CN"/>
          <w14:textFill>
            <w14:solidFill>
              <w14:schemeClr w14:val="tx1"/>
            </w14:solidFill>
          </w14:textFill>
        </w:rPr>
        <w:t>经过本节课的学习 ，</w:t>
      </w:r>
      <w:r>
        <w:rPr>
          <w:rFonts w:hint="eastAsia" w:ascii="宋体" w:hAnsi="宋体" w:eastAsia="宋体" w:cs="宋体"/>
          <w:iCs/>
          <w:color w:val="000000" w:themeColor="text1"/>
          <w:sz w:val="28"/>
          <w:szCs w:val="28"/>
          <w:lang w:val="en-US" w:eastAsia="zh-CN"/>
          <w14:textFill>
            <w14:solidFill>
              <w14:schemeClr w14:val="tx1"/>
            </w14:solidFill>
          </w14:textFill>
        </w:rPr>
        <w:t>我们掌握了哪些知识？收获了哪些学习方法和经验？然</w:t>
      </w:r>
      <w:r>
        <w:rPr>
          <w:rFonts w:hint="eastAsia" w:ascii="宋体" w:hAnsi="宋体" w:eastAsia="宋体" w:cs="宋体"/>
          <w:b w:val="0"/>
          <w:bCs w:val="0"/>
          <w:iCs/>
          <w:color w:val="000000" w:themeColor="text1"/>
          <w:sz w:val="28"/>
          <w:szCs w:val="28"/>
          <w:lang w:val="en-US" w:eastAsia="zh-CN"/>
          <w14:textFill>
            <w14:solidFill>
              <w14:schemeClr w14:val="tx1"/>
            </w14:solidFill>
          </w14:textFill>
        </w:rPr>
        <w:t>后结合图1的树状图类比构建本章知识的结构图.</w:t>
      </w:r>
    </w:p>
    <w:p>
      <w:pPr>
        <w:keepNext w:val="0"/>
        <w:keepLines w:val="0"/>
        <w:pageBreakBefore w:val="0"/>
        <w:widowControl w:val="0"/>
        <w:numPr>
          <w:ilvl w:val="0"/>
          <w:numId w:val="0"/>
        </w:numPr>
        <w:kinsoku/>
        <w:wordWrap/>
        <w:overflowPunct/>
        <w:topLinePunct w:val="0"/>
        <w:autoSpaceDE/>
        <w:autoSpaceDN/>
        <w:bidi w:val="0"/>
        <w:spacing w:line="420" w:lineRule="exact"/>
        <w:ind w:firstLine="560" w:firstLineChars="200"/>
        <w:textAlignment w:val="auto"/>
        <w:rPr>
          <w:rFonts w:hint="eastAsia" w:ascii="宋体" w:hAnsi="宋体" w:eastAsia="宋体" w:cs="宋体"/>
          <w:iCs/>
          <w:color w:val="000000" w:themeColor="text1"/>
          <w:kern w:val="2"/>
          <w:sz w:val="28"/>
          <w:szCs w:val="28"/>
          <w:lang w:val="en-US" w:eastAsia="zh-CN" w:bidi="ar-SA"/>
          <w14:textFill>
            <w14:solidFill>
              <w14:schemeClr w14:val="tx1"/>
            </w14:solidFill>
          </w14:textFill>
        </w:rPr>
      </w:pPr>
      <w:r>
        <w:rPr>
          <w:rFonts w:hint="eastAsia" w:ascii="宋体" w:hAnsi="宋体" w:eastAsia="宋体" w:cs="宋体"/>
          <w:iCs/>
          <w:color w:val="000000" w:themeColor="text1"/>
          <w:kern w:val="2"/>
          <w:sz w:val="28"/>
          <w:szCs w:val="28"/>
          <w:lang w:val="en-US" w:eastAsia="zh-CN" w:bidi="ar-SA"/>
          <w14:textFill>
            <w14:solidFill>
              <w14:schemeClr w14:val="tx1"/>
            </w14:solidFill>
          </w14:textFill>
        </w:rPr>
        <w:t>（2）通过经验，我们如何研究不等式的性质与解法？</w:t>
      </w:r>
    </w:p>
    <w:p>
      <w:pPr>
        <w:keepNext w:val="0"/>
        <w:keepLines w:val="0"/>
        <w:pageBreakBefore w:val="0"/>
        <w:widowControl w:val="0"/>
        <w:numPr>
          <w:ilvl w:val="0"/>
          <w:numId w:val="0"/>
        </w:numPr>
        <w:kinsoku/>
        <w:wordWrap/>
        <w:overflowPunct/>
        <w:topLinePunct w:val="0"/>
        <w:autoSpaceDE/>
        <w:autoSpaceDN/>
        <w:bidi w:val="0"/>
        <w:spacing w:line="420" w:lineRule="exact"/>
        <w:ind w:firstLine="560" w:firstLineChars="200"/>
        <w:textAlignment w:val="auto"/>
        <w:rPr>
          <w:rFonts w:hint="eastAsia" w:ascii="宋体" w:hAnsi="宋体" w:eastAsia="宋体" w:cs="宋体"/>
          <w:iCs/>
          <w:color w:val="000000" w:themeColor="text1"/>
          <w:kern w:val="2"/>
          <w:sz w:val="28"/>
          <w:szCs w:val="28"/>
          <w:lang w:val="en-US" w:eastAsia="zh-CN" w:bidi="ar-SA"/>
          <w14:textFill>
            <w14:solidFill>
              <w14:schemeClr w14:val="tx1"/>
            </w14:solidFill>
          </w14:textFill>
        </w:rPr>
      </w:pPr>
      <w:r>
        <w:rPr>
          <w:rFonts w:hint="eastAsia" w:ascii="宋体" w:hAnsi="宋体" w:eastAsia="宋体" w:cs="宋体"/>
          <w:iCs/>
          <w:color w:val="000000" w:themeColor="text1"/>
          <w:kern w:val="2"/>
          <w:sz w:val="28"/>
          <w:szCs w:val="28"/>
          <w:lang w:val="en-US" w:eastAsia="zh-CN" w:bidi="ar-SA"/>
          <w14:textFill>
            <w14:solidFill>
              <w14:schemeClr w14:val="tx1"/>
            </w14:solidFill>
          </w14:textFill>
        </w:rPr>
        <w:t>（3）对于自己和同伴在本节课的表现，你有怎样的评价？</w:t>
      </w:r>
    </w:p>
    <w:p>
      <w:pPr>
        <w:keepNext w:val="0"/>
        <w:keepLines w:val="0"/>
        <w:pageBreakBefore w:val="0"/>
        <w:widowControl w:val="0"/>
        <w:numPr>
          <w:ilvl w:val="0"/>
          <w:numId w:val="0"/>
        </w:numPr>
        <w:kinsoku/>
        <w:wordWrap/>
        <w:overflowPunct/>
        <w:topLinePunct w:val="0"/>
        <w:autoSpaceDE/>
        <w:autoSpaceDN/>
        <w:bidi w:val="0"/>
        <w:spacing w:line="420" w:lineRule="exact"/>
        <w:ind w:firstLine="562" w:firstLineChars="200"/>
        <w:textAlignment w:val="auto"/>
        <w:rPr>
          <w:rFonts w:hint="eastAsia" w:ascii="宋体" w:hAnsi="宋体" w:eastAsia="宋体" w:cs="宋体"/>
          <w:iCs/>
          <w:color w:val="000000" w:themeColor="text1"/>
          <w:kern w:val="2"/>
          <w:sz w:val="28"/>
          <w:szCs w:val="28"/>
          <w:lang w:val="en-US" w:eastAsia="zh-CN" w:bidi="ar-SA"/>
          <w14:textFill>
            <w14:solidFill>
              <w14:schemeClr w14:val="tx1"/>
            </w14:solidFill>
          </w14:textFill>
        </w:rPr>
      </w:pPr>
      <w:r>
        <w:rPr>
          <w:rFonts w:hint="eastAsia" w:ascii="宋体" w:hAnsi="宋体" w:eastAsia="宋体" w:cs="宋体"/>
          <w:b/>
          <w:bCs/>
          <w:iCs/>
          <w:color w:val="000000" w:themeColor="text1"/>
          <w:kern w:val="2"/>
          <w:sz w:val="28"/>
          <w:szCs w:val="28"/>
          <w:lang w:val="en-US" w:eastAsia="zh-CN" w:bidi="ar-SA"/>
          <w14:textFill>
            <w14:solidFill>
              <w14:schemeClr w14:val="tx1"/>
            </w14:solidFill>
          </w14:textFill>
        </w:rPr>
        <w:t>师生活动：</w:t>
      </w:r>
      <w:r>
        <w:rPr>
          <w:rFonts w:hint="eastAsia" w:ascii="宋体" w:hAnsi="宋体" w:eastAsia="宋体" w:cs="宋体"/>
          <w:iCs/>
          <w:color w:val="000000" w:themeColor="text1"/>
          <w:kern w:val="2"/>
          <w:sz w:val="28"/>
          <w:szCs w:val="28"/>
          <w:lang w:val="en-US" w:eastAsia="zh-CN" w:bidi="ar-SA"/>
          <w14:textFill>
            <w14:solidFill>
              <w14:schemeClr w14:val="tx1"/>
            </w14:solidFill>
          </w14:textFill>
        </w:rPr>
        <w:t>学生畅谈后教师完善图2并板书.</w:t>
      </w:r>
    </w:p>
    <w:p>
      <w:pPr>
        <w:keepNext w:val="0"/>
        <w:keepLines w:val="0"/>
        <w:pageBreakBefore w:val="0"/>
        <w:widowControl w:val="0"/>
        <w:kinsoku/>
        <w:wordWrap/>
        <w:overflowPunct/>
        <w:topLinePunct w:val="0"/>
        <w:autoSpaceDE/>
        <w:autoSpaceDN/>
        <w:bidi w:val="0"/>
        <w:spacing w:line="420" w:lineRule="exact"/>
        <w:ind w:firstLine="562" w:firstLineChars="200"/>
        <w:textAlignment w:val="auto"/>
        <w:rPr>
          <w:rFonts w:hint="eastAsia" w:ascii="宋体" w:hAnsi="宋体" w:eastAsia="宋体" w:cs="宋体"/>
          <w:iCs/>
          <w:color w:val="000000" w:themeColor="text1"/>
          <w:sz w:val="28"/>
          <w:szCs w:val="28"/>
          <w:lang w:val="en-US" w:eastAsia="zh-CN"/>
          <w14:textFill>
            <w14:solidFill>
              <w14:schemeClr w14:val="tx1"/>
            </w14:solidFill>
          </w14:textFill>
        </w:rPr>
      </w:pPr>
      <w:r>
        <w:rPr>
          <w:rFonts w:hint="eastAsia" w:ascii="宋体" w:hAnsi="宋体" w:eastAsia="宋体" w:cs="宋体"/>
          <w:b/>
          <w:bCs/>
          <w:iCs/>
          <w:color w:val="000000" w:themeColor="text1"/>
          <w:sz w:val="28"/>
          <w:szCs w:val="28"/>
          <w14:textFill>
            <w14:solidFill>
              <w14:schemeClr w14:val="tx1"/>
            </w14:solidFill>
          </w14:textFill>
        </w:rPr>
        <w:t>意图</w:t>
      </w:r>
      <w:r>
        <w:rPr>
          <w:rFonts w:hint="eastAsia" w:ascii="宋体" w:hAnsi="宋体" w:eastAsia="宋体" w:cs="宋体"/>
          <w:b/>
          <w:bCs/>
          <w:iCs/>
          <w:color w:val="000000" w:themeColor="text1"/>
          <w:sz w:val="28"/>
          <w:szCs w:val="28"/>
          <w:lang w:eastAsia="zh-CN"/>
          <w14:textFill>
            <w14:solidFill>
              <w14:schemeClr w14:val="tx1"/>
            </w14:solidFill>
          </w14:textFill>
        </w:rPr>
        <w:t>：</w:t>
      </w:r>
      <w:r>
        <w:rPr>
          <w:rFonts w:hint="eastAsia" w:ascii="宋体" w:hAnsi="宋体" w:eastAsia="宋体" w:cs="宋体"/>
          <w:iCs/>
          <w:color w:val="000000" w:themeColor="text1"/>
          <w:sz w:val="28"/>
          <w:szCs w:val="28"/>
          <w14:textFill>
            <w14:solidFill>
              <w14:schemeClr w14:val="tx1"/>
            </w14:solidFill>
          </w14:textFill>
        </w:rPr>
        <w:t>本环节</w:t>
      </w:r>
      <w:r>
        <w:rPr>
          <w:rFonts w:hint="eastAsia" w:ascii="宋体" w:hAnsi="宋体" w:eastAsia="宋体" w:cs="宋体"/>
          <w:iCs/>
          <w:color w:val="000000" w:themeColor="text1"/>
          <w:sz w:val="28"/>
          <w:szCs w:val="28"/>
          <w:lang w:val="en-US" w:eastAsia="zh-CN"/>
          <w14:textFill>
            <w14:solidFill>
              <w14:schemeClr w14:val="tx1"/>
            </w14:solidFill>
          </w14:textFill>
        </w:rPr>
        <w:t>让</w:t>
      </w:r>
      <w:r>
        <w:rPr>
          <w:rFonts w:hint="eastAsia" w:ascii="宋体" w:hAnsi="宋体" w:eastAsia="宋体" w:cs="宋体"/>
          <w:iCs/>
          <w:color w:val="000000" w:themeColor="text1"/>
          <w:sz w:val="28"/>
          <w:szCs w:val="28"/>
          <w14:textFill>
            <w14:solidFill>
              <w14:schemeClr w14:val="tx1"/>
            </w14:solidFill>
          </w14:textFill>
        </w:rPr>
        <w:t>学生自主构建导图，分享交流</w:t>
      </w:r>
      <w:r>
        <w:rPr>
          <w:rFonts w:hint="eastAsia" w:ascii="宋体" w:hAnsi="宋体" w:eastAsia="宋体" w:cs="宋体"/>
          <w:iCs/>
          <w:color w:val="000000" w:themeColor="text1"/>
          <w:sz w:val="28"/>
          <w:szCs w:val="28"/>
          <w:lang w:val="en-US" w:eastAsia="zh-CN"/>
          <w14:textFill>
            <w14:solidFill>
              <w14:schemeClr w14:val="tx1"/>
            </w14:solidFill>
          </w14:textFill>
        </w:rPr>
        <w:t>学习收获与心得</w:t>
      </w:r>
      <w:r>
        <w:rPr>
          <w:rFonts w:hint="eastAsia" w:ascii="宋体" w:hAnsi="宋体" w:eastAsia="宋体" w:cs="宋体"/>
          <w:iCs/>
          <w:color w:val="000000" w:themeColor="text1"/>
          <w:sz w:val="28"/>
          <w:szCs w:val="28"/>
          <w14:textFill>
            <w14:solidFill>
              <w14:schemeClr w14:val="tx1"/>
            </w14:solidFill>
          </w14:textFill>
        </w:rPr>
        <w:t>，在</w:t>
      </w:r>
      <w:r>
        <w:rPr>
          <w:rFonts w:hint="eastAsia" w:ascii="宋体" w:hAnsi="宋体" w:eastAsia="宋体" w:cs="宋体"/>
          <w:iCs/>
          <w:color w:val="000000" w:themeColor="text1"/>
          <w:sz w:val="28"/>
          <w:szCs w:val="28"/>
          <w:lang w:val="en-US" w:eastAsia="zh-CN"/>
          <w14:textFill>
            <w14:solidFill>
              <w14:schemeClr w14:val="tx1"/>
            </w14:solidFill>
          </w14:textFill>
        </w:rPr>
        <w:t>分享中思考，在</w:t>
      </w:r>
      <w:r>
        <w:rPr>
          <w:rFonts w:hint="eastAsia" w:ascii="宋体" w:hAnsi="宋体" w:eastAsia="宋体" w:cs="宋体"/>
          <w:iCs/>
          <w:color w:val="000000" w:themeColor="text1"/>
          <w:sz w:val="28"/>
          <w:szCs w:val="28"/>
          <w14:textFill>
            <w14:solidFill>
              <w14:schemeClr w14:val="tx1"/>
            </w14:solidFill>
          </w14:textFill>
        </w:rPr>
        <w:t>思考</w:t>
      </w:r>
      <w:r>
        <w:rPr>
          <w:rFonts w:hint="eastAsia" w:ascii="宋体" w:hAnsi="宋体" w:eastAsia="宋体" w:cs="宋体"/>
          <w:iCs/>
          <w:color w:val="000000" w:themeColor="text1"/>
          <w:sz w:val="28"/>
          <w:szCs w:val="28"/>
          <w:lang w:val="en-US" w:eastAsia="zh-CN"/>
          <w14:textFill>
            <w14:solidFill>
              <w14:schemeClr w14:val="tx1"/>
            </w14:solidFill>
          </w14:textFill>
        </w:rPr>
        <w:t>中分享</w:t>
      </w:r>
      <w:r>
        <w:rPr>
          <w:rFonts w:hint="eastAsia" w:ascii="宋体" w:hAnsi="宋体" w:eastAsia="宋体" w:cs="宋体"/>
          <w:iCs/>
          <w:color w:val="000000" w:themeColor="text1"/>
          <w:sz w:val="28"/>
          <w:szCs w:val="28"/>
          <w14:textFill>
            <w14:solidFill>
              <w14:schemeClr w14:val="tx1"/>
            </w14:solidFill>
          </w14:textFill>
        </w:rPr>
        <w:t>，</w:t>
      </w:r>
      <w:r>
        <w:rPr>
          <w:rFonts w:hint="eastAsia" w:ascii="宋体" w:hAnsi="宋体" w:eastAsia="宋体" w:cs="宋体"/>
          <w:iCs/>
          <w:color w:val="000000" w:themeColor="text1"/>
          <w:sz w:val="28"/>
          <w:szCs w:val="28"/>
          <w:lang w:val="en-US" w:eastAsia="zh-CN"/>
          <w14:textFill>
            <w14:solidFill>
              <w14:schemeClr w14:val="tx1"/>
            </w14:solidFill>
          </w14:textFill>
        </w:rPr>
        <w:t>提升学生的综合素养.同时对后续学习内容会让学习方法进行了展望和畅想，从知识、思想方法、研究路径等角度使学生的数学认知在更高层次上进行重构.</w:t>
      </w:r>
    </w:p>
    <w:p>
      <w:pPr>
        <w:keepNext w:val="0"/>
        <w:keepLines w:val="0"/>
        <w:pageBreakBefore w:val="0"/>
        <w:widowControl w:val="0"/>
        <w:kinsoku/>
        <w:wordWrap/>
        <w:overflowPunct/>
        <w:topLinePunct w:val="0"/>
        <w:autoSpaceDE/>
        <w:autoSpaceDN/>
        <w:bidi w:val="0"/>
        <w:spacing w:line="420" w:lineRule="exact"/>
        <w:ind w:firstLine="560" w:firstLineChars="200"/>
        <w:textAlignment w:val="auto"/>
        <w:rPr>
          <w:rFonts w:hint="eastAsia" w:ascii="宋体" w:hAnsi="宋体" w:eastAsia="宋体" w:cs="宋体"/>
          <w:iCs/>
          <w:color w:val="000000" w:themeColor="text1"/>
          <w:sz w:val="28"/>
          <w:szCs w:val="28"/>
          <w:lang w:val="en-US" w:eastAsia="zh-CN"/>
          <w14:textFill>
            <w14:solidFill>
              <w14:schemeClr w14:val="tx1"/>
            </w14:solidFill>
          </w14:textFill>
        </w:rPr>
      </w:pPr>
      <w:r>
        <w:rPr>
          <w:rFonts w:hint="eastAsia" w:ascii="宋体" w:hAnsi="宋体" w:eastAsia="宋体" w:cs="宋体"/>
          <w:iCs/>
          <w:color w:val="000000" w:themeColor="text1"/>
          <w:kern w:val="2"/>
          <w:sz w:val="28"/>
          <w:szCs w:val="28"/>
          <w:lang w:val="en-US" w:eastAsia="zh-CN" w:bidi="ar-SA"/>
          <w14:textFill>
            <w14:solidFill>
              <w14:schemeClr w14:val="tx1"/>
            </w14:solidFill>
          </w14:textFill>
        </w:rPr>
        <w:drawing>
          <wp:anchor distT="0" distB="0" distL="114300" distR="114300" simplePos="0" relativeHeight="251662336" behindDoc="0" locked="0" layoutInCell="1" allowOverlap="1">
            <wp:simplePos x="0" y="0"/>
            <wp:positionH relativeFrom="column">
              <wp:posOffset>73660</wp:posOffset>
            </wp:positionH>
            <wp:positionV relativeFrom="paragraph">
              <wp:posOffset>187960</wp:posOffset>
            </wp:positionV>
            <wp:extent cx="5397500" cy="3061335"/>
            <wp:effectExtent l="0" t="0" r="0" b="12065"/>
            <wp:wrapSquare wrapText="bothSides"/>
            <wp:docPr id="27" name="图片 27" descr="XV9[GDWSRW9)Y)Z9IR)DT_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XV9[GDWSRW9)Y)Z9IR)DT_S"/>
                    <pic:cNvPicPr>
                      <a:picLocks noChangeAspect="1"/>
                    </pic:cNvPicPr>
                  </pic:nvPicPr>
                  <pic:blipFill>
                    <a:blip r:embed="rId10"/>
                    <a:stretch>
                      <a:fillRect/>
                    </a:stretch>
                  </pic:blipFill>
                  <pic:spPr>
                    <a:xfrm>
                      <a:off x="0" y="0"/>
                      <a:ext cx="5397500" cy="3061335"/>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spacing w:line="420" w:lineRule="exact"/>
        <w:textAlignment w:val="auto"/>
        <w:rPr>
          <w:rFonts w:hint="eastAsia" w:ascii="宋体" w:hAnsi="宋体" w:eastAsia="宋体" w:cs="宋体"/>
          <w:iCs/>
          <w:color w:val="000000" w:themeColor="text1"/>
          <w:kern w:val="2"/>
          <w:sz w:val="28"/>
          <w:szCs w:val="28"/>
          <w:lang w:val="en-US" w:eastAsia="zh-CN" w:bidi="ar-SA"/>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spacing w:line="420" w:lineRule="exact"/>
        <w:textAlignment w:val="auto"/>
        <w:rPr>
          <w:rFonts w:hint="eastAsia" w:ascii="宋体" w:hAnsi="宋体" w:eastAsia="宋体" w:cs="宋体"/>
          <w:iCs/>
          <w:color w:val="000000" w:themeColor="text1"/>
          <w:kern w:val="2"/>
          <w:sz w:val="28"/>
          <w:szCs w:val="28"/>
          <w:lang w:val="en-US" w:eastAsia="zh-CN" w:bidi="ar-SA"/>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spacing w:line="420" w:lineRule="exact"/>
        <w:textAlignment w:val="auto"/>
        <w:rPr>
          <w:rFonts w:hint="eastAsia" w:ascii="宋体" w:hAnsi="宋体" w:eastAsia="宋体" w:cs="宋体"/>
          <w:iCs/>
          <w:color w:val="000000" w:themeColor="text1"/>
          <w:kern w:val="2"/>
          <w:sz w:val="28"/>
          <w:szCs w:val="28"/>
          <w:lang w:val="en-US" w:eastAsia="zh-CN" w:bidi="ar-SA"/>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spacing w:line="420" w:lineRule="exact"/>
        <w:textAlignment w:val="auto"/>
        <w:rPr>
          <w:rFonts w:hint="eastAsia" w:ascii="宋体" w:hAnsi="宋体" w:eastAsia="宋体" w:cs="宋体"/>
          <w:iCs/>
          <w:color w:val="000000" w:themeColor="text1"/>
          <w:kern w:val="2"/>
          <w:sz w:val="28"/>
          <w:szCs w:val="28"/>
          <w:lang w:val="en-US" w:eastAsia="zh-CN" w:bidi="ar-SA"/>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spacing w:line="420" w:lineRule="exact"/>
        <w:textAlignment w:val="auto"/>
        <w:rPr>
          <w:rFonts w:hint="eastAsia" w:ascii="宋体" w:hAnsi="宋体" w:eastAsia="宋体" w:cs="宋体"/>
          <w:iCs/>
          <w:color w:val="000000" w:themeColor="text1"/>
          <w:kern w:val="2"/>
          <w:sz w:val="28"/>
          <w:szCs w:val="28"/>
          <w:lang w:val="en-US" w:eastAsia="zh-CN" w:bidi="ar-SA"/>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spacing w:line="420" w:lineRule="exact"/>
        <w:textAlignment w:val="auto"/>
        <w:rPr>
          <w:rFonts w:hint="eastAsia" w:ascii="宋体" w:hAnsi="宋体" w:eastAsia="宋体" w:cs="宋体"/>
          <w:iCs/>
          <w:color w:val="000000" w:themeColor="text1"/>
          <w:kern w:val="2"/>
          <w:sz w:val="28"/>
          <w:szCs w:val="28"/>
          <w:lang w:val="en-US" w:eastAsia="zh-CN" w:bidi="ar-SA"/>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spacing w:line="420" w:lineRule="exact"/>
        <w:textAlignment w:val="auto"/>
        <w:rPr>
          <w:rFonts w:hint="eastAsia" w:ascii="宋体" w:hAnsi="宋体" w:eastAsia="宋体" w:cs="宋体"/>
          <w:iCs/>
          <w:color w:val="000000" w:themeColor="text1"/>
          <w:kern w:val="2"/>
          <w:sz w:val="28"/>
          <w:szCs w:val="28"/>
          <w:lang w:val="en-US" w:eastAsia="zh-CN" w:bidi="ar-SA"/>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spacing w:line="420" w:lineRule="exact"/>
        <w:textAlignment w:val="auto"/>
        <w:rPr>
          <w:rFonts w:hint="eastAsia" w:ascii="宋体" w:hAnsi="宋体" w:eastAsia="宋体" w:cs="宋体"/>
          <w:iCs/>
          <w:color w:val="000000" w:themeColor="text1"/>
          <w:kern w:val="2"/>
          <w:sz w:val="28"/>
          <w:szCs w:val="28"/>
          <w:lang w:val="en-US" w:eastAsia="zh-CN" w:bidi="ar-SA"/>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spacing w:line="420" w:lineRule="exact"/>
        <w:textAlignment w:val="auto"/>
        <w:rPr>
          <w:rFonts w:hint="eastAsia" w:ascii="宋体" w:hAnsi="宋体" w:eastAsia="宋体" w:cs="宋体"/>
          <w:iCs/>
          <w:color w:val="000000" w:themeColor="text1"/>
          <w:kern w:val="2"/>
          <w:sz w:val="28"/>
          <w:szCs w:val="28"/>
          <w:lang w:val="en-US" w:eastAsia="zh-CN" w:bidi="ar-SA"/>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spacing w:line="420" w:lineRule="exact"/>
        <w:textAlignment w:val="auto"/>
        <w:rPr>
          <w:rFonts w:hint="eastAsia" w:ascii="宋体" w:hAnsi="宋体" w:eastAsia="宋体" w:cs="宋体"/>
          <w:iCs/>
          <w:color w:val="000000" w:themeColor="text1"/>
          <w:kern w:val="2"/>
          <w:sz w:val="28"/>
          <w:szCs w:val="28"/>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iCs/>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iCs/>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iCs/>
          <w:color w:val="000000" w:themeColor="text1"/>
          <w:sz w:val="28"/>
          <w:szCs w:val="28"/>
          <w14:textFill>
            <w14:solidFill>
              <w14:schemeClr w14:val="tx1"/>
            </w14:solidFill>
          </w14:textFill>
        </w:rPr>
      </w:pPr>
      <w:r>
        <w:rPr>
          <w:rFonts w:hint="eastAsia" w:ascii="宋体" w:hAnsi="宋体" w:eastAsia="宋体" w:cs="宋体"/>
          <w:b/>
          <w:bCs/>
          <w:iCs/>
          <w:color w:val="000000" w:themeColor="text1"/>
          <w:sz w:val="28"/>
          <w:szCs w:val="28"/>
          <w14:textFill>
            <w14:solidFill>
              <w14:schemeClr w14:val="tx1"/>
            </w14:solidFill>
          </w14:textFill>
        </w:rPr>
        <w:t xml:space="preserve">【作业布置】 </w:t>
      </w:r>
    </w:p>
    <w:p>
      <w:pPr>
        <w:keepNext w:val="0"/>
        <w:keepLines w:val="0"/>
        <w:pageBreakBefore w:val="0"/>
        <w:widowControl w:val="0"/>
        <w:numPr>
          <w:ilvl w:val="0"/>
          <w:numId w:val="0"/>
        </w:numPr>
        <w:kinsoku/>
        <w:wordWrap/>
        <w:overflowPunct/>
        <w:topLinePunct w:val="0"/>
        <w:autoSpaceDE/>
        <w:autoSpaceDN/>
        <w:bidi w:val="0"/>
        <w:spacing w:line="420" w:lineRule="exact"/>
        <w:textAlignment w:val="auto"/>
        <w:rPr>
          <w:rFonts w:hint="eastAsia" w:ascii="宋体" w:hAnsi="宋体" w:eastAsia="宋体" w:cs="宋体"/>
          <w:b/>
          <w:bCs/>
          <w:iCs/>
          <w:color w:val="000000" w:themeColor="text1"/>
          <w:kern w:val="2"/>
          <w:sz w:val="28"/>
          <w:szCs w:val="28"/>
          <w:lang w:val="en-US" w:eastAsia="zh-CN" w:bidi="ar-SA"/>
          <w14:textFill>
            <w14:solidFill>
              <w14:schemeClr w14:val="tx1"/>
            </w14:solidFill>
          </w14:textFill>
        </w:rPr>
      </w:pPr>
      <w:r>
        <w:rPr>
          <w:rFonts w:hint="eastAsia" w:ascii="宋体" w:hAnsi="宋体" w:eastAsia="宋体" w:cs="宋体"/>
          <w:b/>
          <w:bCs/>
          <w:iCs/>
          <w:color w:val="000000" w:themeColor="text1"/>
          <w:sz w:val="28"/>
          <w:szCs w:val="28"/>
          <w:lang w:val="en-US" w:eastAsia="zh-CN"/>
          <w14:textFill>
            <w14:solidFill>
              <w14:schemeClr w14:val="tx1"/>
            </w14:solidFill>
          </w14:textFill>
        </w:rPr>
        <w:t>教材第59页习题A组和B组.</w:t>
      </w: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iCs/>
          <w:color w:val="000000" w:themeColor="text1"/>
          <w:sz w:val="28"/>
          <w:szCs w:val="28"/>
          <w:lang w:val="en-US" w:eastAsia="zh-CN"/>
          <w14:textFill>
            <w14:solidFill>
              <w14:schemeClr w14:val="tx1"/>
            </w14:solidFill>
          </w14:textFill>
        </w:rPr>
      </w:pPr>
      <w:r>
        <w:rPr>
          <w:rFonts w:hint="eastAsia" w:ascii="宋体" w:hAnsi="宋体" w:eastAsia="宋体" w:cs="宋体"/>
          <w:b/>
          <w:bCs/>
          <w:iCs/>
          <w:color w:val="000000" w:themeColor="text1"/>
          <w:sz w:val="28"/>
          <w:szCs w:val="28"/>
          <w:lang w:val="en-US" w:eastAsia="zh-CN"/>
          <w14:textFill>
            <w14:solidFill>
              <w14:schemeClr w14:val="tx1"/>
            </w14:solidFill>
          </w14:textFill>
        </w:rPr>
        <w:t>【板书设计】</w:t>
      </w:r>
    </w:p>
    <w:p>
      <w:pPr>
        <w:keepNext w:val="0"/>
        <w:keepLines w:val="0"/>
        <w:pageBreakBefore w:val="0"/>
        <w:widowControl w:val="0"/>
        <w:kinsoku/>
        <w:wordWrap/>
        <w:overflowPunct/>
        <w:topLinePunct w:val="0"/>
        <w:autoSpaceDE/>
        <w:autoSpaceDN/>
        <w:bidi w:val="0"/>
        <w:spacing w:line="420" w:lineRule="exact"/>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drawing>
          <wp:anchor distT="0" distB="0" distL="114300" distR="114300" simplePos="0" relativeHeight="251663360" behindDoc="0" locked="0" layoutInCell="1" allowOverlap="1">
            <wp:simplePos x="0" y="0"/>
            <wp:positionH relativeFrom="column">
              <wp:posOffset>-237490</wp:posOffset>
            </wp:positionH>
            <wp:positionV relativeFrom="paragraph">
              <wp:posOffset>137160</wp:posOffset>
            </wp:positionV>
            <wp:extent cx="6116955" cy="4060190"/>
            <wp:effectExtent l="0" t="0" r="4445" b="3810"/>
            <wp:wrapSquare wrapText="bothSides"/>
            <wp:docPr id="3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
                    <pic:cNvPicPr>
                      <a:picLocks noChangeAspect="1"/>
                    </pic:cNvPicPr>
                  </pic:nvPicPr>
                  <pic:blipFill>
                    <a:blip r:embed="rId11"/>
                    <a:stretch>
                      <a:fillRect/>
                    </a:stretch>
                  </pic:blipFill>
                  <pic:spPr>
                    <a:xfrm>
                      <a:off x="0" y="0"/>
                      <a:ext cx="6116955" cy="4060190"/>
                    </a:xfrm>
                    <a:prstGeom prst="rect">
                      <a:avLst/>
                    </a:prstGeom>
                    <a:noFill/>
                    <a:ln>
                      <a:noFill/>
                    </a:ln>
                  </pic:spPr>
                </pic:pic>
              </a:graphicData>
            </a:graphic>
          </wp:anchor>
        </w:drawing>
      </w:r>
      <w:r>
        <w:rPr>
          <w:rFonts w:hint="eastAsia" w:ascii="宋体" w:hAnsi="宋体" w:eastAsia="宋体" w:cs="宋体"/>
          <w:b/>
          <w:bCs/>
          <w:color w:val="000000" w:themeColor="text1"/>
          <w:sz w:val="28"/>
          <w:szCs w:val="28"/>
          <w:lang w:val="en-US" w:eastAsia="zh-CN"/>
          <w14:textFill>
            <w14:solidFill>
              <w14:schemeClr w14:val="tx1"/>
            </w14:solidFill>
          </w14:textFill>
        </w:rPr>
        <w:t>五 教学设计说明评析</w:t>
      </w:r>
    </w:p>
    <w:p>
      <w:pPr>
        <w:keepNext w:val="0"/>
        <w:keepLines w:val="0"/>
        <w:pageBreakBefore w:val="0"/>
        <w:widowControl w:val="0"/>
        <w:numPr>
          <w:ilvl w:val="0"/>
          <w:numId w:val="0"/>
        </w:numPr>
        <w:kinsoku/>
        <w:wordWrap/>
        <w:overflowPunct/>
        <w:topLinePunct w:val="0"/>
        <w:autoSpaceDE/>
        <w:autoSpaceDN/>
        <w:bidi w:val="0"/>
        <w:spacing w:line="420" w:lineRule="exact"/>
        <w:ind w:firstLine="840" w:firstLineChars="3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本节课的教学设计做到了三个有效：</w:t>
      </w:r>
    </w:p>
    <w:p>
      <w:pPr>
        <w:keepNext w:val="0"/>
        <w:keepLines w:val="0"/>
        <w:pageBreakBefore w:val="0"/>
        <w:widowControl w:val="0"/>
        <w:numPr>
          <w:ilvl w:val="0"/>
          <w:numId w:val="0"/>
        </w:numPr>
        <w:kinsoku/>
        <w:wordWrap/>
        <w:overflowPunct/>
        <w:topLinePunct w:val="0"/>
        <w:autoSpaceDE/>
        <w:autoSpaceDN/>
        <w:bidi w:val="0"/>
        <w:spacing w:line="420" w:lineRule="exact"/>
        <w:ind w:firstLine="562" w:firstLineChars="200"/>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1、</w:t>
      </w:r>
      <w:r>
        <w:rPr>
          <w:rFonts w:hint="eastAsia" w:ascii="宋体" w:hAnsi="宋体" w:eastAsia="宋体" w:cs="宋体"/>
          <w:b/>
          <w:bCs/>
          <w:color w:val="000000" w:themeColor="text1"/>
          <w:sz w:val="28"/>
          <w:szCs w:val="28"/>
          <w:lang w:val="en-US" w:eastAsia="zh-CN"/>
          <w14:textFill>
            <w14:solidFill>
              <w14:schemeClr w14:val="tx1"/>
            </w14:solidFill>
          </w14:textFill>
        </w:rPr>
        <w:t>关注教材，让课堂教学有效</w:t>
      </w:r>
    </w:p>
    <w:p>
      <w:pPr>
        <w:keepNext w:val="0"/>
        <w:keepLines w:val="0"/>
        <w:pageBreakBefore w:val="0"/>
        <w:widowControl w:val="0"/>
        <w:numPr>
          <w:ilvl w:val="0"/>
          <w:numId w:val="0"/>
        </w:numPr>
        <w:kinsoku/>
        <w:wordWrap/>
        <w:overflowPunct/>
        <w:topLinePunct w:val="0"/>
        <w:autoSpaceDE/>
        <w:autoSpaceDN/>
        <w:bidi w:val="0"/>
        <w:spacing w:line="420" w:lineRule="exact"/>
        <w:ind w:firstLine="840" w:firstLineChars="300"/>
        <w:textAlignment w:val="auto"/>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pPr>
      <w:r>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t>教材是师生共同完成教学任务的蓝本，也是落实课堂教学教什么，学生学到什么的第一手材料.作为教师，要让课堂有效，让教学目标真实落实.师生一定要精读教材，突出教主线，站在知识的发生发展路径来进行教学设计和落实教学流程.站在教材编写人的思维角度来解读教材，站在思考问题的视角使用教材.只有抓住了教材的外显和内隐的两条主线，建构教学设计，理清教学思路，才能让自己的课堂真正有效.</w:t>
      </w:r>
    </w:p>
    <w:p>
      <w:pPr>
        <w:keepNext w:val="0"/>
        <w:keepLines w:val="0"/>
        <w:pageBreakBefore w:val="0"/>
        <w:widowControl w:val="0"/>
        <w:numPr>
          <w:ilvl w:val="0"/>
          <w:numId w:val="0"/>
        </w:numPr>
        <w:kinsoku/>
        <w:wordWrap/>
        <w:overflowPunct/>
        <w:topLinePunct w:val="0"/>
        <w:autoSpaceDE/>
        <w:autoSpaceDN/>
        <w:bidi w:val="0"/>
        <w:spacing w:line="420" w:lineRule="exact"/>
        <w:ind w:firstLine="562" w:firstLineChars="200"/>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2、</w:t>
      </w:r>
      <w:r>
        <w:rPr>
          <w:rFonts w:hint="eastAsia" w:ascii="宋体" w:hAnsi="宋体" w:eastAsia="宋体" w:cs="宋体"/>
          <w:b/>
          <w:bCs/>
          <w:color w:val="000000" w:themeColor="text1"/>
          <w:sz w:val="28"/>
          <w:szCs w:val="28"/>
          <w:lang w:val="en-US" w:eastAsia="zh-CN"/>
          <w14:textFill>
            <w14:solidFill>
              <w14:schemeClr w14:val="tx1"/>
            </w14:solidFill>
          </w14:textFill>
        </w:rPr>
        <w:t>关注思维，让数学思考有效</w:t>
      </w:r>
    </w:p>
    <w:p>
      <w:pPr>
        <w:keepNext w:val="0"/>
        <w:keepLines w:val="0"/>
        <w:pageBreakBefore w:val="0"/>
        <w:widowControl w:val="0"/>
        <w:numPr>
          <w:ilvl w:val="0"/>
          <w:numId w:val="0"/>
        </w:numPr>
        <w:kinsoku/>
        <w:wordWrap/>
        <w:overflowPunct/>
        <w:topLinePunct w:val="0"/>
        <w:autoSpaceDE/>
        <w:autoSpaceDN/>
        <w:bidi w:val="0"/>
        <w:snapToGrid w:val="0"/>
        <w:spacing w:line="420" w:lineRule="exact"/>
        <w:ind w:firstLine="560" w:firstLineChars="200"/>
        <w:textAlignment w:val="auto"/>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数学教学教什么？数学教学教知识、数学教学教方法、数学教学教思想，数学教学教思考，数学教学教体验，最终落实数学教学教素养.要真正落实数学是思维的体操，让学生学会思考，让数学思考有效，作为教学设计始终以此为“脚手架”.本教学设计在复习回顾环节，关注了统摄性思维训练，让学生学会整体性思考.在新知识环节，关注了类比性思维训练，让学生学会探究性思考.在知识和方法巩固环节，关注了内省性思维训练，让学生学会创新性思考.整个教学流程，有尝试、有类比、有筛选、有交流.始终围绕如何帮助学生学会思考开展教学，让我们的思考有质量.</w:t>
      </w:r>
    </w:p>
    <w:p>
      <w:pPr>
        <w:keepNext w:val="0"/>
        <w:keepLines w:val="0"/>
        <w:pageBreakBefore w:val="0"/>
        <w:widowControl w:val="0"/>
        <w:numPr>
          <w:ilvl w:val="0"/>
          <w:numId w:val="0"/>
        </w:numPr>
        <w:kinsoku/>
        <w:wordWrap/>
        <w:overflowPunct/>
        <w:topLinePunct w:val="0"/>
        <w:autoSpaceDE/>
        <w:autoSpaceDN/>
        <w:bidi w:val="0"/>
        <w:snapToGrid w:val="0"/>
        <w:spacing w:line="420" w:lineRule="exact"/>
        <w:ind w:firstLine="562" w:firstLineChars="200"/>
        <w:textAlignment w:val="auto"/>
        <w:rPr>
          <w:rFonts w:hint="eastAsia"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kern w:val="2"/>
          <w:sz w:val="28"/>
          <w:szCs w:val="28"/>
          <w:lang w:val="en-US" w:eastAsia="zh-CN" w:bidi="ar-SA"/>
          <w14:textFill>
            <w14:solidFill>
              <w14:schemeClr w14:val="tx1"/>
            </w14:solidFill>
          </w14:textFill>
        </w:rPr>
        <w:t>3、</w:t>
      </w:r>
      <w:r>
        <w:rPr>
          <w:rFonts w:hint="eastAsia" w:ascii="宋体" w:hAnsi="宋体" w:eastAsia="宋体" w:cs="宋体"/>
          <w:b/>
          <w:bCs/>
          <w:color w:val="000000" w:themeColor="text1"/>
          <w:sz w:val="28"/>
          <w:szCs w:val="28"/>
          <w:lang w:val="en-US" w:eastAsia="zh-CN"/>
          <w14:textFill>
            <w14:solidFill>
              <w14:schemeClr w14:val="tx1"/>
            </w14:solidFill>
          </w14:textFill>
        </w:rPr>
        <w:t>关注知能，让学科育人有效</w:t>
      </w:r>
    </w:p>
    <w:p>
      <w:pPr>
        <w:keepNext w:val="0"/>
        <w:keepLines w:val="0"/>
        <w:pageBreakBefore w:val="0"/>
        <w:widowControl w:val="0"/>
        <w:numPr>
          <w:ilvl w:val="0"/>
          <w:numId w:val="0"/>
        </w:numPr>
        <w:kinsoku/>
        <w:wordWrap/>
        <w:overflowPunct/>
        <w:topLinePunct w:val="0"/>
        <w:autoSpaceDE/>
        <w:autoSpaceDN/>
        <w:bidi w:val="0"/>
        <w:snapToGrid w:val="0"/>
        <w:spacing w:line="420" w:lineRule="exact"/>
        <w:ind w:firstLine="280" w:firstLineChars="100"/>
        <w:textAlignment w:val="auto"/>
        <w:rPr>
          <w:rFonts w:hint="default" w:ascii="华文楷体" w:hAnsi="华文楷体" w:eastAsia="华文楷体" w:cs="华文楷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pt-BR"/>
          <w14:textFill>
            <w14:solidFill>
              <w14:schemeClr w14:val="tx1"/>
            </w14:solidFill>
          </w14:textFill>
        </w:rPr>
        <w:t>《义务教育数学课程标准（20</w:t>
      </w:r>
      <w:r>
        <w:rPr>
          <w:rFonts w:hint="eastAsia" w:ascii="宋体" w:hAnsi="宋体" w:eastAsia="宋体" w:cs="宋体"/>
          <w:b w:val="0"/>
          <w:bCs w:val="0"/>
          <w:color w:val="000000" w:themeColor="text1"/>
          <w:sz w:val="28"/>
          <w:szCs w:val="28"/>
          <w:lang w:val="en-US" w:eastAsia="zh-CN"/>
          <w14:textFill>
            <w14:solidFill>
              <w14:schemeClr w14:val="tx1"/>
            </w14:solidFill>
          </w14:textFill>
        </w:rPr>
        <w:t>22</w:t>
      </w:r>
      <w:r>
        <w:rPr>
          <w:rFonts w:hint="eastAsia" w:ascii="宋体" w:hAnsi="宋体" w:eastAsia="宋体" w:cs="宋体"/>
          <w:b w:val="0"/>
          <w:bCs w:val="0"/>
          <w:color w:val="000000" w:themeColor="text1"/>
          <w:sz w:val="28"/>
          <w:szCs w:val="28"/>
          <w:lang w:val="pt-BR"/>
          <w14:textFill>
            <w14:solidFill>
              <w14:schemeClr w14:val="tx1"/>
            </w14:solidFill>
          </w14:textFill>
        </w:rPr>
        <w:t>年版）》</w:t>
      </w:r>
      <w:r>
        <w:rPr>
          <w:rFonts w:hint="eastAsia" w:ascii="宋体" w:hAnsi="宋体" w:eastAsia="宋体" w:cs="宋体"/>
          <w:b w:val="0"/>
          <w:bCs w:val="0"/>
          <w:color w:val="000000" w:themeColor="text1"/>
          <w:sz w:val="28"/>
          <w:szCs w:val="28"/>
          <w:lang w:val="en-US" w:eastAsia="zh-CN"/>
          <w14:textFill>
            <w14:solidFill>
              <w14:schemeClr w14:val="tx1"/>
            </w14:solidFill>
          </w14:textFill>
        </w:rPr>
        <w:t>对数学核心素养的界定为“会用数学的眼光观察现实世界，会用数学的思维思考现实世界，会用数学的语言表达现实世界”.如何让素养落地，如何让素养培养有真实的课堂表达.作为章节起始课，始终围绕数学核心素养的学科育人目标，在教学结构中突出素养培养需要循序渐进，素养落地需要坚守到教学的每一个环节，素养的课堂表达落实到课堂教学的每个细节.只有坚持常态课的素养目标清，具体培养思路明，这样才能让学科育人不成空话和套话，才能收到真正实效.</w:t>
      </w:r>
    </w:p>
    <w:bookmarkEnd w:id="0"/>
    <w:p>
      <w:pPr>
        <w:keepNext w:val="0"/>
        <w:keepLines w:val="0"/>
        <w:pageBreakBefore w:val="0"/>
        <w:widowControl w:val="0"/>
        <w:numPr>
          <w:ilvl w:val="0"/>
          <w:numId w:val="0"/>
        </w:numPr>
        <w:kinsoku/>
        <w:wordWrap/>
        <w:overflowPunct/>
        <w:topLinePunct w:val="0"/>
        <w:autoSpaceDE/>
        <w:autoSpaceDN/>
        <w:bidi w:val="0"/>
        <w:snapToGrid w:val="0"/>
        <w:spacing w:line="420" w:lineRule="exact"/>
        <w:textAlignment w:val="auto"/>
        <w:rPr>
          <w:rFonts w:hint="eastAsia" w:ascii="华文楷体" w:hAnsi="华文楷体" w:eastAsia="华文楷体" w:cs="华文楷体"/>
          <w:b w:val="0"/>
          <w:bCs w:val="0"/>
          <w:color w:val="auto"/>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snapToGrid w:val="0"/>
        <w:spacing w:line="420" w:lineRule="exact"/>
        <w:textAlignment w:val="auto"/>
        <w:rPr>
          <w:rFonts w:hint="eastAsia" w:ascii="华文楷体" w:hAnsi="华文楷体" w:eastAsia="华文楷体" w:cs="华文楷体"/>
          <w:b w:val="0"/>
          <w:bCs w:val="0"/>
          <w:color w:val="auto"/>
          <w:sz w:val="28"/>
          <w:szCs w:val="28"/>
          <w:lang w:val="en-US" w:eastAsia="zh-CN"/>
        </w:rPr>
      </w:pPr>
    </w:p>
    <w:sectPr>
      <w:headerReference r:id="rId3" w:type="default"/>
      <w:footerReference r:id="rId4" w:type="default"/>
      <w:pgSz w:w="11906" w:h="16838"/>
      <w:pgMar w:top="1418"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4731F2"/>
    <w:multiLevelType w:val="singleLevel"/>
    <w:tmpl w:val="9F4731F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M5ZWYxZmQ4ZTQ1OTg1OWQxNTdmYjEwNzkzMDZhOTQifQ=="/>
  </w:docVars>
  <w:rsids>
    <w:rsidRoot w:val="00ED740C"/>
    <w:rsid w:val="00001FD7"/>
    <w:rsid w:val="000374C4"/>
    <w:rsid w:val="00097C2A"/>
    <w:rsid w:val="000C4265"/>
    <w:rsid w:val="000D0FAD"/>
    <w:rsid w:val="00171A77"/>
    <w:rsid w:val="002640FD"/>
    <w:rsid w:val="002A7BF8"/>
    <w:rsid w:val="002D06DB"/>
    <w:rsid w:val="003015D7"/>
    <w:rsid w:val="003025C1"/>
    <w:rsid w:val="0031475B"/>
    <w:rsid w:val="00324841"/>
    <w:rsid w:val="00337DE2"/>
    <w:rsid w:val="00346531"/>
    <w:rsid w:val="003505D0"/>
    <w:rsid w:val="003C6E68"/>
    <w:rsid w:val="003E205A"/>
    <w:rsid w:val="00411D76"/>
    <w:rsid w:val="00423C3D"/>
    <w:rsid w:val="00430C3F"/>
    <w:rsid w:val="004A32F8"/>
    <w:rsid w:val="005101E6"/>
    <w:rsid w:val="00555F6E"/>
    <w:rsid w:val="005E0F5F"/>
    <w:rsid w:val="005E2594"/>
    <w:rsid w:val="006342A6"/>
    <w:rsid w:val="006D7213"/>
    <w:rsid w:val="006E78CC"/>
    <w:rsid w:val="007A1170"/>
    <w:rsid w:val="007B59E2"/>
    <w:rsid w:val="007C24B0"/>
    <w:rsid w:val="007F006B"/>
    <w:rsid w:val="00871913"/>
    <w:rsid w:val="00890A12"/>
    <w:rsid w:val="008B69D6"/>
    <w:rsid w:val="008D0E3A"/>
    <w:rsid w:val="008F58F9"/>
    <w:rsid w:val="009426ED"/>
    <w:rsid w:val="00997D6F"/>
    <w:rsid w:val="009B0B47"/>
    <w:rsid w:val="009B137E"/>
    <w:rsid w:val="009F4C41"/>
    <w:rsid w:val="00A1024A"/>
    <w:rsid w:val="00A6367D"/>
    <w:rsid w:val="00AB238D"/>
    <w:rsid w:val="00AB4642"/>
    <w:rsid w:val="00AD114E"/>
    <w:rsid w:val="00AD1AB5"/>
    <w:rsid w:val="00B07DB5"/>
    <w:rsid w:val="00B24977"/>
    <w:rsid w:val="00B27A7A"/>
    <w:rsid w:val="00B4105B"/>
    <w:rsid w:val="00B541DC"/>
    <w:rsid w:val="00B619AC"/>
    <w:rsid w:val="00B751C8"/>
    <w:rsid w:val="00B8576A"/>
    <w:rsid w:val="00BF1AA2"/>
    <w:rsid w:val="00C05755"/>
    <w:rsid w:val="00C1274B"/>
    <w:rsid w:val="00C3152B"/>
    <w:rsid w:val="00CA3486"/>
    <w:rsid w:val="00CA4305"/>
    <w:rsid w:val="00CC25FC"/>
    <w:rsid w:val="00CD3236"/>
    <w:rsid w:val="00CD415B"/>
    <w:rsid w:val="00CF3B05"/>
    <w:rsid w:val="00D833F8"/>
    <w:rsid w:val="00E010B0"/>
    <w:rsid w:val="00E042AA"/>
    <w:rsid w:val="00E44897"/>
    <w:rsid w:val="00EB0DE1"/>
    <w:rsid w:val="00EC0C07"/>
    <w:rsid w:val="00ED740C"/>
    <w:rsid w:val="00EF0F11"/>
    <w:rsid w:val="00F329EF"/>
    <w:rsid w:val="00F35A6C"/>
    <w:rsid w:val="01AA620F"/>
    <w:rsid w:val="02553224"/>
    <w:rsid w:val="02B06EBF"/>
    <w:rsid w:val="033C1CB4"/>
    <w:rsid w:val="06AE36DA"/>
    <w:rsid w:val="0725317B"/>
    <w:rsid w:val="08B72AE6"/>
    <w:rsid w:val="0A6A79AD"/>
    <w:rsid w:val="0A72021A"/>
    <w:rsid w:val="0C5D013E"/>
    <w:rsid w:val="0C7C5A84"/>
    <w:rsid w:val="0DFE543C"/>
    <w:rsid w:val="10E54124"/>
    <w:rsid w:val="12BF2D4F"/>
    <w:rsid w:val="15E14AA8"/>
    <w:rsid w:val="183A64FE"/>
    <w:rsid w:val="1A642173"/>
    <w:rsid w:val="1A8973A1"/>
    <w:rsid w:val="1AC26161"/>
    <w:rsid w:val="1B421F5C"/>
    <w:rsid w:val="1B9E7108"/>
    <w:rsid w:val="1E164517"/>
    <w:rsid w:val="1E946F7C"/>
    <w:rsid w:val="1F5A16EC"/>
    <w:rsid w:val="1FBE52D3"/>
    <w:rsid w:val="21EB356C"/>
    <w:rsid w:val="233D5593"/>
    <w:rsid w:val="26245F4C"/>
    <w:rsid w:val="2A8833AB"/>
    <w:rsid w:val="2D2A185D"/>
    <w:rsid w:val="2D5675AC"/>
    <w:rsid w:val="2E126C3D"/>
    <w:rsid w:val="2E2B2D3E"/>
    <w:rsid w:val="2F982F9D"/>
    <w:rsid w:val="342A455D"/>
    <w:rsid w:val="38747242"/>
    <w:rsid w:val="3D034810"/>
    <w:rsid w:val="3DB64921"/>
    <w:rsid w:val="3FF54B72"/>
    <w:rsid w:val="41602FBC"/>
    <w:rsid w:val="465A06DA"/>
    <w:rsid w:val="481962A1"/>
    <w:rsid w:val="48456496"/>
    <w:rsid w:val="49152AE1"/>
    <w:rsid w:val="4AF032BF"/>
    <w:rsid w:val="4D3D691B"/>
    <w:rsid w:val="4F287BDF"/>
    <w:rsid w:val="4F8173D2"/>
    <w:rsid w:val="52D31460"/>
    <w:rsid w:val="53132196"/>
    <w:rsid w:val="558A1A37"/>
    <w:rsid w:val="559E4495"/>
    <w:rsid w:val="55F61D5C"/>
    <w:rsid w:val="59AD0D09"/>
    <w:rsid w:val="5BE47E77"/>
    <w:rsid w:val="5C75220C"/>
    <w:rsid w:val="5D551174"/>
    <w:rsid w:val="5F1A34A1"/>
    <w:rsid w:val="60357A74"/>
    <w:rsid w:val="620C0A9C"/>
    <w:rsid w:val="620F271D"/>
    <w:rsid w:val="62554E07"/>
    <w:rsid w:val="64DB522C"/>
    <w:rsid w:val="656D0D3F"/>
    <w:rsid w:val="6A9F256B"/>
    <w:rsid w:val="6C281283"/>
    <w:rsid w:val="6C3871BB"/>
    <w:rsid w:val="6C5D448C"/>
    <w:rsid w:val="6E732A82"/>
    <w:rsid w:val="6FC0315A"/>
    <w:rsid w:val="70345611"/>
    <w:rsid w:val="7355483F"/>
    <w:rsid w:val="73FC1BDB"/>
    <w:rsid w:val="754A1D29"/>
    <w:rsid w:val="7A476902"/>
    <w:rsid w:val="7CED7166"/>
    <w:rsid w:val="7D43272B"/>
    <w:rsid w:val="7E24143B"/>
    <w:rsid w:val="7F544EC9"/>
    <w:rsid w:val="7FCD7F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tabs>
        <w:tab w:val="center" w:pos="4153"/>
        <w:tab w:val="right" w:pos="8306"/>
      </w:tabs>
      <w:snapToGrid w:val="0"/>
      <w:jc w:val="center"/>
    </w:pPr>
    <w:rPr>
      <w:sz w:val="18"/>
      <w:szCs w:val="18"/>
    </w:rPr>
  </w:style>
  <w:style w:type="table" w:styleId="6">
    <w:name w:val="Table Grid"/>
    <w:basedOn w:val="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laceholder Text"/>
    <w:basedOn w:val="7"/>
    <w:semiHidden/>
    <w:qFormat/>
    <w:uiPriority w:val="99"/>
    <w:rPr>
      <w:color w:val="808080"/>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paragraph" w:customStyle="1" w:styleId="11">
    <w:name w:val="列出段落2"/>
    <w:basedOn w:val="1"/>
    <w:unhideWhenUsed/>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oleObject" Target="embeddings/oleObject1.bin"/><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4145</Words>
  <Characters>4384</Characters>
  <Lines>16</Lines>
  <Paragraphs>4</Paragraphs>
  <TotalTime>9</TotalTime>
  <ScaleCrop>false</ScaleCrop>
  <LinksUpToDate>false</LinksUpToDate>
  <CharactersWithSpaces>4447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2024-05-06T15:36:00Z</dcterms:created>
  <dc:creator>xu bin</dc:creator>
  <cp:lastModifiedBy>胡同祥</cp:lastModifiedBy>
  <dcterms:modified xsi:type="dcterms:W3CDTF">2025-10-07T12:22:36Z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E5D039DE93C742EF94290FE0E9F81607_13</vt:lpwstr>
  </property>
</Properties>
</file>