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797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861"/>
        <w:gridCol w:w="6317"/>
        <w:gridCol w:w="1403"/>
      </w:tblGrid>
      <w:tr w14:paraId="2F1CF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</w:trPr>
        <w:tc>
          <w:tcPr>
            <w:tcW w:w="1216" w:type="dxa"/>
            <w:vAlign w:val="center"/>
          </w:tcPr>
          <w:p w14:paraId="34C47FCD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授课课题</w:t>
            </w:r>
          </w:p>
        </w:tc>
        <w:tc>
          <w:tcPr>
            <w:tcW w:w="8581" w:type="dxa"/>
            <w:gridSpan w:val="3"/>
            <w:vAlign w:val="center"/>
          </w:tcPr>
          <w:p w14:paraId="71679DC8">
            <w:pPr>
              <w:jc w:val="center"/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</w:pPr>
            <w:r>
              <w:rPr>
                <w:rFonts w:ascii="Times New Roman" w:hAnsi="Times New Roman" w:eastAsia="楷体" w:cs="Times New Roman"/>
                <w:b/>
                <w:bCs/>
                <w:sz w:val="28"/>
                <w:szCs w:val="28"/>
              </w:rPr>
              <w:t>7.</w:t>
            </w:r>
            <w:r>
              <w:rPr>
                <w:rFonts w:hint="eastAsia" w:ascii="Times New Roman" w:hAnsi="Times New Roman" w:eastAsia="楷体" w:cs="Times New Roman"/>
                <w:b/>
                <w:bCs/>
                <w:sz w:val="28"/>
                <w:szCs w:val="28"/>
              </w:rPr>
              <w:t>2不等式的基本性质</w:t>
            </w:r>
          </w:p>
        </w:tc>
      </w:tr>
      <w:tr w14:paraId="2B0C5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16" w:type="dxa"/>
            <w:vAlign w:val="center"/>
          </w:tcPr>
          <w:p w14:paraId="3C464F34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 xml:space="preserve">教材版本 </w:t>
            </w:r>
          </w:p>
        </w:tc>
        <w:tc>
          <w:tcPr>
            <w:tcW w:w="8581" w:type="dxa"/>
            <w:gridSpan w:val="3"/>
            <w:vAlign w:val="center"/>
          </w:tcPr>
          <w:p w14:paraId="70594080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华师版七年级数学（下册）</w:t>
            </w:r>
          </w:p>
        </w:tc>
      </w:tr>
      <w:tr w14:paraId="21AC5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16" w:type="dxa"/>
            <w:vAlign w:val="center"/>
          </w:tcPr>
          <w:p w14:paraId="14004398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 xml:space="preserve">授课教师 </w:t>
            </w:r>
          </w:p>
        </w:tc>
        <w:tc>
          <w:tcPr>
            <w:tcW w:w="8581" w:type="dxa"/>
            <w:gridSpan w:val="3"/>
            <w:vAlign w:val="center"/>
          </w:tcPr>
          <w:p w14:paraId="692DEB65">
            <w:pPr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 xml:space="preserve">海口市五源河学校教育集团总校 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安娜</w:t>
            </w:r>
          </w:p>
        </w:tc>
      </w:tr>
      <w:tr w14:paraId="0EDBA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216" w:type="dxa"/>
            <w:vAlign w:val="center"/>
          </w:tcPr>
          <w:p w14:paraId="6CC47C20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授课班级</w:t>
            </w:r>
          </w:p>
        </w:tc>
        <w:tc>
          <w:tcPr>
            <w:tcW w:w="8581" w:type="dxa"/>
            <w:gridSpan w:val="3"/>
            <w:vAlign w:val="center"/>
          </w:tcPr>
          <w:p w14:paraId="48DAD9A0">
            <w:pPr>
              <w:jc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七年级</w:t>
            </w:r>
          </w:p>
        </w:tc>
      </w:tr>
      <w:tr w14:paraId="5CC49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216" w:type="dxa"/>
            <w:vAlign w:val="center"/>
          </w:tcPr>
          <w:p w14:paraId="1CC85393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信息化</w:t>
            </w:r>
          </w:p>
          <w:p w14:paraId="4C3B017F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教学环境</w:t>
            </w:r>
          </w:p>
        </w:tc>
        <w:tc>
          <w:tcPr>
            <w:tcW w:w="8581" w:type="dxa"/>
            <w:gridSpan w:val="3"/>
            <w:vAlign w:val="center"/>
          </w:tcPr>
          <w:p w14:paraId="0EB54FD7"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sym w:font="Wingdings 2" w:char="0052"/>
            </w:r>
            <w:r>
              <w:rPr>
                <w:rFonts w:hint="eastAsia" w:ascii="仿宋" w:hAnsi="仿宋" w:eastAsia="仿宋" w:cs="仿宋"/>
              </w:rPr>
              <w:t>多媒体教学环境；□混合学习环境；□智慧学习环境；□其他_________</w:t>
            </w:r>
          </w:p>
        </w:tc>
      </w:tr>
      <w:tr w14:paraId="31BDB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6" w:hRule="atLeast"/>
        </w:trPr>
        <w:tc>
          <w:tcPr>
            <w:tcW w:w="1216" w:type="dxa"/>
            <w:vMerge w:val="restart"/>
            <w:vAlign w:val="center"/>
          </w:tcPr>
          <w:p w14:paraId="7C0AA28F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目</w:t>
            </w:r>
          </w:p>
          <w:p w14:paraId="3F0B441B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标</w:t>
            </w:r>
          </w:p>
          <w:p w14:paraId="2E4098E6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依</w:t>
            </w:r>
          </w:p>
          <w:p w14:paraId="7F368844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据</w:t>
            </w:r>
          </w:p>
        </w:tc>
        <w:tc>
          <w:tcPr>
            <w:tcW w:w="861" w:type="dxa"/>
            <w:vAlign w:val="center"/>
          </w:tcPr>
          <w:p w14:paraId="6A169B4D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核</w:t>
            </w:r>
          </w:p>
          <w:p w14:paraId="0050C9E5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心</w:t>
            </w:r>
          </w:p>
          <w:p w14:paraId="365DFF67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素</w:t>
            </w:r>
          </w:p>
          <w:p w14:paraId="4F1BE883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养</w:t>
            </w:r>
          </w:p>
          <w:p w14:paraId="7CB3C67F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分</w:t>
            </w:r>
          </w:p>
          <w:p w14:paraId="17D2FF55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析</w:t>
            </w:r>
          </w:p>
        </w:tc>
        <w:tc>
          <w:tcPr>
            <w:tcW w:w="7720" w:type="dxa"/>
            <w:gridSpan w:val="2"/>
            <w:vAlign w:val="center"/>
          </w:tcPr>
          <w:p w14:paraId="149A29D6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1.培养数学抽象能力：学生能够从具体例子中抽象出不等式的基本性质（如传递性、加减性、乘除性等），并理解其数学意义；能够将不等式的性质与不等号（如&lt;、&gt;、≤、≥）的变化规律对应起来，理解性质对不等式方向的影响。  </w:t>
            </w:r>
          </w:p>
          <w:p w14:paraId="7943B4EE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2.培养逻辑推理能力：能够运用不等式的基本性质，解决简单的不等式问题，并说明每一步的依据；通过具体例子和逻辑推理，能够推导出不等式的基本性质，并理解其成立的条件。 </w:t>
            </w:r>
          </w:p>
          <w:p w14:paraId="35810586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</w:rPr>
              <w:t xml:space="preserve">3.培养数学运算能力：能够运用不等式的基本性质，对不等式进行加减、乘除运算，并注意不等号方向的变化；在运用不等式性质进行运算时，能够确保每一步的准确性，避免因计算错误导致结论错误。  </w:t>
            </w:r>
          </w:p>
        </w:tc>
      </w:tr>
      <w:tr w14:paraId="567897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</w:trPr>
        <w:tc>
          <w:tcPr>
            <w:tcW w:w="1216" w:type="dxa"/>
            <w:vMerge w:val="continue"/>
            <w:vAlign w:val="center"/>
          </w:tcPr>
          <w:p w14:paraId="5546FB8F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861" w:type="dxa"/>
            <w:vAlign w:val="center"/>
          </w:tcPr>
          <w:p w14:paraId="1F2D8613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教</w:t>
            </w:r>
          </w:p>
          <w:p w14:paraId="307D5AAC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材</w:t>
            </w:r>
          </w:p>
          <w:p w14:paraId="540C552B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分</w:t>
            </w:r>
          </w:p>
          <w:p w14:paraId="782C46E8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析</w:t>
            </w:r>
          </w:p>
        </w:tc>
        <w:tc>
          <w:tcPr>
            <w:tcW w:w="7720" w:type="dxa"/>
            <w:gridSpan w:val="2"/>
            <w:vAlign w:val="center"/>
          </w:tcPr>
          <w:p w14:paraId="55A92EE3">
            <w:pPr>
              <w:ind w:firstLine="420" w:firstLineChars="200"/>
              <w:rPr>
                <w:rFonts w:hint="eastAsia" w:ascii="仿宋" w:hAnsi="仿宋" w:eastAsia="仿宋" w:cs="仿宋"/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</w:rPr>
              <w:t>本节选自华东师大版七年级下册第七章第二节《不等式的基本性质》，它承接了等式的性质，让学生经历不等式的等价变形，也经历了从“数”的大小关系到“式”的大小关系的转折。本节</w:t>
            </w:r>
            <w:bookmarkStart w:id="3" w:name="_GoBack"/>
            <w:bookmarkEnd w:id="3"/>
            <w:r>
              <w:rPr>
                <w:rFonts w:hint="eastAsia" w:ascii="仿宋" w:hAnsi="仿宋" w:eastAsia="仿宋" w:cs="仿宋"/>
              </w:rPr>
              <w:t>课通过类比等式的基本性质，探究不等式的基本性质，为后续学习解一元一次不等式及不等式组的解法奠定理论基础，起到承上启下的作用，同时也是学习其它数学知识的基础。</w:t>
            </w:r>
          </w:p>
        </w:tc>
      </w:tr>
      <w:tr w14:paraId="4A374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216" w:type="dxa"/>
            <w:vMerge w:val="continue"/>
            <w:vAlign w:val="center"/>
          </w:tcPr>
          <w:p w14:paraId="6B45C15A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861" w:type="dxa"/>
            <w:vAlign w:val="center"/>
          </w:tcPr>
          <w:p w14:paraId="6E17782D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</w:t>
            </w:r>
          </w:p>
          <w:p w14:paraId="156A5880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情</w:t>
            </w:r>
          </w:p>
          <w:p w14:paraId="2BD1ED9C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分</w:t>
            </w:r>
          </w:p>
          <w:p w14:paraId="2F953B9C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析</w:t>
            </w:r>
          </w:p>
        </w:tc>
        <w:tc>
          <w:tcPr>
            <w:tcW w:w="7720" w:type="dxa"/>
            <w:gridSpan w:val="2"/>
            <w:vAlign w:val="center"/>
          </w:tcPr>
          <w:p w14:paraId="73C6F6AA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认知基础：①会比较数的大小②理解等式性质并知道等式性质是解方程的依据③了解不等式的概念</w:t>
            </w:r>
          </w:p>
          <w:p w14:paraId="0B1CA385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活动经验：具备了“通过观察，类比等活动抽象概括获得数学结论”的体会，有一定的抽象概括能力和推理归纳能力。</w:t>
            </w:r>
          </w:p>
          <w:p w14:paraId="64B9E29B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</w:rPr>
              <w:t>认知障碍：学生容易受到等式性质的负迁移影响，尤其在处理负乘数时忽略不等式号方向的改变。因此，在教学中需通过直观演示和对比强化认知。</w:t>
            </w:r>
          </w:p>
        </w:tc>
      </w:tr>
      <w:tr w14:paraId="00F3F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1216" w:type="dxa"/>
            <w:vAlign w:val="center"/>
          </w:tcPr>
          <w:p w14:paraId="454AD2F0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教 学</w:t>
            </w:r>
          </w:p>
          <w:p w14:paraId="628B1A20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目 标</w:t>
            </w:r>
          </w:p>
        </w:tc>
        <w:tc>
          <w:tcPr>
            <w:tcW w:w="8581" w:type="dxa"/>
            <w:gridSpan w:val="3"/>
            <w:vAlign w:val="center"/>
          </w:tcPr>
          <w:p w14:paraId="0D762EC5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</w:rPr>
              <w:t>借助天平实验观察天平倾斜状态的变化情况，归纳概括出不等式的基本性质1；</w:t>
            </w:r>
          </w:p>
          <w:p w14:paraId="09ECF9B0">
            <w:pPr>
              <w:rPr>
                <w:rFonts w:hint="eastAsia" w:ascii="仿宋" w:hAnsi="仿宋" w:eastAsia="仿宋" w:cs="楷体"/>
                <w:szCs w:val="21"/>
              </w:rPr>
            </w:pPr>
            <w:r>
              <w:rPr>
                <w:rFonts w:hint="eastAsia" w:ascii="仿宋" w:hAnsi="仿宋" w:eastAsia="仿宋" w:cs="楷体"/>
                <w:szCs w:val="21"/>
              </w:rPr>
              <w:t>2.根据不等式两边都乘以同一个数，比较所得结果的大小的事实，归纳概括不等式的基本性质2和不等式的基本性质3，发展学生的抽象概括能力；</w:t>
            </w:r>
          </w:p>
          <w:p w14:paraId="0784D3F2">
            <w:pPr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3.能熟练地应用不等式的基本性质进行不等式的变形，并解决简单的问题，培养学生的逻辑推理能力</w:t>
            </w:r>
            <w:r>
              <w:rPr>
                <w:rFonts w:hint="eastAsia" w:ascii="仿宋" w:hAnsi="仿宋" w:eastAsia="仿宋" w:cs="仿宋"/>
                <w:lang w:eastAsia="zh-CN"/>
              </w:rPr>
              <w:t>。</w:t>
            </w:r>
          </w:p>
        </w:tc>
      </w:tr>
      <w:tr w14:paraId="2855A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216" w:type="dxa"/>
            <w:vAlign w:val="center"/>
          </w:tcPr>
          <w:p w14:paraId="2B085A14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教  学</w:t>
            </w:r>
          </w:p>
          <w:p w14:paraId="7A7472E7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重难点</w:t>
            </w:r>
          </w:p>
        </w:tc>
        <w:tc>
          <w:tcPr>
            <w:tcW w:w="8581" w:type="dxa"/>
            <w:gridSpan w:val="3"/>
            <w:vAlign w:val="center"/>
          </w:tcPr>
          <w:p w14:paraId="5195C51C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重点：</w:t>
            </w:r>
            <w:r>
              <w:rPr>
                <w:rFonts w:hint="eastAsia" w:ascii="仿宋" w:hAnsi="仿宋" w:eastAsia="仿宋" w:cs="仿宋"/>
              </w:rPr>
              <w:t>理解用字母表示数的意义,会用字母表示数，初步建立符号意识；</w:t>
            </w:r>
          </w:p>
          <w:p w14:paraId="04A17056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难点：</w:t>
            </w:r>
            <w:r>
              <w:rPr>
                <w:rFonts w:hint="eastAsia" w:ascii="仿宋" w:hAnsi="仿宋" w:eastAsia="仿宋" w:cs="仿宋"/>
              </w:rPr>
              <w:t>分析实际问题中的数量关系，进一步理解字母表示数的意义.</w:t>
            </w:r>
          </w:p>
        </w:tc>
      </w:tr>
      <w:tr w14:paraId="25676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216" w:type="dxa"/>
            <w:vAlign w:val="center"/>
          </w:tcPr>
          <w:p w14:paraId="790DB683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信息技术</w:t>
            </w:r>
          </w:p>
          <w:p w14:paraId="1E1FC1AB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运    用</w:t>
            </w:r>
          </w:p>
        </w:tc>
        <w:tc>
          <w:tcPr>
            <w:tcW w:w="8581" w:type="dxa"/>
            <w:gridSpan w:val="3"/>
            <w:vAlign w:val="center"/>
          </w:tcPr>
          <w:p w14:paraId="43557D2F">
            <w:pPr>
              <w:numPr>
                <w:ilvl w:val="0"/>
                <w:numId w:val="1"/>
              </w:num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全国中小学智慧教育平台；</w:t>
            </w:r>
          </w:p>
          <w:p w14:paraId="41B05987">
            <w:pPr>
              <w:numPr>
                <w:ilvl w:val="0"/>
                <w:numId w:val="1"/>
              </w:num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Deepseek、豆包等AI工具。</w:t>
            </w:r>
          </w:p>
        </w:tc>
      </w:tr>
      <w:tr w14:paraId="4D7B1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16" w:type="dxa"/>
            <w:vAlign w:val="center"/>
          </w:tcPr>
          <w:p w14:paraId="0AFF98A8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教  学</w:t>
            </w:r>
          </w:p>
          <w:p w14:paraId="0A90209A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环  节</w:t>
            </w:r>
          </w:p>
        </w:tc>
        <w:tc>
          <w:tcPr>
            <w:tcW w:w="7178" w:type="dxa"/>
            <w:gridSpan w:val="2"/>
            <w:vAlign w:val="center"/>
          </w:tcPr>
          <w:p w14:paraId="563F76EE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教学活动</w:t>
            </w:r>
          </w:p>
        </w:tc>
        <w:tc>
          <w:tcPr>
            <w:tcW w:w="1403" w:type="dxa"/>
            <w:vAlign w:val="center"/>
          </w:tcPr>
          <w:p w14:paraId="5BC27122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设计意图</w:t>
            </w:r>
          </w:p>
        </w:tc>
      </w:tr>
      <w:tr w14:paraId="15116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16" w:type="dxa"/>
            <w:vAlign w:val="center"/>
          </w:tcPr>
          <w:p w14:paraId="26E3C23E">
            <w:pPr>
              <w:jc w:val="both"/>
              <w:rPr>
                <w:rFonts w:hint="eastAsia" w:ascii="楷体" w:hAnsi="楷体" w:eastAsia="楷体" w:cs="楷体"/>
                <w:sz w:val="24"/>
              </w:rPr>
            </w:pPr>
          </w:p>
          <w:p w14:paraId="247D8ADA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06EF7AB0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（一）</w:t>
            </w:r>
          </w:p>
          <w:p w14:paraId="2C425741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复</w:t>
            </w:r>
          </w:p>
          <w:p w14:paraId="081A1DA0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习</w:t>
            </w:r>
          </w:p>
          <w:p w14:paraId="6CEF41C3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导</w:t>
            </w:r>
          </w:p>
          <w:p w14:paraId="31BAD059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入</w:t>
            </w:r>
          </w:p>
          <w:p w14:paraId="66D7BF92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7DDD2AB0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引</w:t>
            </w:r>
          </w:p>
          <w:p w14:paraId="28BB9C4C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入</w:t>
            </w:r>
          </w:p>
          <w:p w14:paraId="4067DAEA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新</w:t>
            </w:r>
          </w:p>
          <w:p w14:paraId="6B460B89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课</w:t>
            </w:r>
          </w:p>
          <w:p w14:paraId="79358060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148ADB96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（5分钟）</w:t>
            </w:r>
          </w:p>
        </w:tc>
        <w:tc>
          <w:tcPr>
            <w:tcW w:w="7178" w:type="dxa"/>
            <w:gridSpan w:val="2"/>
            <w:vAlign w:val="center"/>
          </w:tcPr>
          <w:p w14:paraId="7C37A6D9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7D26CDEA">
            <w:pPr>
              <w:spacing w:line="360" w:lineRule="auto"/>
              <w:rPr>
                <w:rFonts w:hint="eastAsia" w:ascii="仿宋" w:hAnsi="仿宋" w:eastAsia="仿宋" w:cs="仿宋"/>
              </w:rPr>
            </w:pPr>
          </w:p>
          <w:p w14:paraId="2E16D4F2">
            <w:pPr>
              <w:spacing w:line="360" w:lineRule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1.通过AI技术生成数学家柯西的数字人形象，以增强课堂互动性和趣味性。由</w:t>
            </w:r>
            <w:r>
              <w:rPr>
                <w:rFonts w:ascii="仿宋" w:hAnsi="仿宋" w:eastAsia="仿宋" w:cs="仿宋"/>
              </w:rPr>
              <w:t>数字人</w:t>
            </w:r>
            <w:r>
              <w:rPr>
                <w:rFonts w:hint="eastAsia" w:ascii="仿宋" w:hAnsi="仿宋" w:eastAsia="仿宋" w:cs="仿宋"/>
              </w:rPr>
              <w:t>讲述现象：已知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3&lt;5</m:t>
              </m:r>
            </m:oMath>
            <w:r>
              <w:rPr>
                <w:rFonts w:hint="eastAsia" w:ascii="仿宋" w:hAnsi="仿宋" w:eastAsia="仿宋" w:cs="仿宋"/>
              </w:rPr>
              <w:t>，却有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3×</m:t>
              </m:r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>(</m:t>
              </m:r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−1</m:t>
              </m:r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>)</m:t>
              </m:r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&gt;5×</m:t>
              </m:r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>(</m:t>
              </m:r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−1)</m:t>
              </m:r>
            </m:oMath>
            <w:r>
              <w:rPr>
                <w:rFonts w:hint="eastAsia" w:ascii="仿宋" w:hAnsi="仿宋" w:eastAsia="仿宋" w:cs="仿宋"/>
              </w:rPr>
              <w:t>。</w:t>
            </w:r>
            <w:r>
              <w:rPr>
                <w:rFonts w:ascii="仿宋" w:hAnsi="仿宋" w:eastAsia="仿宋" w:cs="仿宋"/>
              </w:rPr>
              <w:t>在引发学生</w:t>
            </w:r>
            <w:r>
              <w:rPr>
                <w:rFonts w:hint="eastAsia" w:ascii="仿宋" w:hAnsi="仿宋" w:eastAsia="仿宋" w:cs="仿宋"/>
              </w:rPr>
              <w:t>的</w:t>
            </w:r>
            <w:r>
              <w:rPr>
                <w:rFonts w:ascii="仿宋" w:hAnsi="仿宋" w:eastAsia="仿宋" w:cs="仿宋"/>
              </w:rPr>
              <w:t>思考</w:t>
            </w:r>
            <w:r>
              <w:rPr>
                <w:rFonts w:hint="eastAsia" w:ascii="仿宋" w:hAnsi="仿宋" w:eastAsia="仿宋" w:cs="仿宋"/>
              </w:rPr>
              <w:t>关注</w:t>
            </w:r>
            <w:r>
              <w:rPr>
                <w:rFonts w:ascii="仿宋" w:hAnsi="仿宋" w:eastAsia="仿宋" w:cs="仿宋"/>
              </w:rPr>
              <w:t>后</w:t>
            </w:r>
            <w:r>
              <w:rPr>
                <w:rFonts w:hint="eastAsia" w:ascii="仿宋" w:hAnsi="仿宋" w:eastAsia="仿宋" w:cs="仿宋"/>
              </w:rPr>
              <w:t>，</w:t>
            </w:r>
            <w:r>
              <w:rPr>
                <w:rFonts w:ascii="仿宋" w:hAnsi="仿宋" w:eastAsia="仿宋" w:cs="仿宋"/>
              </w:rPr>
              <w:t>进一步追问</w:t>
            </w:r>
            <w:r>
              <w:rPr>
                <w:rFonts w:hint="eastAsia" w:ascii="仿宋" w:hAnsi="仿宋" w:eastAsia="仿宋" w:cs="仿宋"/>
              </w:rPr>
              <w:t>：“如果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>−</m:t>
              </m:r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2&lt;1</m:t>
              </m:r>
            </m:oMath>
            <w:r>
              <w:rPr>
                <w:rFonts w:hint="eastAsia" w:ascii="仿宋" w:hAnsi="仿宋" w:eastAsia="仿宋" w:cs="仿宋"/>
              </w:rPr>
              <w:t>，两边都乘以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−3</m:t>
              </m:r>
            </m:oMath>
            <w:r>
              <w:rPr>
                <w:rFonts w:hint="eastAsia" w:ascii="仿宋" w:hAnsi="仿宋" w:eastAsia="仿宋" w:cs="仿宋"/>
              </w:rPr>
              <w:t>，不等号会变还是不变？”通过这个互动问题，自然引出本节课的主题——不等式的基本性质。</w:t>
            </w:r>
          </w:p>
          <w:p w14:paraId="26E8E7A8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7935849A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773224C7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7C3E609A">
            <w:pPr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2.回顾等式的基本性质（学生回答）</w:t>
            </w:r>
          </w:p>
          <w:tbl>
            <w:tblPr>
              <w:tblStyle w:val="6"/>
              <w:tblW w:w="4999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83"/>
              <w:gridCol w:w="3344"/>
              <w:gridCol w:w="2324"/>
            </w:tblGrid>
            <w:tr w14:paraId="4C5D3B8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23" w:type="pct"/>
                  <w:vAlign w:val="center"/>
                </w:tcPr>
                <w:p w14:paraId="000CED55">
                  <w:p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Cs w:val="21"/>
                    </w:rPr>
                  </w:pPr>
                </w:p>
              </w:tc>
              <w:tc>
                <w:tcPr>
                  <w:tcW w:w="2405" w:type="pct"/>
                  <w:shd w:val="clear" w:color="auto" w:fill="auto"/>
                  <w:vAlign w:val="center"/>
                </w:tcPr>
                <w:p w14:paraId="0AF99340">
                  <w:p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Cs w:val="21"/>
                    </w:rPr>
                    <w:t>文字语言</w:t>
                  </w:r>
                </w:p>
              </w:tc>
              <w:tc>
                <w:tcPr>
                  <w:tcW w:w="1671" w:type="pct"/>
                  <w:shd w:val="clear" w:color="auto" w:fill="auto"/>
                  <w:vAlign w:val="center"/>
                </w:tcPr>
                <w:p w14:paraId="2392A8AA">
                  <w:p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Cs w:val="21"/>
                    </w:rPr>
                    <w:t>符号语言</w:t>
                  </w:r>
                </w:p>
              </w:tc>
            </w:tr>
            <w:tr w14:paraId="03DA672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23" w:type="pct"/>
                  <w:vAlign w:val="center"/>
                </w:tcPr>
                <w:p w14:paraId="2FC23D8E">
                  <w:p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Cs w:val="21"/>
                    </w:rPr>
                    <w:t>基本性质1</w:t>
                  </w:r>
                </w:p>
              </w:tc>
              <w:tc>
                <w:tcPr>
                  <w:tcW w:w="2405" w:type="pct"/>
                  <w:vAlign w:val="center"/>
                </w:tcPr>
                <w:p w14:paraId="49C0464E">
                  <w:pPr>
                    <w:spacing w:line="360" w:lineRule="auto"/>
                    <w:rPr>
                      <w:rFonts w:hint="eastAsia" w:ascii="仿宋" w:hAnsi="仿宋" w:eastAsia="仿宋" w:cs="仿宋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Cs w:val="21"/>
                    </w:rPr>
                    <w:t>等式两边都加上（或都减去）同一个数或同一个整式，所得结果仍是等式.</w:t>
                  </w:r>
                </w:p>
              </w:tc>
              <w:tc>
                <w:tcPr>
                  <w:tcW w:w="1671" w:type="pct"/>
                  <w:vAlign w:val="center"/>
                </w:tcPr>
                <w:p w14:paraId="7055F061">
                  <w:p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Cs w:val="21"/>
                    </w:rPr>
                    <w:t xml:space="preserve">如果 </w:t>
                  </w:r>
                  <m:oMath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szCs w:val="21"/>
                      </w:rPr>
                      <m:t>a=b</m:t>
                    </m:r>
                  </m:oMath>
                  <w:r>
                    <w:rPr>
                      <w:rFonts w:hint="eastAsia" w:ascii="仿宋" w:hAnsi="仿宋" w:eastAsia="仿宋" w:cs="仿宋"/>
                      <w:szCs w:val="21"/>
                    </w:rPr>
                    <w:t xml:space="preserve"> ，那么</w:t>
                  </w:r>
                </w:p>
                <w:p w14:paraId="2BF3B579">
                  <w:p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Cs w:val="21"/>
                    </w:rPr>
                  </w:pPr>
                  <m:oMathPara>
                    <m:oMath>
                      <m:r>
                        <m:rPr>
                          <m:sty m:val="p"/>
                        </m:rPr>
                        <w:rPr>
                          <w:rFonts w:hint="eastAsia" w:ascii="Cambria Math" w:hAnsi="Cambria Math" w:eastAsia="仿宋" w:cs="仿宋"/>
                          <w:szCs w:val="21"/>
                        </w:rPr>
                        <m:t>a+c=b+c</m:t>
                      </m:r>
                    </m:oMath>
                  </m:oMathPara>
                </w:p>
                <w:p w14:paraId="3F859CBA">
                  <w:p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Cs w:val="21"/>
                    </w:rPr>
                  </w:pPr>
                  <m:oMathPara>
                    <m:oMath>
                      <m:r>
                        <m:rPr>
                          <m:sty m:val="p"/>
                        </m:rPr>
                        <w:rPr>
                          <w:rFonts w:hint="eastAsia" w:ascii="Cambria Math" w:hAnsi="Cambria Math" w:eastAsia="仿宋" w:cs="仿宋"/>
                          <w:szCs w:val="21"/>
                        </w:rPr>
                        <m:t>a−c=b−c</m:t>
                      </m:r>
                    </m:oMath>
                  </m:oMathPara>
                </w:p>
              </w:tc>
            </w:tr>
            <w:tr w14:paraId="68F6832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923" w:type="pct"/>
                  <w:vAlign w:val="center"/>
                </w:tcPr>
                <w:p w14:paraId="6CB35BD7">
                  <w:p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Cs w:val="21"/>
                    </w:rPr>
                    <w:t>基本性质2</w:t>
                  </w:r>
                </w:p>
              </w:tc>
              <w:tc>
                <w:tcPr>
                  <w:tcW w:w="2405" w:type="pct"/>
                  <w:vAlign w:val="center"/>
                </w:tcPr>
                <w:p w14:paraId="37D734CD">
                  <w:pPr>
                    <w:spacing w:line="360" w:lineRule="auto"/>
                    <w:rPr>
                      <w:rFonts w:hint="eastAsia" w:ascii="仿宋" w:hAnsi="仿宋" w:eastAsia="仿宋" w:cs="仿宋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Cs w:val="21"/>
                    </w:rPr>
                    <w:t>等式两边都乘以（或都除以）同一个数（除数不能为0），所得结果仍是等式.</w:t>
                  </w:r>
                </w:p>
              </w:tc>
              <w:tc>
                <w:tcPr>
                  <w:tcW w:w="1671" w:type="pct"/>
                  <w:vAlign w:val="center"/>
                </w:tcPr>
                <w:p w14:paraId="56117350">
                  <w:p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szCs w:val="21"/>
                    </w:rPr>
                    <w:t xml:space="preserve">如果 </w:t>
                  </w:r>
                  <m:oMath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szCs w:val="21"/>
                      </w:rPr>
                      <m:t>a=b</m:t>
                    </m:r>
                  </m:oMath>
                  <w:r>
                    <w:rPr>
                      <w:rFonts w:hint="eastAsia" w:ascii="仿宋" w:hAnsi="仿宋" w:eastAsia="仿宋" w:cs="仿宋"/>
                      <w:szCs w:val="21"/>
                    </w:rPr>
                    <w:t xml:space="preserve"> </w:t>
                  </w:r>
                  <w:r>
                    <w:rPr>
                      <w:rFonts w:hint="eastAsia" w:ascii="仿宋" w:hAnsi="仿宋" w:eastAsia="仿宋" w:cs="仿宋"/>
                      <w:szCs w:val="21"/>
                      <w:lang w:eastAsia="zh-CN"/>
                    </w:rPr>
                    <w:t>，</w:t>
                  </w:r>
                  <w:r>
                    <w:rPr>
                      <w:rFonts w:hint="eastAsia" w:ascii="仿宋" w:hAnsi="仿宋" w:eastAsia="仿宋" w:cs="仿宋"/>
                      <w:szCs w:val="21"/>
                    </w:rPr>
                    <w:t>那么</w:t>
                  </w:r>
                </w:p>
                <w:p w14:paraId="7681B1E8">
                  <w:p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Cs w:val="21"/>
                    </w:rPr>
                  </w:pPr>
                  <m:oMathPara>
                    <m:oMath>
                      <m:r>
                        <m:rPr>
                          <m:sty m:val="p"/>
                        </m:rPr>
                        <w:rPr>
                          <w:rFonts w:hint="eastAsia" w:ascii="Cambria Math" w:hAnsi="Cambria Math" w:eastAsia="仿宋" w:cs="仿宋"/>
                          <w:szCs w:val="21"/>
                        </w:rPr>
                        <m:t>ac=bc</m:t>
                      </m:r>
                    </m:oMath>
                  </m:oMathPara>
                </w:p>
                <w:p w14:paraId="6892F60F">
                  <w:pPr>
                    <w:spacing w:line="360" w:lineRule="auto"/>
                    <w:jc w:val="center"/>
                    <w:rPr>
                      <w:rFonts w:hint="eastAsia" w:ascii="仿宋" w:hAnsi="仿宋" w:eastAsia="仿宋" w:cs="仿宋"/>
                      <w:szCs w:val="21"/>
                    </w:rPr>
                  </w:pPr>
                  <m:oMathPara>
                    <m:oMath>
                      <m:f>
                        <m:fPr>
                          <m:ctrlPr>
                            <w:rPr>
                              <w:rFonts w:hint="eastAsia" w:ascii="Cambria Math" w:hAnsi="Cambria Math" w:eastAsia="仿宋" w:cs="仿宋"/>
                              <w:szCs w:val="21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eastAsia="仿宋" w:cs="仿宋"/>
                              <w:szCs w:val="21"/>
                            </w:rPr>
                            <m:t>a</m:t>
                          </m:r>
                          <m:ctrlPr>
                            <w:rPr>
                              <w:rFonts w:hint="eastAsia" w:ascii="Cambria Math" w:hAnsi="Cambria Math" w:eastAsia="仿宋" w:cs="仿宋"/>
                              <w:szCs w:val="21"/>
                            </w:rPr>
                          </m:ctrlP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eastAsia="仿宋" w:cs="仿宋"/>
                              <w:szCs w:val="21"/>
                            </w:rPr>
                            <m:t>c</m:t>
                          </m:r>
                          <m:ctrlPr>
                            <w:rPr>
                              <w:rFonts w:hint="eastAsia" w:ascii="Cambria Math" w:hAnsi="Cambria Math" w:eastAsia="仿宋" w:cs="仿宋"/>
                              <w:szCs w:val="21"/>
                            </w:rPr>
                          </m:ctrlPr>
                        </m:den>
                      </m:f>
                      <m:r>
                        <m:rPr>
                          <m:sty m:val="p"/>
                        </m:rPr>
                        <w:rPr>
                          <w:rFonts w:hint="eastAsia" w:ascii="Cambria Math" w:hAnsi="Cambria Math" w:eastAsia="仿宋" w:cs="仿宋"/>
                          <w:szCs w:val="21"/>
                        </w:rPr>
                        <m:t>=</m:t>
                      </m:r>
                      <m:f>
                        <m:fPr>
                          <m:ctrlPr>
                            <w:rPr>
                              <w:rFonts w:hint="eastAsia" w:ascii="Cambria Math" w:hAnsi="Cambria Math" w:eastAsia="仿宋" w:cs="仿宋"/>
                              <w:szCs w:val="21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eastAsia="仿宋" w:cs="仿宋"/>
                              <w:szCs w:val="21"/>
                            </w:rPr>
                            <m:t>b</m:t>
                          </m:r>
                          <m:ctrlPr>
                            <w:rPr>
                              <w:rFonts w:hint="eastAsia" w:ascii="Cambria Math" w:hAnsi="Cambria Math" w:eastAsia="仿宋" w:cs="仿宋"/>
                              <w:szCs w:val="21"/>
                            </w:rPr>
                          </m:ctrlP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eastAsia="仿宋" w:cs="仿宋"/>
                              <w:szCs w:val="21"/>
                            </w:rPr>
                            <m:t>c</m:t>
                          </m:r>
                          <m:ctrlPr>
                            <w:rPr>
                              <w:rFonts w:hint="eastAsia" w:ascii="Cambria Math" w:hAnsi="Cambria Math" w:eastAsia="仿宋" w:cs="仿宋"/>
                              <w:szCs w:val="21"/>
                            </w:rPr>
                          </m:ctrlPr>
                        </m:den>
                      </m:f>
                      <m:r>
                        <m:rPr>
                          <m:sty m:val="p"/>
                        </m:rPr>
                        <w:rPr>
                          <w:rFonts w:hint="eastAsia" w:ascii="Cambria Math" w:hAnsi="Cambria Math" w:eastAsia="仿宋" w:cs="仿宋"/>
                          <w:szCs w:val="21"/>
                        </w:rPr>
                        <m:t xml:space="preserve"> 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eastAsia="仿宋" w:cs="仿宋"/>
                          <w:szCs w:val="21"/>
                        </w:rPr>
                        <m:t xml:space="preserve"> </m:t>
                      </m:r>
                      <m:r>
                        <m:rPr>
                          <m:sty m:val="p"/>
                        </m:rPr>
                        <w:rPr>
                          <w:rFonts w:hint="eastAsia" w:ascii="Cambria Math" w:hAnsi="Cambria Math" w:eastAsia="仿宋" w:cs="仿宋"/>
                          <w:szCs w:val="21"/>
                        </w:rPr>
                        <m:t>(c≠0)</m:t>
                      </m:r>
                    </m:oMath>
                  </m:oMathPara>
                </w:p>
              </w:tc>
            </w:tr>
          </w:tbl>
          <w:p w14:paraId="1B3CA446">
            <w:pPr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 思考</w:t>
            </w:r>
            <w:r>
              <w:rPr>
                <w:rFonts w:hint="eastAsia" w:ascii="仿宋" w:hAnsi="仿宋" w:eastAsia="仿宋" w:cs="仿宋"/>
                <w:szCs w:val="21"/>
              </w:rPr>
              <w:t>：不等式有类似的性质吗？</w:t>
            </w:r>
          </w:p>
          <w:p w14:paraId="64F6CF15">
            <w:pPr>
              <w:ind w:firstLine="210" w:firstLineChars="100"/>
              <w:rPr>
                <w:rFonts w:hint="eastAsia"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403" w:type="dxa"/>
            <w:vAlign w:val="top"/>
          </w:tcPr>
          <w:p w14:paraId="19190E01">
            <w:pPr>
              <w:jc w:val="both"/>
              <w:rPr>
                <w:rFonts w:hint="eastAsia" w:ascii="仿宋" w:hAnsi="仿宋" w:eastAsia="仿宋" w:cs="仿宋"/>
                <w:szCs w:val="21"/>
              </w:rPr>
            </w:pPr>
          </w:p>
          <w:p w14:paraId="4346E015">
            <w:pPr>
              <w:jc w:val="both"/>
              <w:rPr>
                <w:rFonts w:hint="eastAsia" w:ascii="仿宋" w:hAnsi="仿宋" w:eastAsia="仿宋" w:cs="仿宋"/>
                <w:szCs w:val="21"/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运用AI生成数学家柯西的数字人形象，引起学生思考，激发学生学习兴趣，通过追问自然导入本节课题，增强课堂互动探究。</w:t>
            </w:r>
          </w:p>
          <w:p w14:paraId="6DAC6A19">
            <w:pPr>
              <w:jc w:val="both"/>
              <w:rPr>
                <w:rFonts w:hint="eastAsia" w:ascii="仿宋" w:hAnsi="仿宋" w:eastAsia="仿宋" w:cs="仿宋"/>
                <w:szCs w:val="21"/>
                <w:shd w:val="clear" w:color="FFFFFF" w:fill="D9D9D9"/>
              </w:rPr>
            </w:pPr>
          </w:p>
          <w:p w14:paraId="6872B1AE">
            <w:pPr>
              <w:jc w:val="both"/>
              <w:rPr>
                <w:rFonts w:hint="eastAsia" w:ascii="仿宋" w:hAnsi="仿宋" w:eastAsia="仿宋" w:cs="仿宋"/>
                <w:szCs w:val="21"/>
                <w:shd w:val="clear" w:color="FFFFFF" w:fill="D9D9D9"/>
              </w:rPr>
            </w:pPr>
          </w:p>
          <w:p w14:paraId="168C07BC">
            <w:pPr>
              <w:jc w:val="both"/>
              <w:rPr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复习回顾等式的基本性质，并思考“不等式有类似的性质吗？”为类比得出不等式的性质做好铺垫，为化解本节课的重难点作出必要的准备。</w:t>
            </w:r>
          </w:p>
        </w:tc>
      </w:tr>
      <w:tr w14:paraId="1D597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16" w:type="dxa"/>
            <w:vAlign w:val="center"/>
          </w:tcPr>
          <w:p w14:paraId="57A48653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（二）</w:t>
            </w:r>
          </w:p>
          <w:p w14:paraId="5DC20E05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自</w:t>
            </w:r>
          </w:p>
          <w:p w14:paraId="78A0B6EC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</w:t>
            </w:r>
          </w:p>
          <w:p w14:paraId="48966529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感</w:t>
            </w:r>
          </w:p>
          <w:p w14:paraId="4CB39F40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知</w:t>
            </w:r>
          </w:p>
          <w:p w14:paraId="21F12D6C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2C62E209"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合</w:t>
            </w:r>
          </w:p>
          <w:p w14:paraId="16905B4C"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作</w:t>
            </w:r>
          </w:p>
          <w:p w14:paraId="0D7A9A99"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探</w:t>
            </w:r>
          </w:p>
          <w:p w14:paraId="7EFECF9F"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究</w:t>
            </w:r>
          </w:p>
          <w:p w14:paraId="44219A5C"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</w:p>
          <w:p w14:paraId="107000C0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（15分钟）</w:t>
            </w:r>
          </w:p>
        </w:tc>
        <w:tc>
          <w:tcPr>
            <w:tcW w:w="7178" w:type="dxa"/>
            <w:gridSpan w:val="2"/>
            <w:vAlign w:val="center"/>
          </w:tcPr>
          <w:p w14:paraId="33D96E23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37630AE2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【阅读理解】</w:t>
            </w:r>
          </w:p>
          <w:p w14:paraId="6DA55598">
            <w:pPr>
              <w:spacing w:line="360" w:lineRule="exact"/>
              <w:ind w:firstLine="420" w:firstLineChars="200"/>
              <w:rPr>
                <w:rFonts w:ascii="Times New Roman" w:hAnsi="Times New Roman" w:eastAsia="楷体" w:cs="Times New Roman"/>
                <w:szCs w:val="21"/>
              </w:rPr>
            </w:pPr>
            <w:r>
              <w:rPr>
                <w:rFonts w:hint="eastAsia" w:ascii="Times New Roman" w:hAnsi="Times New Roman" w:eastAsia="楷体" w:cs="Times New Roman"/>
                <w:szCs w:val="21"/>
              </w:rPr>
              <w:t>阅读课本P60-61页，用笔划出本节课知识点，并</w:t>
            </w:r>
            <w:r>
              <w:rPr>
                <w:rFonts w:hint="eastAsia" w:ascii="Times New Roman" w:hAnsi="Times New Roman" w:eastAsia="楷体" w:cs="Times New Roman"/>
                <w:b/>
                <w:bCs/>
                <w:szCs w:val="21"/>
                <w:u w:val="single"/>
              </w:rPr>
              <w:t>圈出其中的关键词</w:t>
            </w:r>
            <w:r>
              <w:rPr>
                <w:rFonts w:hint="eastAsia" w:ascii="Times New Roman" w:hAnsi="Times New Roman" w:eastAsia="楷体" w:cs="Times New Roman"/>
                <w:szCs w:val="21"/>
              </w:rPr>
              <w:t>。</w:t>
            </w:r>
          </w:p>
          <w:p w14:paraId="18E07870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53EA1A70">
            <w:pPr>
              <w:ind w:firstLine="210" w:firstLineChars="100"/>
              <w:rPr>
                <w:rFonts w:hint="eastAsia" w:ascii="仿宋" w:hAnsi="仿宋" w:eastAsia="仿宋" w:cs="仿宋"/>
                <w:b/>
                <w:bCs/>
              </w:rPr>
            </w:pPr>
            <w:r>
              <w:rPr>
                <w:rFonts w:hint="eastAsia" w:ascii="仿宋" w:hAnsi="仿宋" w:eastAsia="仿宋" w:cs="仿宋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2322195</wp:posOffset>
                  </wp:positionH>
                  <wp:positionV relativeFrom="paragraph">
                    <wp:posOffset>172085</wp:posOffset>
                  </wp:positionV>
                  <wp:extent cx="2091055" cy="1333500"/>
                  <wp:effectExtent l="0" t="0" r="4445" b="0"/>
                  <wp:wrapTight wrapText="bothSides">
                    <wp:wrapPolygon>
                      <wp:start x="0" y="0"/>
                      <wp:lineTo x="0" y="21394"/>
                      <wp:lineTo x="21515" y="21394"/>
                      <wp:lineTo x="21515" y="0"/>
                      <wp:lineTo x="0" y="0"/>
                    </wp:wrapPolygon>
                  </wp:wrapTight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105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b/>
                <w:bCs/>
              </w:rPr>
              <w:t>【探究总结】</w:t>
            </w:r>
          </w:p>
          <w:p w14:paraId="5705199F">
            <w:pPr>
              <w:numPr>
                <w:ilvl w:val="0"/>
                <w:numId w:val="2"/>
              </w:numPr>
              <w:ind w:left="0" w:firstLine="210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如图所示，在托盘天平的右盘放上一质量为 b g 的立体木块，左盘放上一质量为 a g 的立体木块，天平</w:t>
            </w:r>
            <w:r>
              <w:rPr>
                <w:rFonts w:hint="eastAsia" w:ascii="仿宋" w:hAnsi="仿宋" w:eastAsia="仿宋" w:cs="仿宋"/>
                <w:b/>
                <w:bCs/>
              </w:rPr>
              <w:t>向左倾斜</w:t>
            </w:r>
            <w:r>
              <w:rPr>
                <w:rFonts w:hint="eastAsia" w:ascii="仿宋" w:hAnsi="仿宋" w:eastAsia="仿宋" w:cs="仿宋"/>
              </w:rPr>
              <w:t>.</w:t>
            </w:r>
          </w:p>
          <w:p w14:paraId="79B4C7EB">
            <w:pPr>
              <w:ind w:firstLine="42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用不等号填一填：</w:t>
            </w:r>
          </w:p>
          <w:p w14:paraId="27667670">
            <w:pPr>
              <w:numPr>
                <w:ilvl w:val="0"/>
                <w:numId w:val="3"/>
              </w:numPr>
              <w:ind w:left="0" w:firstLine="42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a_____b；</w:t>
            </w:r>
          </w:p>
          <w:p w14:paraId="20DA681A">
            <w:pPr>
              <w:numPr>
                <w:ilvl w:val="0"/>
                <w:numId w:val="3"/>
              </w:numPr>
              <w:ind w:left="0" w:firstLine="42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a+c______b+c；</w:t>
            </w:r>
          </w:p>
          <w:p w14:paraId="75D876DF">
            <w:pPr>
              <w:numPr>
                <w:ilvl w:val="0"/>
                <w:numId w:val="3"/>
              </w:numPr>
              <w:ind w:left="0" w:firstLine="42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(a+c)-c_______(b+c)-c</w:t>
            </w:r>
          </w:p>
          <w:p w14:paraId="2FE471E8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3EF21436">
            <w:pPr>
              <w:ind w:firstLine="210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提问：你发现了什么？请同学们回答。</w:t>
            </w:r>
          </w:p>
          <w:p w14:paraId="0D44EFF1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1CD74C61">
            <w:pPr>
              <w:rPr>
                <w:rFonts w:hint="eastAsia" w:ascii="仿宋" w:hAnsi="仿宋" w:eastAsia="仿宋" w:cs="仿宋"/>
              </w:rPr>
            </w:pPr>
            <w:r>
              <w:rPr>
                <w:rFonts w:ascii="仿宋" w:hAnsi="仿宋" w:eastAsia="仿宋" w:cs="仿宋"/>
                <w:b/>
                <w:bCs/>
              </w:rPr>
              <w:t>不等式的基本性质1</w:t>
            </w:r>
            <w:r>
              <w:rPr>
                <w:rFonts w:hint="eastAsia" w:ascii="仿宋" w:hAnsi="仿宋" w:eastAsia="仿宋" w:cs="仿宋"/>
                <w:b/>
                <w:bCs/>
              </w:rPr>
              <w:t>：</w:t>
            </w:r>
            <w:r>
              <w:rPr>
                <w:rFonts w:hint="eastAsia" w:ascii="仿宋" w:hAnsi="仿宋" w:eastAsia="仿宋" w:cs="仿宋"/>
              </w:rPr>
              <w:t>如果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a&gt;b</m:t>
              </m:r>
            </m:oMath>
            <w:r>
              <w:rPr>
                <w:rFonts w:hint="eastAsia" w:ascii="仿宋" w:hAnsi="仿宋" w:eastAsia="仿宋" w:cs="仿宋"/>
              </w:rPr>
              <w:t>，那么</w:t>
            </w:r>
            <w:r>
              <w:rPr>
                <w:rFonts w:hint="eastAsia" w:ascii="仿宋" w:hAnsi="仿宋" w:eastAsia="仿宋" w:cs="仿宋"/>
              </w:rPr>
              <w:br w:type="textWrapping"/>
            </w:r>
            <m:oMathPara>
              <m:oMath>
                <m:r>
                  <m:rPr>
                    <m:sty m:val="p"/>
                  </m:rPr>
                  <w:rPr>
                    <w:rFonts w:hint="eastAsia" w:ascii="Cambria Math" w:hAnsi="Cambria Math" w:eastAsia="仿宋" w:cs="仿宋"/>
                  </w:rPr>
                  <m:t>a+c</m:t>
                </m:r>
                <m:r>
                  <m:rPr>
                    <m:sty m:val="p"/>
                  </m:rPr>
                  <w:rPr>
                    <w:rFonts w:ascii="Cambria Math" w:hAnsi="Cambria Math" w:eastAsia="仿宋" w:cs="仿宋"/>
                  </w:rPr>
                  <m:t>&gt;</m:t>
                </m:r>
                <m:r>
                  <m:rPr>
                    <m:sty m:val="p"/>
                  </m:rPr>
                  <w:rPr>
                    <w:rFonts w:hint="eastAsia" w:ascii="Cambria Math" w:hAnsi="Cambria Math" w:eastAsia="仿宋" w:cs="仿宋"/>
                  </w:rPr>
                  <m:t>b+c，a−c</m:t>
                </m:r>
                <m:r>
                  <m:rPr>
                    <m:sty m:val="p"/>
                  </m:rPr>
                  <w:rPr>
                    <w:rFonts w:ascii="Cambria Math" w:hAnsi="Cambria Math" w:eastAsia="仿宋" w:cs="仿宋"/>
                  </w:rPr>
                  <m:t>&gt;</m:t>
                </m:r>
                <m:r>
                  <m:rPr>
                    <m:sty m:val="p"/>
                  </m:rPr>
                  <w:rPr>
                    <w:rFonts w:hint="eastAsia" w:ascii="Cambria Math" w:hAnsi="Cambria Math" w:eastAsia="仿宋" w:cs="仿宋"/>
                  </w:rPr>
                  <m:t>b−c</m:t>
                </m:r>
              </m:oMath>
            </m:oMathPara>
          </w:p>
          <w:p w14:paraId="0A99E348">
            <w:pPr>
              <w:spacing w:line="360" w:lineRule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这就是说，不等式的两边都加上（或都减去）同一个数，不等号的方向不变。</w:t>
            </w:r>
          </w:p>
          <w:p w14:paraId="2689290F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4CB103EB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运用全国中小学智慧教育平台的“天平”教学资源，深入对不等式基本性质1的认识。</w:t>
            </w:r>
          </w:p>
          <w:p w14:paraId="3FB83FF7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0D9A7D82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405A9BC4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(小试牛刀)</w:t>
            </w:r>
          </w:p>
          <w:p w14:paraId="6F167C20"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已知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Cs w:val="21"/>
                </w:rPr>
                <m:t>a＜b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>，用“＞”或“＜”填空：</w:t>
            </w:r>
          </w:p>
          <w:p w14:paraId="4CA4D43B">
            <w:pPr>
              <w:spacing w:line="360" w:lineRule="auto"/>
              <w:ind w:firstLine="210" w:firstLineChars="100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(1)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Cs w:val="21"/>
                </w:rPr>
                <m:t xml:space="preserve"> a＋12_______b＋12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 xml:space="preserve">；  </w:t>
            </w:r>
          </w:p>
          <w:p w14:paraId="6A6EB7F8">
            <w:pPr>
              <w:spacing w:line="360" w:lineRule="auto"/>
              <w:ind w:firstLine="210" w:firstLineChars="100"/>
              <w:rPr>
                <w:rFonts w:hint="eastAsia" w:ascii="仿宋" w:hAnsi="仿宋" w:eastAsia="仿宋" w:cs="仿宋"/>
                <w:szCs w:val="21"/>
                <w:u w:val="single"/>
              </w:rPr>
            </w:pPr>
            <w:r>
              <w:rPr>
                <w:rFonts w:ascii="仿宋" w:hAnsi="仿宋" w:eastAsia="仿宋" w:cs="仿宋"/>
                <w:szCs w:val="21"/>
              </w:rPr>
              <w:t>(2)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  <w:szCs w:val="21"/>
                </w:rPr>
                <m:t xml:space="preserve"> b－10</m:t>
              </m:r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Cs w:val="21"/>
                </w:rPr>
                <m:t>_______</m:t>
              </m:r>
              <m:r>
                <m:rPr>
                  <m:sty m:val="p"/>
                </m:rPr>
                <w:rPr>
                  <w:rFonts w:ascii="Cambria Math" w:hAnsi="Cambria Math" w:eastAsia="仿宋" w:cs="仿宋"/>
                  <w:szCs w:val="21"/>
                </w:rPr>
                <m:t>a－10</m:t>
              </m:r>
            </m:oMath>
            <w:r>
              <w:rPr>
                <w:rFonts w:ascii="仿宋" w:hAnsi="仿宋" w:eastAsia="仿宋" w:cs="仿宋"/>
                <w:szCs w:val="21"/>
              </w:rPr>
              <w:t>.</w:t>
            </w:r>
          </w:p>
          <w:p w14:paraId="5EE49234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41B672E6">
            <w:pPr>
              <w:numPr>
                <w:ilvl w:val="0"/>
                <w:numId w:val="2"/>
              </w:numPr>
              <w:ind w:left="0" w:firstLine="210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不等式的两边都乘以（或都除以）同一个不为 0 的数，不等号的方向是否也不变呢?</w:t>
            </w:r>
          </w:p>
          <w:p w14:paraId="50013A1C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5A03C021">
            <w:pPr>
              <w:numPr>
                <w:ilvl w:val="0"/>
                <w:numId w:val="2"/>
              </w:numPr>
              <w:ind w:left="0" w:firstLine="210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将不等式 7 ＞ 4 的两边都乘以（或除以）同一个数，例如 3、2、1、0、-1、-2、-3，比较所得结果的大小，用“＜”“＞”或“＝”填空：</w:t>
            </w:r>
          </w:p>
          <w:tbl>
            <w:tblPr>
              <w:tblStyle w:val="6"/>
              <w:tblW w:w="6415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834"/>
              <w:gridCol w:w="565"/>
              <w:gridCol w:w="3016"/>
            </w:tblGrid>
            <w:tr w14:paraId="3304262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2208" w:type="pct"/>
                </w:tcPr>
                <w:p w14:paraId="5CEE9771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7×3_______4×3</w:t>
                  </w:r>
                </w:p>
              </w:tc>
              <w:tc>
                <w:tcPr>
                  <w:tcW w:w="440" w:type="pct"/>
                  <w:vMerge w:val="restart"/>
                  <w:shd w:val="clear" w:color="auto" w:fill="CFCECE" w:themeFill="background2" w:themeFillShade="E5"/>
                </w:tcPr>
                <w:p w14:paraId="4834A1A4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</w:p>
              </w:tc>
              <w:tc>
                <w:tcPr>
                  <w:tcW w:w="2350" w:type="pct"/>
                </w:tcPr>
                <w:p w14:paraId="2629F762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7×(-3)_______4×(-3)</w:t>
                  </w:r>
                </w:p>
              </w:tc>
            </w:tr>
            <w:tr w14:paraId="6725C4E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2208" w:type="pct"/>
                </w:tcPr>
                <w:p w14:paraId="413928F8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7×2_______4×2</w:t>
                  </w:r>
                </w:p>
              </w:tc>
              <w:tc>
                <w:tcPr>
                  <w:tcW w:w="440" w:type="pct"/>
                  <w:vMerge w:val="continue"/>
                  <w:shd w:val="clear" w:color="auto" w:fill="CFCECE" w:themeFill="background2" w:themeFillShade="E5"/>
                </w:tcPr>
                <w:p w14:paraId="48E59AC5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</w:p>
              </w:tc>
              <w:tc>
                <w:tcPr>
                  <w:tcW w:w="2350" w:type="pct"/>
                </w:tcPr>
                <w:p w14:paraId="2B6F47E4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7×(-2)_______4×(-2)</w:t>
                  </w:r>
                </w:p>
              </w:tc>
            </w:tr>
            <w:tr w14:paraId="2527812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2208" w:type="pct"/>
                </w:tcPr>
                <w:p w14:paraId="2EFEB76B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7×1_______4×1</w:t>
                  </w:r>
                </w:p>
              </w:tc>
              <w:tc>
                <w:tcPr>
                  <w:tcW w:w="440" w:type="pct"/>
                  <w:vMerge w:val="continue"/>
                  <w:shd w:val="clear" w:color="auto" w:fill="CFCECE" w:themeFill="background2" w:themeFillShade="E5"/>
                </w:tcPr>
                <w:p w14:paraId="7CCF48E0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</w:p>
              </w:tc>
              <w:tc>
                <w:tcPr>
                  <w:tcW w:w="2350" w:type="pct"/>
                </w:tcPr>
                <w:p w14:paraId="372BC4BE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7×(-1)_______4×(-1)</w:t>
                  </w:r>
                </w:p>
              </w:tc>
            </w:tr>
            <w:tr w14:paraId="673F43F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2208" w:type="pct"/>
                </w:tcPr>
                <w:p w14:paraId="779327C8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7÷1_______4÷1</w:t>
                  </w:r>
                </w:p>
              </w:tc>
              <w:tc>
                <w:tcPr>
                  <w:tcW w:w="440" w:type="pct"/>
                  <w:vMerge w:val="continue"/>
                  <w:shd w:val="clear" w:color="auto" w:fill="CFCECE" w:themeFill="background2" w:themeFillShade="E5"/>
                </w:tcPr>
                <w:p w14:paraId="636A29B3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</w:p>
              </w:tc>
              <w:tc>
                <w:tcPr>
                  <w:tcW w:w="2350" w:type="pct"/>
                </w:tcPr>
                <w:p w14:paraId="7ACEB694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7÷(-1)_______4÷(-1)</w:t>
                  </w:r>
                </w:p>
              </w:tc>
            </w:tr>
            <w:tr w14:paraId="5858232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2208" w:type="pct"/>
                </w:tcPr>
                <w:p w14:paraId="011EA89C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7÷2_______4÷2</w:t>
                  </w:r>
                </w:p>
              </w:tc>
              <w:tc>
                <w:tcPr>
                  <w:tcW w:w="440" w:type="pct"/>
                  <w:vMerge w:val="continue"/>
                  <w:shd w:val="clear" w:color="auto" w:fill="CFCECE" w:themeFill="background2" w:themeFillShade="E5"/>
                </w:tcPr>
                <w:p w14:paraId="1037084B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</w:p>
              </w:tc>
              <w:tc>
                <w:tcPr>
                  <w:tcW w:w="2350" w:type="pct"/>
                </w:tcPr>
                <w:p w14:paraId="2A45F1C0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7÷(-2)_______4÷(-2)</w:t>
                  </w:r>
                </w:p>
              </w:tc>
            </w:tr>
            <w:tr w14:paraId="37EB173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3" w:hRule="atLeast"/>
                <w:jc w:val="center"/>
              </w:trPr>
              <w:tc>
                <w:tcPr>
                  <w:tcW w:w="2208" w:type="pct"/>
                </w:tcPr>
                <w:p w14:paraId="484AAEC2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7÷3_______4÷3</w:t>
                  </w:r>
                </w:p>
              </w:tc>
              <w:tc>
                <w:tcPr>
                  <w:tcW w:w="440" w:type="pct"/>
                  <w:vMerge w:val="continue"/>
                  <w:shd w:val="clear" w:color="auto" w:fill="CFCECE" w:themeFill="background2" w:themeFillShade="E5"/>
                </w:tcPr>
                <w:p w14:paraId="741F2130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</w:p>
              </w:tc>
              <w:tc>
                <w:tcPr>
                  <w:tcW w:w="2350" w:type="pct"/>
                </w:tcPr>
                <w:p w14:paraId="69493109">
                  <w:pPr>
                    <w:jc w:val="center"/>
                    <w:rPr>
                      <w:rFonts w:hint="eastAsia" w:ascii="仿宋" w:hAnsi="仿宋" w:eastAsia="仿宋" w:cs="仿宋"/>
                    </w:rPr>
                  </w:pPr>
                  <w:r>
                    <w:rPr>
                      <w:rFonts w:hint="eastAsia" w:ascii="仿宋" w:hAnsi="仿宋" w:eastAsia="仿宋" w:cs="仿宋"/>
                    </w:rPr>
                    <w:t>7÷(-3)_______4÷(-3)</w:t>
                  </w:r>
                </w:p>
              </w:tc>
            </w:tr>
          </w:tbl>
          <w:p w14:paraId="50E55C03">
            <w:pPr>
              <w:ind w:firstLine="420" w:firstLineChars="200"/>
              <w:rPr>
                <w:rFonts w:hint="eastAsia"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从中你能发现什么?</w:t>
            </w:r>
          </w:p>
          <w:p w14:paraId="3671B3E8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64BE9A99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借助AI技术生成专题网页“理解不等式的基本性质”，并向DeepSeek提问，结合</w:t>
            </w:r>
            <w:r>
              <w:rPr>
                <w:rFonts w:ascii="仿宋" w:hAnsi="仿宋" w:eastAsia="仿宋" w:cs="仿宋"/>
              </w:rPr>
              <w:t>张景中院士的数字人形象，从几何直观的角度深入讲解不等式的基本性质2和3，帮助学生更深刻地理解其数学本质。</w:t>
            </w:r>
          </w:p>
          <w:p w14:paraId="2545C2BF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00101E1D">
            <w:pPr>
              <w:ind w:firstLine="632" w:firstLineChars="3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不等式的基本性质2：</w:t>
            </w:r>
            <w:r>
              <w:rPr>
                <w:rFonts w:hint="eastAsia" w:ascii="仿宋" w:hAnsi="仿宋" w:eastAsia="仿宋" w:cs="仿宋"/>
              </w:rPr>
              <w:t>如果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a＞b，c＞0</m:t>
              </m:r>
            </m:oMath>
            <w:r>
              <w:rPr>
                <w:rFonts w:hint="eastAsia" w:ascii="仿宋" w:hAnsi="仿宋" w:eastAsia="仿宋" w:cs="仿宋"/>
              </w:rPr>
              <w:t>，那么</w:t>
            </w:r>
            <w:r>
              <w:rPr>
                <w:rFonts w:hint="eastAsia" w:ascii="仿宋" w:hAnsi="仿宋" w:eastAsia="仿宋" w:cs="仿宋"/>
              </w:rPr>
              <w:br w:type="textWrapping"/>
            </w:r>
            <m:oMathPara>
              <m:oMath>
                <m:r>
                  <m:rPr>
                    <m:sty m:val="p"/>
                  </m:rPr>
                  <w:rPr>
                    <w:rFonts w:hint="eastAsia" w:ascii="Cambria Math" w:hAnsi="Cambria Math" w:eastAsia="仿宋" w:cs="仿宋"/>
                  </w:rPr>
                  <m:t>ac&gt;bc，</m:t>
                </m:r>
                <m:f>
                  <m:fPr>
                    <m:ctrlPr>
                      <w:rPr>
                        <w:rFonts w:ascii="Cambria Math" w:hAnsi="Cambria Math" w:eastAsia="仿宋" w:cs="仿宋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eastAsia="仿宋" w:cs="仿宋"/>
                      </w:rPr>
                      <m:t>a</m:t>
                    </m:r>
                    <m:ctrlPr>
                      <w:rPr>
                        <w:rFonts w:ascii="Cambria Math" w:hAnsi="Cambria Math" w:eastAsia="仿宋" w:cs="仿宋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eastAsia="仿宋" w:cs="仿宋"/>
                      </w:rPr>
                      <m:t>c</m:t>
                    </m:r>
                    <m:ctrlPr>
                      <w:rPr>
                        <w:rFonts w:ascii="Cambria Math" w:hAnsi="Cambria Math" w:eastAsia="仿宋" w:cs="仿宋"/>
                      </w:rPr>
                    </m:ctrlPr>
                  </m:den>
                </m:f>
                <m:r>
                  <m:rPr>
                    <m:sty m:val="p"/>
                  </m:rPr>
                  <w:rPr>
                    <w:rFonts w:ascii="Cambria Math" w:hAnsi="Cambria Math" w:eastAsia="仿宋" w:cs="仿宋"/>
                  </w:rPr>
                  <m:t>&gt;</m:t>
                </m:r>
                <m:f>
                  <m:fPr>
                    <m:ctrlPr>
                      <w:rPr>
                        <w:rFonts w:ascii="Cambria Math" w:hAnsi="Cambria Math" w:eastAsia="仿宋" w:cs="仿宋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eastAsia="仿宋" w:cs="仿宋"/>
                      </w:rPr>
                      <m:t>b</m:t>
                    </m:r>
                    <m:ctrlPr>
                      <w:rPr>
                        <w:rFonts w:ascii="Cambria Math" w:hAnsi="Cambria Math" w:eastAsia="仿宋" w:cs="仿宋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eastAsia="仿宋" w:cs="仿宋"/>
                      </w:rPr>
                      <m:t>c</m:t>
                    </m:r>
                    <m:ctrlPr>
                      <w:rPr>
                        <w:rFonts w:ascii="Cambria Math" w:hAnsi="Cambria Math" w:eastAsia="仿宋" w:cs="仿宋"/>
                      </w:rPr>
                    </m:ctrlPr>
                  </m:den>
                </m:f>
              </m:oMath>
            </m:oMathPara>
          </w:p>
          <w:p w14:paraId="055FFAB5">
            <w:pPr>
              <w:ind w:firstLine="632" w:firstLineChars="3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不等式的基本性质3：</w:t>
            </w:r>
            <w:r>
              <w:rPr>
                <w:rFonts w:hint="eastAsia" w:ascii="仿宋" w:hAnsi="仿宋" w:eastAsia="仿宋" w:cs="仿宋"/>
              </w:rPr>
              <w:t>如果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a＞b，c</m:t>
              </m:r>
              <m:r>
                <m:rPr>
                  <m:sty m:val="p"/>
                </m:rPr>
                <w:rPr>
                  <w:rFonts w:ascii="Cambria Math" w:hAnsi="Cambria Math" w:cs="仿宋"/>
                </w:rPr>
                <m:t>&lt;</m:t>
              </m:r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0</m:t>
              </m:r>
            </m:oMath>
            <w:r>
              <w:rPr>
                <w:rFonts w:hint="eastAsia" w:ascii="仿宋" w:hAnsi="仿宋" w:eastAsia="仿宋" w:cs="仿宋"/>
              </w:rPr>
              <w:t>，那么</w:t>
            </w:r>
            <w:r>
              <w:rPr>
                <w:rFonts w:hint="eastAsia" w:ascii="仿宋" w:hAnsi="仿宋" w:eastAsia="仿宋" w:cs="仿宋"/>
              </w:rPr>
              <w:br w:type="textWrapping"/>
            </w:r>
            <m:oMathPara>
              <m:oMath>
                <m:r>
                  <m:rPr>
                    <m:sty m:val="p"/>
                  </m:rPr>
                  <w:rPr>
                    <w:rFonts w:hint="eastAsia" w:ascii="Cambria Math" w:hAnsi="Cambria Math" w:eastAsia="仿宋" w:cs="仿宋"/>
                  </w:rPr>
                  <m:t>ac</m:t>
                </m:r>
                <m:r>
                  <m:rPr>
                    <m:sty m:val="p"/>
                  </m:rPr>
                  <w:rPr>
                    <w:rFonts w:ascii="Cambria Math" w:hAnsi="Cambria Math" w:cs="仿宋"/>
                  </w:rPr>
                  <m:t>&lt;</m:t>
                </m:r>
                <m:r>
                  <m:rPr>
                    <m:sty m:val="p"/>
                  </m:rPr>
                  <w:rPr>
                    <w:rFonts w:hint="eastAsia" w:ascii="Cambria Math" w:hAnsi="Cambria Math" w:eastAsia="仿宋" w:cs="仿宋"/>
                  </w:rPr>
                  <m:t>bc，</m:t>
                </m:r>
                <m:f>
                  <m:fPr>
                    <m:ctrlPr>
                      <w:rPr>
                        <w:rFonts w:ascii="Cambria Math" w:hAnsi="Cambria Math" w:eastAsia="仿宋" w:cs="仿宋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eastAsia="仿宋" w:cs="仿宋"/>
                      </w:rPr>
                      <m:t>a</m:t>
                    </m:r>
                    <m:ctrlPr>
                      <w:rPr>
                        <w:rFonts w:ascii="Cambria Math" w:hAnsi="Cambria Math" w:eastAsia="仿宋" w:cs="仿宋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eastAsia="仿宋" w:cs="仿宋"/>
                      </w:rPr>
                      <m:t>c</m:t>
                    </m:r>
                    <m:ctrlPr>
                      <w:rPr>
                        <w:rFonts w:ascii="Cambria Math" w:hAnsi="Cambria Math" w:eastAsia="仿宋" w:cs="仿宋"/>
                      </w:rPr>
                    </m:ctrlPr>
                  </m:den>
                </m:f>
                <m:r>
                  <m:rPr>
                    <m:sty m:val="p"/>
                  </m:rPr>
                  <w:rPr>
                    <w:rFonts w:ascii="Cambria Math" w:hAnsi="Cambria Math" w:cs="仿宋"/>
                  </w:rPr>
                  <m:t>&lt;</m:t>
                </m:r>
                <m:f>
                  <m:fPr>
                    <m:ctrlPr>
                      <w:rPr>
                        <w:rFonts w:ascii="Cambria Math" w:hAnsi="Cambria Math" w:eastAsia="仿宋" w:cs="仿宋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eastAsia="仿宋" w:cs="仿宋"/>
                      </w:rPr>
                      <m:t>b</m:t>
                    </m:r>
                    <m:ctrlPr>
                      <w:rPr>
                        <w:rFonts w:ascii="Cambria Math" w:hAnsi="Cambria Math" w:eastAsia="仿宋" w:cs="仿宋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eastAsia="仿宋" w:cs="仿宋"/>
                      </w:rPr>
                      <m:t>c</m:t>
                    </m:r>
                    <m:ctrlPr>
                      <w:rPr>
                        <w:rFonts w:ascii="Cambria Math" w:hAnsi="Cambria Math" w:eastAsia="仿宋" w:cs="仿宋"/>
                      </w:rPr>
                    </m:ctrlPr>
                  </m:den>
                </m:f>
              </m:oMath>
            </m:oMathPara>
          </w:p>
          <w:p w14:paraId="4E219FC3">
            <w:pPr>
              <w:ind w:firstLine="210" w:firstLineChars="100"/>
              <w:rPr>
                <w:rFonts w:hint="eastAsia"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这就是说，不等式的两边都乘以 (或都除以) 同一个正数，不等号的方向不变；不等式的两边都乘以(或都除以)同一个负数，不等号的方向改变.</w:t>
            </w:r>
          </w:p>
          <w:p w14:paraId="028E3198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4F592B1E">
            <w:pPr>
              <w:rPr>
                <w:rFonts w:hint="eastAsia" w:ascii="仿宋" w:hAnsi="仿宋" w:eastAsia="仿宋" w:cs="仿宋"/>
              </w:rPr>
            </w:pPr>
          </w:p>
          <w:p w14:paraId="0D4705F3">
            <w:pPr>
              <w:rPr>
                <w:rFonts w:hint="eastAsia" w:ascii="仿宋" w:hAnsi="仿宋" w:eastAsia="仿宋" w:cs="仿宋"/>
              </w:rPr>
            </w:pPr>
          </w:p>
          <w:p w14:paraId="03388598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（小试牛刀）</w:t>
            </w:r>
          </w:p>
          <w:p w14:paraId="2A69D9A2"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已知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Cs w:val="21"/>
                </w:rPr>
                <m:t>a&gt;b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>，用“＞”或“＜”填空：</w:t>
            </w:r>
          </w:p>
          <w:p w14:paraId="39CEE549"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(1)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Cs w:val="21"/>
                </w:rPr>
                <m:t>10a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>_______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Cs w:val="21"/>
                </w:rPr>
                <m:t>10b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>;</w:t>
            </w:r>
          </w:p>
          <w:p w14:paraId="513EEC4C"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(2)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Cs w:val="21"/>
                </w:rPr>
                <m:t>−4a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>_______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Cs w:val="21"/>
                </w:rPr>
                <m:t>−4b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>;</w:t>
            </w:r>
          </w:p>
          <w:p w14:paraId="75FC0416"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(3)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 w:val="28"/>
                  <w:szCs w:val="28"/>
                </w:rPr>
                <m:t>−</m:t>
              </m:r>
              <m:f>
                <m:fPr>
                  <m:ctrlPr>
                    <w:rPr>
                      <w:rFonts w:hint="eastAsia" w:ascii="Cambria Math" w:hAnsi="Cambria Math" w:eastAsia="仿宋" w:cs="仿宋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hint="eastAsia" w:ascii="Cambria Math" w:hAnsi="Cambria Math" w:eastAsia="仿宋" w:cs="仿宋"/>
                      <w:sz w:val="28"/>
                      <w:szCs w:val="28"/>
                    </w:rPr>
                    <m:t>a</m:t>
                  </m:r>
                  <m:ctrlPr>
                    <w:rPr>
                      <w:rFonts w:hint="eastAsia" w:ascii="Cambria Math" w:hAnsi="Cambria Math" w:eastAsia="仿宋" w:cs="仿宋"/>
                      <w:sz w:val="28"/>
                      <w:szCs w:val="28"/>
                    </w:rPr>
                  </m:ctrlPr>
                </m:num>
                <m:den>
                  <m:r>
                    <m:rPr>
                      <m:sty m:val="p"/>
                    </m:rPr>
                    <w:rPr>
                      <w:rFonts w:hint="eastAsia" w:ascii="Cambria Math" w:hAnsi="Cambria Math" w:eastAsia="仿宋" w:cs="仿宋"/>
                      <w:sz w:val="28"/>
                      <w:szCs w:val="28"/>
                    </w:rPr>
                    <m:t>2</m:t>
                  </m:r>
                  <m:ctrlPr>
                    <w:rPr>
                      <w:rFonts w:hint="eastAsia" w:ascii="Cambria Math" w:hAnsi="Cambria Math" w:eastAsia="仿宋" w:cs="仿宋"/>
                      <w:sz w:val="28"/>
                      <w:szCs w:val="28"/>
                    </w:rPr>
                  </m:ctrlPr>
                </m:den>
              </m:f>
            </m:oMath>
            <w:r>
              <w:rPr>
                <w:rFonts w:hint="eastAsia" w:ascii="仿宋" w:hAnsi="仿宋" w:eastAsia="仿宋" w:cs="仿宋"/>
                <w:sz w:val="28"/>
                <w:szCs w:val="28"/>
              </w:rPr>
              <w:t>_______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 w:val="28"/>
                  <w:szCs w:val="28"/>
                </w:rPr>
                <m:t>−</m:t>
              </m:r>
              <m:f>
                <m:fPr>
                  <m:ctrlPr>
                    <w:rPr>
                      <w:rFonts w:hint="eastAsia" w:ascii="Cambria Math" w:hAnsi="Cambria Math" w:eastAsia="仿宋" w:cs="仿宋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hint="eastAsia" w:ascii="Cambria Math" w:hAnsi="Cambria Math" w:eastAsia="仿宋" w:cs="仿宋"/>
                      <w:sz w:val="28"/>
                      <w:szCs w:val="28"/>
                    </w:rPr>
                    <m:t>b</m:t>
                  </m:r>
                  <m:ctrlPr>
                    <w:rPr>
                      <w:rFonts w:hint="eastAsia" w:ascii="Cambria Math" w:hAnsi="Cambria Math" w:eastAsia="仿宋" w:cs="仿宋"/>
                      <w:sz w:val="28"/>
                      <w:szCs w:val="28"/>
                    </w:rPr>
                  </m:ctrlPr>
                </m:num>
                <m:den>
                  <m:r>
                    <m:rPr>
                      <m:sty m:val="p"/>
                    </m:rPr>
                    <w:rPr>
                      <w:rFonts w:hint="eastAsia" w:ascii="Cambria Math" w:hAnsi="Cambria Math" w:eastAsia="仿宋" w:cs="仿宋"/>
                      <w:sz w:val="28"/>
                      <w:szCs w:val="28"/>
                    </w:rPr>
                    <m:t>2</m:t>
                  </m:r>
                  <m:ctrlPr>
                    <w:rPr>
                      <w:rFonts w:hint="eastAsia" w:ascii="Cambria Math" w:hAnsi="Cambria Math" w:eastAsia="仿宋" w:cs="仿宋"/>
                      <w:sz w:val="28"/>
                      <w:szCs w:val="28"/>
                    </w:rPr>
                  </m:ctrlPr>
                </m:den>
              </m:f>
            </m:oMath>
            <w:r>
              <w:rPr>
                <w:rFonts w:hint="eastAsia" w:ascii="仿宋" w:hAnsi="仿宋" w:eastAsia="仿宋" w:cs="仿宋"/>
                <w:szCs w:val="21"/>
              </w:rPr>
              <w:t>;</w:t>
            </w:r>
          </w:p>
          <w:p w14:paraId="34D404A2"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(4)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Cs w:val="21"/>
                </w:rPr>
                <m:t>−3.5a+1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>_______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Cs w:val="21"/>
                </w:rPr>
                <m:t>−3.5b+1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>.</w:t>
            </w:r>
          </w:p>
          <w:p w14:paraId="2C6B3C7D">
            <w:pPr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403" w:type="dxa"/>
            <w:vAlign w:val="center"/>
          </w:tcPr>
          <w:p w14:paraId="317FB0FC">
            <w:pPr>
              <w:rPr>
                <w:rFonts w:ascii="Segoe UI" w:hAnsi="Segoe UI" w:eastAsia="Segoe UI" w:cs="Segoe UI"/>
                <w:color w:val="404040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</w:rPr>
              <w:t>通过阅读理解，培养学生自主学习的能力。</w:t>
            </w:r>
          </w:p>
          <w:p w14:paraId="0AB57530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</w:p>
          <w:p w14:paraId="10C80BEC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学生通过天平抽象归纳得到不等式的基本性质1，培养学生通过数学的眼光观察世界及数学抽象能力；再结合国家智慧中小学教育平台中的“天平”工具，直观认识不等式的基本性质1，加深印象。</w:t>
            </w:r>
          </w:p>
          <w:p w14:paraId="657E2530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</w:p>
          <w:p w14:paraId="7261DDC6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</w:p>
          <w:p w14:paraId="40575209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</w:p>
          <w:p w14:paraId="4C5E89BF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</w:p>
          <w:p w14:paraId="10C7EA9D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</w:p>
          <w:p w14:paraId="07F30C38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</w:p>
          <w:p w14:paraId="7C712065">
            <w:pPr>
              <w:rPr>
                <w:rFonts w:hint="eastAsia" w:ascii="仿宋" w:hAnsi="仿宋" w:eastAsia="仿宋" w:cs="仿宋"/>
              </w:rPr>
            </w:pPr>
          </w:p>
          <w:p w14:paraId="55063CB9">
            <w:pPr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从数的角度通过分类讨论，引导学生从特殊到一般归纳得到不等式的基本性质2和不等式的基本性质3。</w:t>
            </w:r>
            <w:bookmarkStart w:id="0" w:name="OLE_LINK2"/>
            <w:r>
              <w:rPr>
                <w:rFonts w:hint="eastAsia" w:ascii="仿宋" w:hAnsi="仿宋" w:eastAsia="仿宋" w:cs="仿宋"/>
              </w:rPr>
              <w:t>培养了学生对知识总结归纳能力，和数学语言表达能力。</w:t>
            </w:r>
            <w:bookmarkEnd w:id="0"/>
          </w:p>
          <w:p w14:paraId="43169F92">
            <w:pPr>
              <w:rPr>
                <w:rFonts w:hint="eastAsia" w:ascii="仿宋" w:hAnsi="仿宋" w:eastAsia="仿宋" w:cs="仿宋"/>
              </w:rPr>
            </w:pPr>
          </w:p>
          <w:p w14:paraId="6B54554E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</w:rPr>
              <w:t>利用AI工具生成数轴从几何的角度辅助学生攻破难点，培养学生数形结合的数学思想.</w:t>
            </w:r>
          </w:p>
        </w:tc>
      </w:tr>
      <w:tr w14:paraId="3C143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16" w:type="dxa"/>
            <w:vAlign w:val="center"/>
          </w:tcPr>
          <w:p w14:paraId="0B714383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1337BC7A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5C465D86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（三）</w:t>
            </w:r>
          </w:p>
          <w:p w14:paraId="127EC948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运</w:t>
            </w:r>
          </w:p>
          <w:p w14:paraId="24FC7C57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用</w:t>
            </w:r>
          </w:p>
          <w:p w14:paraId="053ADD64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新</w:t>
            </w:r>
          </w:p>
          <w:p w14:paraId="3E4BF941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知</w:t>
            </w:r>
          </w:p>
          <w:p w14:paraId="03A607BC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138377F7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359DE8D7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提</w:t>
            </w:r>
          </w:p>
          <w:p w14:paraId="05FA5D18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升</w:t>
            </w:r>
          </w:p>
          <w:p w14:paraId="70D22527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能</w:t>
            </w:r>
          </w:p>
          <w:p w14:paraId="48E8354A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力</w:t>
            </w:r>
          </w:p>
          <w:p w14:paraId="0F5135EC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398E50A3">
            <w:pPr>
              <w:jc w:val="center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（10分钟）</w:t>
            </w:r>
          </w:p>
          <w:p w14:paraId="23B85602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7178" w:type="dxa"/>
            <w:gridSpan w:val="2"/>
            <w:vAlign w:val="center"/>
          </w:tcPr>
          <w:p w14:paraId="3466200C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71C84791">
            <w:pPr>
              <w:ind w:firstLine="211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例1</w:t>
            </w:r>
            <w:r>
              <w:rPr>
                <w:rFonts w:hint="eastAsia" w:ascii="仿宋" w:hAnsi="仿宋" w:eastAsia="仿宋" w:cs="仿宋"/>
              </w:rPr>
              <w:t xml:space="preserve">  说明下列结论的正确性：</w:t>
            </w:r>
          </w:p>
          <w:p w14:paraId="2B6E7266">
            <w:pPr>
              <w:ind w:firstLine="210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(1) 如果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a−b &gt; 0</m:t>
              </m:r>
            </m:oMath>
            <w:r>
              <w:rPr>
                <w:rFonts w:hint="eastAsia" w:ascii="仿宋" w:hAnsi="仿宋" w:eastAsia="仿宋" w:cs="仿宋"/>
              </w:rPr>
              <w:t>，那么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 xml:space="preserve"> a &gt; b</m:t>
              </m:r>
            </m:oMath>
            <w:r>
              <w:rPr>
                <w:rFonts w:hint="eastAsia" w:ascii="仿宋" w:hAnsi="仿宋" w:eastAsia="仿宋" w:cs="仿宋"/>
              </w:rPr>
              <w:t>；</w:t>
            </w:r>
          </w:p>
          <w:p w14:paraId="47277C1C">
            <w:pPr>
              <w:ind w:firstLine="210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(2) 如果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a−b &lt; 0</m:t>
              </m:r>
            </m:oMath>
            <w:r>
              <w:rPr>
                <w:rFonts w:hint="eastAsia" w:ascii="仿宋" w:hAnsi="仿宋" w:eastAsia="仿宋" w:cs="仿宋"/>
              </w:rPr>
              <w:t>，那么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a &lt; b</m:t>
              </m:r>
            </m:oMath>
            <w:r>
              <w:rPr>
                <w:rFonts w:hint="eastAsia" w:ascii="仿宋" w:hAnsi="仿宋" w:eastAsia="仿宋" w:cs="仿宋"/>
              </w:rPr>
              <w:t>.</w:t>
            </w:r>
          </w:p>
          <w:p w14:paraId="50D11BD5">
            <w:pPr>
              <w:ind w:firstLine="210" w:firstLineChars="100"/>
              <w:rPr>
                <w:rFonts w:hint="eastAsia" w:ascii="仿宋" w:hAnsi="仿宋" w:eastAsia="仿宋" w:cs="仿宋"/>
              </w:rPr>
            </w:pPr>
          </w:p>
          <w:p w14:paraId="0125962C">
            <w:pPr>
              <w:ind w:firstLine="210" w:firstLineChars="100"/>
              <w:rPr>
                <w:rFonts w:hint="eastAsia" w:ascii="仿宋" w:hAnsi="仿宋" w:eastAsia="仿宋" w:cs="仿宋"/>
              </w:rPr>
            </w:pPr>
          </w:p>
          <w:p w14:paraId="19FEB6A8">
            <w:pPr>
              <w:ind w:firstLine="211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>变式：</w:t>
            </w:r>
            <w:r>
              <w:rPr>
                <w:rFonts w:hint="eastAsia" w:ascii="仿宋" w:hAnsi="仿宋" w:eastAsia="仿宋" w:cs="仿宋"/>
              </w:rPr>
              <w:t>交换例1中两道小题的条件和结论，其结果还正确吗？</w:t>
            </w:r>
          </w:p>
          <w:p w14:paraId="5BB20600">
            <w:pPr>
              <w:ind w:firstLine="210" w:firstLineChars="100"/>
              <w:rPr>
                <w:rFonts w:hint="eastAsia"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(1) 如果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 xml:space="preserve"> a &gt; b</m:t>
              </m:r>
            </m:oMath>
            <w:r>
              <w:rPr>
                <w:rFonts w:ascii="仿宋" w:hAnsi="仿宋" w:eastAsia="仿宋" w:cs="仿宋"/>
              </w:rPr>
              <w:t>，那么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 xml:space="preserve"> a − b &gt; 0</m:t>
              </m:r>
            </m:oMath>
            <w:r>
              <w:rPr>
                <w:rFonts w:ascii="仿宋" w:hAnsi="仿宋" w:eastAsia="仿宋" w:cs="仿宋"/>
              </w:rPr>
              <w:t>；</w:t>
            </w:r>
          </w:p>
          <w:p w14:paraId="579D1177">
            <w:pPr>
              <w:ind w:firstLine="210" w:firstLineChars="100"/>
              <w:rPr>
                <w:rFonts w:hint="eastAsia"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(2) 如果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 xml:space="preserve"> a &lt; b</m:t>
              </m:r>
            </m:oMath>
            <w:r>
              <w:rPr>
                <w:rFonts w:ascii="仿宋" w:hAnsi="仿宋" w:eastAsia="仿宋" w:cs="仿宋"/>
              </w:rPr>
              <w:t>，那么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 xml:space="preserve"> a − b &lt; 0</m:t>
              </m:r>
            </m:oMath>
            <w:r>
              <w:rPr>
                <w:rFonts w:ascii="仿宋" w:hAnsi="仿宋" w:eastAsia="仿宋" w:cs="仿宋"/>
              </w:rPr>
              <w:t>.</w:t>
            </w:r>
          </w:p>
          <w:p w14:paraId="3FB3F41F">
            <w:pPr>
              <w:ind w:firstLine="210" w:firstLineChars="100"/>
              <w:rPr>
                <w:rFonts w:hint="eastAsia" w:ascii="仿宋" w:hAnsi="仿宋" w:eastAsia="仿宋" w:cs="仿宋"/>
              </w:rPr>
            </w:pPr>
          </w:p>
          <w:p w14:paraId="75A926B2">
            <w:pPr>
              <w:ind w:firstLine="210" w:firstLineChars="100"/>
              <w:rPr>
                <w:rFonts w:hint="eastAsia" w:ascii="仿宋" w:hAnsi="仿宋" w:eastAsia="仿宋" w:cs="仿宋"/>
              </w:rPr>
            </w:pPr>
          </w:p>
          <w:p w14:paraId="753E67E8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结论：要比较a与b的大小，只需要比较a-b与0的大小。（作差法）</w:t>
            </w:r>
          </w:p>
          <w:p w14:paraId="76252930">
            <w:pPr>
              <w:ind w:firstLine="210" w:firstLineChars="100"/>
              <w:rPr>
                <w:rFonts w:hint="eastAsia" w:ascii="仿宋" w:hAnsi="仿宋" w:eastAsia="仿宋" w:cs="仿宋"/>
              </w:rPr>
            </w:pPr>
          </w:p>
          <w:p w14:paraId="0AAA04A9">
            <w:pPr>
              <w:ind w:firstLine="210" w:firstLineChars="100"/>
              <w:rPr>
                <w:rFonts w:hint="eastAsia" w:ascii="仿宋" w:hAnsi="仿宋" w:eastAsia="仿宋" w:cs="仿宋"/>
              </w:rPr>
            </w:pPr>
          </w:p>
          <w:p w14:paraId="3781825D">
            <w:pPr>
              <w:ind w:firstLine="211" w:firstLineChars="1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b/>
                <w:bCs/>
              </w:rPr>
              <w:t xml:space="preserve">例2 </w:t>
            </w:r>
            <w:r>
              <w:rPr>
                <w:rFonts w:ascii="仿宋" w:hAnsi="仿宋" w:eastAsia="仿宋" w:cs="仿宋"/>
              </w:rPr>
              <w:t xml:space="preserve"> 利用不等式的基本性质说明下列结论的正确性：</w:t>
            </w:r>
          </w:p>
          <w:p w14:paraId="7E7301BF">
            <w:pPr>
              <w:ind w:firstLine="210" w:firstLineChars="100"/>
              <w:rPr>
                <w:rFonts w:hint="eastAsia" w:ascii="仿宋" w:hAnsi="仿宋" w:eastAsia="仿宋" w:cs="仿宋"/>
              </w:rPr>
            </w:pPr>
            <w:r>
              <w:rPr>
                <w:rFonts w:ascii="仿宋" w:hAnsi="仿宋" w:eastAsia="仿宋" w:cs="仿宋"/>
              </w:rPr>
              <w:t>(1) 如果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 xml:space="preserve"> a &gt; b，c &gt; d</m:t>
              </m:r>
            </m:oMath>
            <w:r>
              <w:rPr>
                <w:rFonts w:ascii="仿宋" w:hAnsi="仿宋" w:eastAsia="仿宋" w:cs="仿宋"/>
              </w:rPr>
              <w:t>，那么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>a + c &gt; b + d</m:t>
              </m:r>
            </m:oMath>
            <w:r>
              <w:rPr>
                <w:rFonts w:ascii="仿宋" w:hAnsi="仿宋" w:eastAsia="仿宋" w:cs="仿宋"/>
              </w:rPr>
              <w:t>；</w:t>
            </w:r>
          </w:p>
          <w:p w14:paraId="1D170608">
            <w:pPr>
              <w:ind w:firstLine="210" w:firstLineChars="100"/>
              <w:rPr>
                <w:rFonts w:hAnsi="Cambria Math" w:eastAsia="仿宋" w:cs="仿宋"/>
              </w:rPr>
            </w:pPr>
            <w:r>
              <w:rPr>
                <w:rFonts w:ascii="仿宋" w:hAnsi="仿宋" w:eastAsia="仿宋" w:cs="仿宋"/>
              </w:rPr>
              <w:t>(2) 如果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 xml:space="preserve"> a、b、c、d </m:t>
              </m:r>
            </m:oMath>
            <w:r>
              <w:rPr>
                <w:rFonts w:ascii="仿宋" w:hAnsi="仿宋" w:eastAsia="仿宋" w:cs="仿宋"/>
              </w:rPr>
              <w:t>都是正数，且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>a &gt; b，c &gt; d</m:t>
              </m:r>
            </m:oMath>
            <w:r>
              <w:rPr>
                <w:rFonts w:ascii="仿宋" w:hAnsi="仿宋" w:eastAsia="仿宋" w:cs="仿宋"/>
              </w:rPr>
              <w:t>，那么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 xml:space="preserve"> ac &gt; bd.</m:t>
              </m:r>
            </m:oMath>
          </w:p>
          <w:p w14:paraId="174F2E4F">
            <w:pPr>
              <w:ind w:firstLine="210" w:firstLineChars="100"/>
              <w:rPr>
                <w:rFonts w:hint="eastAsia" w:ascii="仿宋" w:hAnsi="仿宋" w:eastAsia="仿宋" w:cs="仿宋"/>
              </w:rPr>
            </w:pPr>
          </w:p>
          <w:p w14:paraId="53B05887">
            <w:pPr>
              <w:ind w:firstLine="210" w:firstLineChars="100"/>
              <w:rPr>
                <w:rFonts w:hint="eastAsia" w:ascii="仿宋" w:hAnsi="仿宋" w:eastAsia="仿宋" w:cs="仿宋"/>
              </w:rPr>
            </w:pPr>
          </w:p>
          <w:p w14:paraId="2F4105FD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结论：若 </w:t>
            </w:r>
            <m:oMath>
              <m:r>
                <m:rPr>
                  <m:sty m:val="b"/>
                </m:rPr>
                <w:rPr>
                  <w:rFonts w:ascii="Cambria Math" w:hAnsi="Cambria Math" w:eastAsia="仿宋" w:cs="仿宋"/>
                  <w:szCs w:val="21"/>
                </w:rPr>
                <m:t>a&gt;b</m:t>
              </m:r>
            </m:oMath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，</w:t>
            </w:r>
            <m:oMath>
              <m:r>
                <m:rPr>
                  <m:sty m:val="b"/>
                </m:rPr>
                <w:rPr>
                  <w:rFonts w:ascii="Cambria Math" w:hAnsi="Cambria Math" w:eastAsia="仿宋" w:cs="仿宋"/>
                  <w:szCs w:val="21"/>
                </w:rPr>
                <m:t>b&gt;c</m:t>
              </m:r>
            </m:oMath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，则 </w:t>
            </w:r>
            <m:oMath>
              <m:r>
                <m:rPr>
                  <m:sty m:val="b"/>
                </m:rPr>
                <w:rPr>
                  <w:rFonts w:ascii="Cambria Math" w:hAnsi="Cambria Math" w:eastAsia="仿宋" w:cs="仿宋"/>
                  <w:szCs w:val="21"/>
                </w:rPr>
                <m:t>a</m:t>
              </m:r>
              <m:r>
                <m:rPr>
                  <m:sty m:val="b"/>
                </m:rPr>
                <w:rPr>
                  <w:rFonts w:ascii="Cambria Math" w:hAnsi="Cambria Math" w:cs="仿宋"/>
                  <w:szCs w:val="21"/>
                </w:rPr>
                <m:t>&gt;</m:t>
              </m:r>
              <m:r>
                <m:rPr>
                  <m:sty m:val="b"/>
                </m:rPr>
                <w:rPr>
                  <w:rFonts w:ascii="Cambria Math" w:hAnsi="Cambria Math" w:eastAsia="仿宋" w:cs="仿宋"/>
                  <w:szCs w:val="21"/>
                </w:rPr>
                <m:t>c</m:t>
              </m:r>
            </m:oMath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 xml:space="preserve"> 。（传递性）</w:t>
            </w:r>
          </w:p>
          <w:p w14:paraId="0CFCD5C8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403" w:type="dxa"/>
            <w:vAlign w:val="center"/>
          </w:tcPr>
          <w:p w14:paraId="6C8F97AB">
            <w:pPr>
              <w:rPr>
                <w:rFonts w:hAnsi="Cambria Math" w:eastAsia="仿宋" w:cs="仿宋"/>
                <w:shd w:val="clear" w:color="FFFFFF" w:fill="D9D9D9"/>
              </w:rPr>
            </w:pPr>
            <w:r>
              <w:rPr>
                <w:rFonts w:hint="eastAsia" w:hAnsi="Cambria Math" w:eastAsia="仿宋" w:cs="仿宋"/>
              </w:rPr>
              <w:t>例1运用不等式的基本性质1，实现知识的学以致用；变式交换了例1的条件和结论，发现结果仍成立，培养学生用数学的思维思考世界</w:t>
            </w:r>
            <w:r>
              <w:rPr>
                <w:rFonts w:hint="eastAsia" w:hAnsi="Cambria Math" w:eastAsia="仿宋" w:cs="仿宋"/>
                <w:b/>
                <w:bCs/>
              </w:rPr>
              <w:t>。</w:t>
            </w:r>
          </w:p>
          <w:p w14:paraId="5BBA7660">
            <w:pPr>
              <w:rPr>
                <w:rFonts w:hAnsi="Cambria Math" w:eastAsia="仿宋" w:cs="仿宋"/>
                <w:shd w:val="clear" w:color="FFFFFF" w:fill="D9D9D9"/>
              </w:rPr>
            </w:pPr>
          </w:p>
          <w:p w14:paraId="1B5C3970">
            <w:pPr>
              <w:rPr>
                <w:rFonts w:hAnsi="Cambria Math" w:eastAsia="仿宋" w:cs="仿宋"/>
                <w:shd w:val="clear" w:color="FFFFFF" w:fill="D9D9D9"/>
              </w:rPr>
            </w:pPr>
            <w:r>
              <w:rPr>
                <w:rFonts w:hint="eastAsia" w:hAnsi="Cambria Math" w:eastAsia="仿宋" w:cs="仿宋"/>
              </w:rPr>
              <w:t>例2运用不等关系的传递性，得出同向不等式的相加性和相乘性。</w:t>
            </w:r>
          </w:p>
        </w:tc>
      </w:tr>
      <w:tr w14:paraId="7D23D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216" w:type="dxa"/>
            <w:vAlign w:val="center"/>
          </w:tcPr>
          <w:p w14:paraId="6F2D38BA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34E62C4F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（四）</w:t>
            </w:r>
          </w:p>
          <w:p w14:paraId="7D3EAC89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检</w:t>
            </w:r>
          </w:p>
          <w:p w14:paraId="686DFBCD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测</w:t>
            </w:r>
          </w:p>
          <w:p w14:paraId="5E61E760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评</w:t>
            </w:r>
          </w:p>
          <w:p w14:paraId="6CF62A09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价</w:t>
            </w:r>
          </w:p>
          <w:p w14:paraId="3AB78525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46FDE3E0"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拓</w:t>
            </w:r>
          </w:p>
          <w:p w14:paraId="47E90EAD"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展</w:t>
            </w:r>
          </w:p>
          <w:p w14:paraId="3C8E9D0C">
            <w:pPr>
              <w:jc w:val="center"/>
              <w:rPr>
                <w:rFonts w:hint="eastAsia" w:ascii="楷体" w:hAnsi="楷体" w:eastAsia="楷体" w:cs="楷体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提</w:t>
            </w:r>
          </w:p>
          <w:p w14:paraId="3F7987CD">
            <w:pPr>
              <w:jc w:val="center"/>
              <w:rPr>
                <w:rFonts w:hint="eastAsia" w:ascii="楷体" w:hAnsi="楷体" w:eastAsia="楷体" w:cs="楷体"/>
                <w:sz w:val="24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lang w:val="en-US" w:eastAsia="zh-CN"/>
              </w:rPr>
              <w:t>升</w:t>
            </w:r>
          </w:p>
          <w:p w14:paraId="345B9525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387585D5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（8分钟）</w:t>
            </w:r>
          </w:p>
        </w:tc>
        <w:tc>
          <w:tcPr>
            <w:tcW w:w="7178" w:type="dxa"/>
            <w:gridSpan w:val="2"/>
            <w:vAlign w:val="center"/>
          </w:tcPr>
          <w:p w14:paraId="798CCF0B">
            <w:pPr>
              <w:ind w:firstLine="211" w:firstLineChars="100"/>
              <w:rPr>
                <w:rFonts w:hint="eastAsia" w:ascii="仿宋" w:hAnsi="仿宋" w:eastAsia="仿宋" w:cs="仿宋"/>
                <w:b/>
                <w:bCs/>
              </w:rPr>
            </w:pPr>
          </w:p>
          <w:p w14:paraId="0F9C0A9B">
            <w:pPr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1.(★☆☆)</w:t>
            </w:r>
            <w:r>
              <w:rPr>
                <w:rFonts w:hint="eastAsia" w:ascii="仿宋" w:hAnsi="仿宋" w:eastAsia="仿宋" w:cs="仿宋"/>
                <w:color w:val="FF0000"/>
                <w:szCs w:val="21"/>
              </w:rPr>
              <w:t>（2022·北京中考）</w:t>
            </w:r>
            <w:r>
              <w:rPr>
                <w:rFonts w:hint="eastAsia" w:ascii="仿宋" w:hAnsi="仿宋" w:eastAsia="仿宋" w:cs="仿宋"/>
                <w:szCs w:val="21"/>
              </w:rPr>
              <w:t>若</w:t>
            </w:r>
            <m:oMath>
              <m:r>
                <m:rPr/>
                <w:rPr>
                  <w:rFonts w:ascii="Cambria Math" w:hAnsi="Cambria Math" w:eastAsia="仿宋" w:cs="仿宋"/>
                  <w:szCs w:val="21"/>
                </w:rPr>
                <m:t>a&gt;b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>，则下列不等式一定成立的是(   ).</w:t>
            </w:r>
          </w:p>
          <w:p w14:paraId="704FA80F">
            <w:pPr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A. </w:t>
            </w:r>
            <m:oMath>
              <m:r>
                <m:rPr/>
                <w:rPr>
                  <w:rFonts w:ascii="Cambria Math" w:hAnsi="Cambria Math" w:eastAsia="仿宋" w:cs="仿宋"/>
                  <w:szCs w:val="21"/>
                </w:rPr>
                <m:t>a−</m:t>
              </m:r>
              <m:r>
                <m:rPr>
                  <m:sty m:val="p"/>
                </m:rPr>
                <w:rPr>
                  <w:rFonts w:ascii="Cambria Math" w:hAnsi="Cambria Math" w:eastAsia="仿宋" w:cs="仿宋"/>
                  <w:szCs w:val="21"/>
                </w:rPr>
                <m:t>b</m:t>
              </m:r>
              <m:r>
                <m:rPr/>
                <w:rPr>
                  <w:rFonts w:ascii="Cambria Math" w:hAnsi="Cambria Math" w:eastAsia="仿宋" w:cs="仿宋"/>
                  <w:szCs w:val="21"/>
                </w:rPr>
                <m:t>&lt;0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1"/>
              </w:rPr>
              <w:tab/>
            </w:r>
            <w:r>
              <w:rPr>
                <w:rFonts w:hint="eastAsia" w:ascii="仿宋" w:hAnsi="仿宋" w:eastAsia="仿宋" w:cs="仿宋"/>
                <w:szCs w:val="21"/>
              </w:rPr>
              <w:tab/>
            </w:r>
            <w:r>
              <w:rPr>
                <w:rFonts w:hint="eastAsia" w:ascii="仿宋" w:hAnsi="仿宋" w:eastAsia="仿宋" w:cs="仿宋"/>
                <w:szCs w:val="21"/>
              </w:rPr>
              <w:t xml:space="preserve">B. </w:t>
            </w:r>
            <m:oMath>
              <m:r>
                <m:rPr/>
                <w:rPr>
                  <w:rFonts w:ascii="Cambria Math" w:hAnsi="Cambria Math" w:eastAsia="仿宋" w:cs="仿宋"/>
                  <w:szCs w:val="21"/>
                </w:rPr>
                <m:t>−a&gt;−b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 xml:space="preserve">  </w:t>
            </w:r>
          </w:p>
          <w:p w14:paraId="3AEF39CA">
            <w:pPr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C. </w:t>
            </w:r>
            <m:oMath>
              <m:r>
                <m:rPr/>
                <w:rPr>
                  <w:rFonts w:ascii="Cambria Math" w:hAnsi="Cambria Math" w:eastAsia="仿宋" w:cs="仿宋"/>
                  <w:szCs w:val="21"/>
                </w:rPr>
                <m:t>a+1&gt;b+1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szCs w:val="21"/>
              </w:rPr>
              <w:tab/>
            </w:r>
            <w:r>
              <w:rPr>
                <w:rFonts w:hint="eastAsia" w:ascii="仿宋" w:hAnsi="仿宋" w:eastAsia="仿宋" w:cs="仿宋"/>
                <w:szCs w:val="21"/>
              </w:rPr>
              <w:t xml:space="preserve">D. </w:t>
            </w:r>
            <m:oMath>
              <m:f>
                <m:fPr>
                  <m:ctrlPr>
                    <w:rPr>
                      <w:rFonts w:ascii="Cambria Math" w:hAnsi="Cambria Math" w:eastAsia="仿宋" w:cs="仿宋"/>
                      <w:i/>
                      <w:iCs/>
                      <w:szCs w:val="21"/>
                    </w:rPr>
                  </m:ctrlPr>
                </m:fPr>
                <m:num>
                  <m:r>
                    <m:rPr/>
                    <w:rPr>
                      <w:rFonts w:ascii="Cambria Math" w:hAnsi="Cambria Math" w:eastAsia="仿宋" w:cs="仿宋"/>
                      <w:szCs w:val="21"/>
                    </w:rPr>
                    <m:t>a</m:t>
                  </m:r>
                  <m:ctrlPr>
                    <w:rPr>
                      <w:rFonts w:ascii="Cambria Math" w:hAnsi="Cambria Math" w:eastAsia="仿宋" w:cs="仿宋"/>
                      <w:i/>
                      <w:iCs/>
                      <w:szCs w:val="21"/>
                    </w:rPr>
                  </m:ctrlPr>
                </m:num>
                <m:den>
                  <m:r>
                    <m:rPr/>
                    <w:rPr>
                      <w:rFonts w:ascii="Cambria Math" w:hAnsi="Cambria Math" w:eastAsia="仿宋" w:cs="仿宋"/>
                      <w:szCs w:val="21"/>
                    </w:rPr>
                    <m:t>2</m:t>
                  </m:r>
                  <m:ctrlPr>
                    <w:rPr>
                      <w:rFonts w:ascii="Cambria Math" w:hAnsi="Cambria Math" w:eastAsia="仿宋" w:cs="仿宋"/>
                      <w:i/>
                      <w:iCs/>
                      <w:szCs w:val="21"/>
                    </w:rPr>
                  </m:ctrlPr>
                </m:den>
              </m:f>
              <m:r>
                <m:rPr/>
                <w:rPr>
                  <w:rFonts w:ascii="Cambria Math" w:hAnsi="Cambria Math" w:eastAsia="仿宋" w:cs="仿宋"/>
                  <w:szCs w:val="21"/>
                </w:rPr>
                <m:t>&lt;</m:t>
              </m:r>
              <m:f>
                <m:fPr>
                  <m:ctrlPr>
                    <w:rPr>
                      <w:rFonts w:ascii="Cambria Math" w:hAnsi="Cambria Math" w:eastAsia="仿宋" w:cs="仿宋"/>
                      <w:i/>
                      <w:iCs/>
                      <w:szCs w:val="21"/>
                    </w:rPr>
                  </m:ctrlPr>
                </m:fPr>
                <m:num>
                  <m:r>
                    <m:rPr/>
                    <w:rPr>
                      <w:rFonts w:ascii="Cambria Math" w:hAnsi="Cambria Math" w:eastAsia="仿宋" w:cs="仿宋"/>
                      <w:szCs w:val="21"/>
                    </w:rPr>
                    <m:t>b</m:t>
                  </m:r>
                  <m:ctrlPr>
                    <w:rPr>
                      <w:rFonts w:ascii="Cambria Math" w:hAnsi="Cambria Math" w:eastAsia="仿宋" w:cs="仿宋"/>
                      <w:i/>
                      <w:iCs/>
                      <w:szCs w:val="21"/>
                    </w:rPr>
                  </m:ctrlPr>
                </m:num>
                <m:den>
                  <m:r>
                    <m:rPr/>
                    <w:rPr>
                      <w:rFonts w:ascii="Cambria Math" w:hAnsi="Cambria Math" w:eastAsia="仿宋" w:cs="仿宋"/>
                      <w:szCs w:val="21"/>
                    </w:rPr>
                    <m:t>2</m:t>
                  </m:r>
                  <m:ctrlPr>
                    <w:rPr>
                      <w:rFonts w:ascii="Cambria Math" w:hAnsi="Cambria Math" w:eastAsia="仿宋" w:cs="仿宋"/>
                      <w:i/>
                      <w:iCs/>
                      <w:szCs w:val="21"/>
                    </w:rPr>
                  </m:ctrlPr>
                </m:den>
              </m:f>
            </m:oMath>
            <w:r>
              <w:rPr>
                <w:rFonts w:hint="eastAsia" w:ascii="仿宋" w:hAnsi="仿宋" w:eastAsia="仿宋" w:cs="仿宋"/>
                <w:szCs w:val="21"/>
              </w:rPr>
              <w:t xml:space="preserve">  </w:t>
            </w:r>
          </w:p>
          <w:p w14:paraId="0688DB6B">
            <w:pPr>
              <w:ind w:firstLine="210" w:firstLineChars="100"/>
              <w:rPr>
                <w:rFonts w:hint="eastAsia" w:ascii="仿宋" w:hAnsi="仿宋" w:eastAsia="仿宋" w:cs="仿宋"/>
              </w:rPr>
            </w:pPr>
          </w:p>
          <w:p w14:paraId="4B5653F7">
            <w:pPr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2.(★☆☆)把下列不等式化为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Cs w:val="21"/>
                </w:rPr>
                <m:t xml:space="preserve"> x ＞ a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>或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Cs w:val="21"/>
                </w:rPr>
                <m:t>x ＜ a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>的形式：</w:t>
            </w:r>
          </w:p>
          <w:p w14:paraId="49DFF822">
            <w:pPr>
              <w:spacing w:line="360" w:lineRule="auto"/>
              <w:ind w:firstLine="420" w:firstLineChars="200"/>
              <w:rPr>
                <w:rFonts w:hAnsi="Cambria Math" w:eastAsia="仿宋" w:cs="仿宋"/>
                <w:szCs w:val="21"/>
              </w:rPr>
            </w:pPr>
            <w:r>
              <w:rPr>
                <w:rFonts w:ascii="仿宋" w:hAnsi="仿宋" w:eastAsia="仿宋" w:cs="仿宋"/>
                <w:szCs w:val="21"/>
              </w:rPr>
              <w:t xml:space="preserve">(1) 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  <w:szCs w:val="21"/>
                </w:rPr>
                <m:t>5＞3＋x</m:t>
              </m:r>
            </m:oMath>
            <w:r>
              <w:rPr>
                <w:rFonts w:ascii="仿宋" w:hAnsi="仿宋" w:eastAsia="仿宋" w:cs="仿宋"/>
                <w:szCs w:val="21"/>
              </w:rPr>
              <w:t>；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(2)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Cs w:val="21"/>
                </w:rPr>
                <m:t>2x＜x＋6</m:t>
              </m:r>
            </m:oMath>
          </w:p>
          <w:p w14:paraId="303EFC2E">
            <w:pPr>
              <w:ind w:firstLine="210" w:firstLineChars="100"/>
              <w:rPr>
                <w:rFonts w:hint="eastAsia" w:ascii="仿宋" w:hAnsi="仿宋" w:eastAsia="仿宋" w:cs="仿宋"/>
              </w:rPr>
            </w:pPr>
            <w:bookmarkStart w:id="1" w:name="_Hlk194435397"/>
          </w:p>
          <w:p w14:paraId="7B5D43A7">
            <w:pPr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3.(★★☆)比较下列各组数的大小：</w:t>
            </w:r>
          </w:p>
          <w:p w14:paraId="43F960CB">
            <w:pPr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(1)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 w:eastAsia="仿宋" w:cs="仿宋"/>
                      <w:i/>
                      <w:iCs/>
                      <w:szCs w:val="21"/>
                    </w:rPr>
                  </m:ctrlPr>
                </m:dPr>
                <m:e>
                  <m:r>
                    <m:rPr/>
                    <w:rPr>
                      <w:rFonts w:ascii="Cambria Math" w:hAnsi="Cambria Math" w:eastAsia="仿宋" w:cs="仿宋"/>
                      <w:szCs w:val="21"/>
                    </w:rPr>
                    <m:t>a</m:t>
                  </m:r>
                  <m:ctrlPr>
                    <w:rPr>
                      <w:rFonts w:ascii="Cambria Math" w:hAnsi="Cambria Math" w:eastAsia="仿宋" w:cs="仿宋"/>
                      <w:i/>
                      <w:iCs/>
                      <w:szCs w:val="21"/>
                    </w:rPr>
                  </m:ctrlPr>
                </m:e>
              </m:d>
            </m:oMath>
            <w:r>
              <w:rPr>
                <w:rFonts w:ascii="仿宋" w:hAnsi="仿宋" w:eastAsia="仿宋" w:cs="仿宋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>与</w:t>
            </w:r>
            <w:r>
              <w:rPr>
                <w:rFonts w:ascii="仿宋" w:hAnsi="仿宋" w:eastAsia="仿宋" w:cs="仿宋"/>
                <w:szCs w:val="21"/>
              </w:rPr>
              <w:t xml:space="preserve">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 w:eastAsia="仿宋" w:cs="仿宋"/>
                      <w:i/>
                      <w:iCs/>
                      <w:szCs w:val="21"/>
                    </w:rPr>
                  </m:ctrlPr>
                </m:dPr>
                <m:e>
                  <m:r>
                    <m:rPr/>
                    <w:rPr>
                      <w:rFonts w:ascii="Cambria Math" w:hAnsi="Cambria Math" w:eastAsia="仿宋" w:cs="仿宋"/>
                      <w:szCs w:val="21"/>
                    </w:rPr>
                    <m:t>a</m:t>
                  </m:r>
                  <m:ctrlPr>
                    <w:rPr>
                      <w:rFonts w:ascii="Cambria Math" w:hAnsi="Cambria Math" w:eastAsia="仿宋" w:cs="仿宋"/>
                      <w:i/>
                      <w:iCs/>
                      <w:szCs w:val="21"/>
                    </w:rPr>
                  </m:ctrlPr>
                </m:e>
              </m:d>
              <m:r>
                <m:rPr/>
                <w:rPr>
                  <w:rFonts w:ascii="Cambria Math" w:hAnsi="Cambria Math" w:eastAsia="仿宋" w:cs="仿宋"/>
                  <w:szCs w:val="21"/>
                </w:rPr>
                <m:t>+1</m:t>
              </m:r>
            </m:oMath>
            <w:r>
              <w:rPr>
                <w:rFonts w:hint="eastAsia" w:ascii="仿宋" w:hAnsi="仿宋" w:eastAsia="仿宋" w:cs="仿宋"/>
                <w:szCs w:val="21"/>
              </w:rPr>
              <w:t xml:space="preserve">； </w:t>
            </w:r>
          </w:p>
          <w:p w14:paraId="510320CA">
            <w:pPr>
              <w:spacing w:line="360" w:lineRule="auto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(2)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 w:eastAsia="仿宋" w:cs="仿宋"/>
                      <w:i/>
                      <w:iCs/>
                      <w:szCs w:val="21"/>
                    </w:rPr>
                  </m:ctrlPr>
                </m:dPr>
                <m:e>
                  <m:r>
                    <m:rPr/>
                    <w:rPr>
                      <w:rFonts w:ascii="Cambria Math" w:hAnsi="Cambria Math" w:eastAsia="仿宋" w:cs="仿宋"/>
                      <w:szCs w:val="21"/>
                    </w:rPr>
                    <m:t>a</m:t>
                  </m:r>
                  <m:ctrlPr>
                    <w:rPr>
                      <w:rFonts w:ascii="Cambria Math" w:hAnsi="Cambria Math" w:eastAsia="仿宋" w:cs="仿宋"/>
                      <w:i/>
                      <w:iCs/>
                      <w:szCs w:val="21"/>
                    </w:rPr>
                  </m:ctrlPr>
                </m:e>
              </m:d>
            </m:oMath>
            <w:r>
              <w:rPr>
                <w:rFonts w:ascii="仿宋" w:hAnsi="仿宋" w:eastAsia="仿宋" w:cs="仿宋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>与</w:t>
            </w:r>
            <w:r>
              <w:rPr>
                <w:rFonts w:ascii="仿宋" w:hAnsi="仿宋" w:eastAsia="仿宋" w:cs="仿宋"/>
                <w:szCs w:val="21"/>
              </w:rPr>
              <w:t xml:space="preserve"> 2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 w:eastAsia="仿宋" w:cs="仿宋"/>
                      <w:i/>
                      <w:iCs/>
                      <w:szCs w:val="21"/>
                    </w:rPr>
                  </m:ctrlPr>
                </m:dPr>
                <m:e>
                  <m:r>
                    <m:rPr/>
                    <w:rPr>
                      <w:rFonts w:ascii="Cambria Math" w:hAnsi="Cambria Math" w:eastAsia="仿宋" w:cs="仿宋"/>
                      <w:szCs w:val="21"/>
                    </w:rPr>
                    <m:t>a</m:t>
                  </m:r>
                  <m:ctrlPr>
                    <w:rPr>
                      <w:rFonts w:ascii="Cambria Math" w:hAnsi="Cambria Math" w:eastAsia="仿宋" w:cs="仿宋"/>
                      <w:i/>
                      <w:iCs/>
                      <w:szCs w:val="21"/>
                    </w:rPr>
                  </m:ctrlPr>
                </m:e>
              </m:d>
            </m:oMath>
            <w:r>
              <w:rPr>
                <w:rFonts w:hint="eastAsia" w:ascii="仿宋" w:hAnsi="仿宋" w:eastAsia="仿宋" w:cs="仿宋"/>
                <w:szCs w:val="21"/>
              </w:rPr>
              <w:t xml:space="preserve">. </w:t>
            </w:r>
          </w:p>
          <w:bookmarkEnd w:id="1"/>
          <w:p w14:paraId="55003C3D">
            <w:pPr>
              <w:rPr>
                <w:rFonts w:hint="eastAsia" w:ascii="仿宋" w:hAnsi="仿宋" w:eastAsia="仿宋" w:cs="仿宋"/>
              </w:rPr>
            </w:pPr>
          </w:p>
          <w:p w14:paraId="7858BFC2">
            <w:pPr>
              <w:rPr>
                <w:rFonts w:hint="eastAsia" w:ascii="仿宋" w:hAnsi="仿宋" w:eastAsia="仿宋" w:cs="仿宋"/>
              </w:rPr>
            </w:pPr>
          </w:p>
          <w:p w14:paraId="267F4893">
            <w:pPr>
              <w:rPr>
                <w:rFonts w:hint="eastAsia" w:ascii="仿宋" w:hAnsi="仿宋" w:eastAsia="仿宋" w:cs="仿宋"/>
              </w:rPr>
            </w:pPr>
          </w:p>
          <w:p w14:paraId="2B5C54A5"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4.</w:t>
            </w:r>
            <w:r>
              <w:rPr>
                <w:rFonts w:hint="eastAsia" w:ascii="仿宋" w:hAnsi="仿宋" w:eastAsia="仿宋" w:cs="仿宋"/>
                <w:szCs w:val="21"/>
              </w:rPr>
              <w:t>(★★☆)</w:t>
            </w:r>
            <w:r>
              <w:rPr>
                <w:rFonts w:hint="eastAsia" w:ascii="仿宋" w:hAnsi="仿宋" w:eastAsia="仿宋" w:cs="仿宋"/>
              </w:rPr>
              <w:t>四个小朋友玩跷跷板，他们的体重分别为P、Q、R、S，如图所示，则他们的体重大小关系是(   ).</w:t>
            </w:r>
          </w:p>
          <w:p w14:paraId="10281A8F">
            <w:pPr>
              <w:rPr>
                <w:rFonts w:hint="eastAsia" w:ascii="仿宋" w:hAnsi="仿宋" w:eastAsia="仿宋" w:cs="仿宋"/>
              </w:rPr>
            </w:pPr>
            <w: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3082925</wp:posOffset>
                  </wp:positionH>
                  <wp:positionV relativeFrom="paragraph">
                    <wp:posOffset>88265</wp:posOffset>
                  </wp:positionV>
                  <wp:extent cx="720090" cy="720090"/>
                  <wp:effectExtent l="0" t="0" r="3810" b="3810"/>
                  <wp:wrapNone/>
                  <wp:docPr id="4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1817370</wp:posOffset>
                  </wp:positionH>
                  <wp:positionV relativeFrom="paragraph">
                    <wp:posOffset>161925</wp:posOffset>
                  </wp:positionV>
                  <wp:extent cx="720090" cy="720090"/>
                  <wp:effectExtent l="0" t="0" r="3810" b="3810"/>
                  <wp:wrapNone/>
                  <wp:docPr id="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6D8F8E2D">
            <w:pPr>
              <w:rPr>
                <w:rFonts w:hint="eastAsia" w:ascii="仿宋" w:hAnsi="仿宋" w:eastAsia="仿宋" w:cs="仿宋"/>
              </w:rPr>
            </w:pPr>
            <w: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661670</wp:posOffset>
                  </wp:positionH>
                  <wp:positionV relativeFrom="paragraph">
                    <wp:posOffset>-43180</wp:posOffset>
                  </wp:positionV>
                  <wp:extent cx="720090" cy="720090"/>
                  <wp:effectExtent l="0" t="0" r="3810" b="3810"/>
                  <wp:wrapNone/>
                  <wp:docPr id="11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90" cy="720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374E5753">
            <w:pPr>
              <w:rPr>
                <w:rFonts w:hint="eastAsia" w:ascii="仿宋" w:hAnsi="仿宋" w:eastAsia="仿宋" w:cs="仿宋"/>
              </w:rPr>
            </w:pPr>
          </w:p>
          <w:p w14:paraId="5378D21C">
            <w:pPr>
              <w:rPr>
                <w:rFonts w:hint="eastAsia" w:ascii="仿宋" w:hAnsi="仿宋" w:eastAsia="仿宋" w:cs="仿宋"/>
              </w:rPr>
            </w:pPr>
          </w:p>
          <w:p w14:paraId="50E87042">
            <w:pPr>
              <w:ind w:firstLine="1050" w:firstLineChars="500"/>
              <w:rPr>
                <w:rFonts w:hint="eastAsia" w:ascii="仿宋" w:hAnsi="仿宋" w:eastAsia="仿宋" w:cs="仿宋"/>
              </w:rPr>
            </w:pPr>
          </w:p>
          <w:p w14:paraId="5B0D970B">
            <w:pPr>
              <w:ind w:firstLine="1050" w:firstLineChars="500"/>
              <w:rPr>
                <w:rFonts w:hint="eastAsia" w:ascii="仿宋" w:hAnsi="仿宋" w:eastAsia="仿宋" w:cs="仿宋"/>
              </w:rPr>
            </w:pPr>
          </w:p>
          <w:p w14:paraId="5D215689">
            <w:pPr>
              <w:ind w:firstLine="1050" w:firstLineChars="5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A. 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>P&gt;R&gt;S&gt;Q</m:t>
              </m:r>
            </m:oMath>
            <w:r>
              <w:rPr>
                <w:rFonts w:hint="eastAsia"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 xml:space="preserve">   B. 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>Q&gt;S&gt;P&gt;R</m:t>
              </m:r>
            </m:oMath>
            <w:r>
              <w:rPr>
                <w:rFonts w:hint="eastAsia" w:ascii="仿宋" w:hAnsi="仿宋" w:eastAsia="仿宋" w:cs="仿宋"/>
              </w:rPr>
              <w:t xml:space="preserve"> </w:t>
            </w:r>
          </w:p>
          <w:p w14:paraId="6301A1DB">
            <w:pPr>
              <w:ind w:firstLine="1050" w:firstLineChars="5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C. 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>S&gt;P&gt;Q&gt;R</m:t>
              </m:r>
            </m:oMath>
            <w:r>
              <w:rPr>
                <w:rFonts w:hint="eastAsia" w:ascii="仿宋" w:hAnsi="仿宋" w:eastAsia="仿宋" w:cs="仿宋"/>
              </w:rPr>
              <w:t xml:space="preserve"> </w:t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 xml:space="preserve">   D. </w:t>
            </w:r>
            <m:oMath>
              <m:r>
                <m:rPr>
                  <m:sty m:val="p"/>
                </m:rPr>
                <w:rPr>
                  <w:rFonts w:ascii="Cambria Math" w:hAnsi="Cambria Math" w:eastAsia="仿宋" w:cs="仿宋"/>
                </w:rPr>
                <m:t>S&gt;P&gt;R&gt;Q</m:t>
              </m:r>
            </m:oMath>
            <w:r>
              <w:rPr>
                <w:rFonts w:hint="eastAsia" w:ascii="仿宋" w:hAnsi="仿宋" w:eastAsia="仿宋" w:cs="仿宋"/>
              </w:rPr>
              <w:t xml:space="preserve"> </w:t>
            </w:r>
          </w:p>
        </w:tc>
        <w:tc>
          <w:tcPr>
            <w:tcW w:w="1403" w:type="dxa"/>
            <w:vAlign w:val="center"/>
          </w:tcPr>
          <w:p w14:paraId="2FD3321E">
            <w:pPr>
              <w:rPr>
                <w:rFonts w:hint="eastAsia" w:hAnsi="Cambria Math" w:eastAsia="仿宋" w:cs="仿宋"/>
              </w:rPr>
            </w:pPr>
            <w:bookmarkStart w:id="2" w:name="OLE_LINK1"/>
          </w:p>
          <w:p w14:paraId="420CE0CF">
            <w:pPr>
              <w:rPr>
                <w:rFonts w:hint="eastAsia" w:hAnsi="Cambria Math" w:eastAsia="仿宋" w:cs="仿宋"/>
              </w:rPr>
            </w:pPr>
          </w:p>
          <w:p w14:paraId="7CAF7173">
            <w:pPr>
              <w:rPr>
                <w:rFonts w:hint="eastAsia" w:hAnsi="Cambria Math" w:eastAsia="仿宋" w:cs="仿宋"/>
              </w:rPr>
            </w:pPr>
          </w:p>
          <w:p w14:paraId="7F0B5BB0">
            <w:pPr>
              <w:rPr>
                <w:rFonts w:hint="eastAsia" w:hAnsi="Cambria Math" w:eastAsia="仿宋" w:cs="仿宋"/>
              </w:rPr>
            </w:pPr>
          </w:p>
          <w:p w14:paraId="314ED411">
            <w:pPr>
              <w:rPr>
                <w:rFonts w:hint="eastAsia" w:hAnsi="Cambria Math" w:eastAsia="仿宋" w:cs="仿宋"/>
              </w:rPr>
            </w:pPr>
          </w:p>
          <w:p w14:paraId="50AB3177">
            <w:pPr>
              <w:rPr>
                <w:rFonts w:hAnsi="Cambria Math" w:eastAsia="仿宋" w:cs="仿宋"/>
              </w:rPr>
            </w:pPr>
            <w:r>
              <w:rPr>
                <w:rFonts w:hint="eastAsia" w:hAnsi="Cambria Math" w:eastAsia="仿宋" w:cs="仿宋"/>
              </w:rPr>
              <w:t>练习题目链接中考，由浅入深，对应不等式的基本性质知识考点及不等式的传递性，进一步帮助学生理解不等式的性质，体会不等式性质的必要性。</w:t>
            </w:r>
            <w:bookmarkEnd w:id="2"/>
          </w:p>
          <w:p w14:paraId="52957314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</w:p>
          <w:p w14:paraId="4A6C9FBB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</w:p>
          <w:p w14:paraId="44389E21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</w:p>
          <w:p w14:paraId="4B171F9F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</w:p>
          <w:p w14:paraId="5124E31D">
            <w:pPr>
              <w:rPr>
                <w:rFonts w:hint="eastAsia" w:ascii="仿宋" w:hAnsi="仿宋" w:eastAsia="仿宋" w:cs="仿宋"/>
                <w:shd w:val="clear" w:color="FFFFFF" w:fill="D9D9D9"/>
              </w:rPr>
            </w:pPr>
          </w:p>
          <w:p w14:paraId="0F29ACE6">
            <w:pPr>
              <w:widowControl/>
              <w:jc w:val="left"/>
              <w:rPr>
                <w:rFonts w:hint="eastAsia" w:ascii="仿宋" w:hAnsi="仿宋" w:eastAsia="仿宋" w:cs="仿宋"/>
                <w:shd w:val="clear" w:color="FFFFFF" w:fill="D9D9D9"/>
              </w:rPr>
            </w:pPr>
          </w:p>
          <w:p w14:paraId="4CDAB378">
            <w:pPr>
              <w:widowControl/>
              <w:jc w:val="left"/>
              <w:rPr>
                <w:rFonts w:hint="eastAsia" w:ascii="仿宋" w:hAnsi="仿宋" w:eastAsia="仿宋" w:cs="仿宋"/>
                <w:shd w:val="clear" w:color="FFFFFF" w:fill="D9D9D9"/>
              </w:rPr>
            </w:pPr>
          </w:p>
        </w:tc>
      </w:tr>
      <w:tr w14:paraId="7EEB8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1" w:hRule="atLeast"/>
        </w:trPr>
        <w:tc>
          <w:tcPr>
            <w:tcW w:w="1216" w:type="dxa"/>
            <w:vAlign w:val="center"/>
          </w:tcPr>
          <w:p w14:paraId="63734401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（五）</w:t>
            </w:r>
          </w:p>
          <w:p w14:paraId="5804C07D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课</w:t>
            </w:r>
          </w:p>
          <w:p w14:paraId="49596B5A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堂</w:t>
            </w:r>
          </w:p>
          <w:p w14:paraId="067843C6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评</w:t>
            </w:r>
          </w:p>
          <w:p w14:paraId="4ECCC1DE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价</w:t>
            </w:r>
          </w:p>
          <w:p w14:paraId="203651AB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5EE7D5CD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反</w:t>
            </w:r>
          </w:p>
          <w:p w14:paraId="7F01FAA7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思</w:t>
            </w:r>
          </w:p>
          <w:p w14:paraId="09F9C910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提</w:t>
            </w:r>
          </w:p>
          <w:p w14:paraId="4EA32FF9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升</w:t>
            </w:r>
          </w:p>
          <w:p w14:paraId="3D772718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65743008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Cs w:val="21"/>
              </w:rPr>
              <w:t>（2分钟）</w:t>
            </w:r>
          </w:p>
        </w:tc>
        <w:tc>
          <w:tcPr>
            <w:tcW w:w="7178" w:type="dxa"/>
            <w:gridSpan w:val="2"/>
            <w:vAlign w:val="center"/>
          </w:tcPr>
          <w:p w14:paraId="3563952C">
            <w:pPr>
              <w:numPr>
                <w:ilvl w:val="0"/>
                <w:numId w:val="4"/>
              </w:num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这节课你有什么收获？有何疑惑？</w:t>
            </w:r>
          </w:p>
          <w:p w14:paraId="485E92E6">
            <w:pPr>
              <w:rPr>
                <w:rFonts w:hint="eastAsia" w:ascii="仿宋" w:hAnsi="仿宋" w:eastAsia="仿宋" w:cs="仿宋"/>
              </w:rPr>
            </w:pPr>
          </w:p>
          <w:p w14:paraId="6F365A31">
            <w:pPr>
              <w:numPr>
                <w:ilvl w:val="0"/>
                <w:numId w:val="4"/>
              </w:numPr>
              <w:rPr>
                <w:rFonts w:ascii="Times New Roman" w:hAnsi="Times New Roman" w:eastAsia="宋体"/>
              </w:rPr>
            </w:pPr>
            <w:r>
              <w:rPr>
                <w:rFonts w:hint="eastAsia" w:ascii="仿宋" w:hAnsi="仿宋" w:eastAsia="仿宋" w:cs="仿宋"/>
              </w:rPr>
              <w:t>请你根据本节课学习的知识点</w:t>
            </w:r>
            <w:r>
              <w:rPr>
                <w:rFonts w:hint="eastAsia" w:ascii="Times New Roman" w:hAnsi="Times New Roman" w:eastAsia="楷体" w:cs="Times New Roman"/>
                <w:szCs w:val="21"/>
              </w:rPr>
              <w:t>进</w:t>
            </w:r>
            <w:r>
              <w:rPr>
                <w:rFonts w:hint="eastAsia" w:ascii="仿宋" w:hAnsi="仿宋" w:eastAsia="仿宋" w:cs="仿宋"/>
              </w:rPr>
              <w:t>行归纳总结（绘制思维导图）</w:t>
            </w:r>
          </w:p>
          <w:p w14:paraId="132F056F">
            <w:pPr>
              <w:tabs>
                <w:tab w:val="left" w:pos="312"/>
              </w:tabs>
              <w:rPr>
                <w:rFonts w:hint="eastAsia" w:ascii="仿宋" w:hAnsi="仿宋" w:eastAsia="仿宋" w:cs="仿宋"/>
              </w:rPr>
            </w:pPr>
          </w:p>
          <w:p w14:paraId="0DF04214">
            <w:pPr>
              <w:widowControl/>
              <w:numPr>
                <w:ilvl w:val="0"/>
                <w:numId w:val="4"/>
              </w:numPr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今天所学内容，你展示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次，质疑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次，参与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次，错题共有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u w:val="single"/>
                <w:lang w:bidi="ar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 xml:space="preserve">题. </w:t>
            </w:r>
          </w:p>
          <w:p w14:paraId="5523A912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</w:p>
          <w:p w14:paraId="5419ED08">
            <w:pPr>
              <w:widowControl/>
              <w:numPr>
                <w:ilvl w:val="0"/>
                <w:numId w:val="4"/>
              </w:numPr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 xml:space="preserve">请你对这节课的表现进行评价（   ）. </w:t>
            </w:r>
          </w:p>
          <w:p w14:paraId="01A72F6A">
            <w:pPr>
              <w:widowControl/>
              <w:jc w:val="lef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 xml:space="preserve">   A.很认真，值得表扬     B.还可以，继续努力     C.还得加油</w:t>
            </w:r>
          </w:p>
        </w:tc>
        <w:tc>
          <w:tcPr>
            <w:tcW w:w="1403" w:type="dxa"/>
            <w:vAlign w:val="center"/>
          </w:tcPr>
          <w:p w14:paraId="05D2B161">
            <w:pPr>
              <w:rPr>
                <w:shd w:val="clear" w:color="FFFFFF" w:fill="D9D9D9"/>
              </w:rPr>
            </w:pPr>
            <w:r>
              <w:rPr>
                <w:rFonts w:hint="eastAsia" w:ascii="仿宋" w:hAnsi="仿宋" w:eastAsia="仿宋" w:cs="仿宋"/>
              </w:rPr>
              <w:t>利用</w:t>
            </w:r>
            <w:r>
              <w:rPr>
                <w:rFonts w:hint="eastAsia" w:ascii="仿宋" w:hAnsi="仿宋" w:eastAsia="仿宋" w:cs="仿宋"/>
                <w:color w:val="FF0000"/>
              </w:rPr>
              <w:t>思维导图（可以用板书设计）</w:t>
            </w:r>
            <w:r>
              <w:rPr>
                <w:rFonts w:hint="eastAsia" w:ascii="仿宋" w:hAnsi="仿宋" w:eastAsia="仿宋" w:cs="仿宋"/>
              </w:rPr>
              <w:t>，理解和帮助学生对本节知识的梳理和记忆，培养学生归纳、概括能力。</w:t>
            </w:r>
          </w:p>
        </w:tc>
      </w:tr>
      <w:tr w14:paraId="525C0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9" w:hRule="atLeast"/>
        </w:trPr>
        <w:tc>
          <w:tcPr>
            <w:tcW w:w="1216" w:type="dxa"/>
            <w:vAlign w:val="center"/>
          </w:tcPr>
          <w:p w14:paraId="2DCFA5FC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（六）</w:t>
            </w:r>
          </w:p>
          <w:p w14:paraId="121F8D7D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巩</w:t>
            </w:r>
          </w:p>
          <w:p w14:paraId="5F83BF30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固</w:t>
            </w:r>
          </w:p>
          <w:p w14:paraId="5C4A78EA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迁</w:t>
            </w:r>
          </w:p>
          <w:p w14:paraId="300D991A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移</w:t>
            </w:r>
          </w:p>
          <w:p w14:paraId="14B74A19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56A257C7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布</w:t>
            </w:r>
          </w:p>
          <w:p w14:paraId="2D0E5E10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置</w:t>
            </w:r>
          </w:p>
          <w:p w14:paraId="1B3B4D74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作</w:t>
            </w:r>
          </w:p>
          <w:p w14:paraId="4D17131D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业</w:t>
            </w:r>
          </w:p>
        </w:tc>
        <w:tc>
          <w:tcPr>
            <w:tcW w:w="7178" w:type="dxa"/>
            <w:gridSpan w:val="2"/>
            <w:vAlign w:val="center"/>
          </w:tcPr>
          <w:p w14:paraId="09450D50">
            <w:pPr>
              <w:spacing w:line="360" w:lineRule="auto"/>
              <w:rPr>
                <w:rFonts w:hint="eastAsia" w:ascii="仿宋" w:hAnsi="仿宋" w:eastAsia="仿宋" w:cs="仿宋"/>
              </w:rPr>
            </w:pPr>
          </w:p>
          <w:p w14:paraId="391C7E5E">
            <w:pPr>
              <w:numPr>
                <w:ilvl w:val="0"/>
                <w:numId w:val="5"/>
              </w:numPr>
              <w:spacing w:line="360" w:lineRule="auto"/>
              <w:ind w:left="0" w:firstLine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订正并完成本节课的导学案；</w:t>
            </w:r>
          </w:p>
          <w:p w14:paraId="1528C0DB">
            <w:pPr>
              <w:numPr>
                <w:ilvl w:val="0"/>
                <w:numId w:val="5"/>
              </w:numPr>
              <w:spacing w:line="360" w:lineRule="auto"/>
              <w:ind w:left="0" w:firstLine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请认真完成《课堂同步练习册》</w:t>
            </w:r>
            <w:r>
              <w:rPr>
                <w:rFonts w:ascii="仿宋" w:hAnsi="仿宋" w:eastAsia="仿宋" w:cs="仿宋"/>
              </w:rPr>
              <w:t>P</w:t>
            </w:r>
            <w:r>
              <w:rPr>
                <w:rFonts w:hint="eastAsia" w:ascii="仿宋" w:hAnsi="仿宋" w:eastAsia="仿宋" w:cs="仿宋"/>
              </w:rPr>
              <w:t>42-44《7.2 不等式的基本性质》；</w:t>
            </w:r>
          </w:p>
          <w:p w14:paraId="2FCC33AA">
            <w:pPr>
              <w:numPr>
                <w:ilvl w:val="0"/>
                <w:numId w:val="5"/>
              </w:numPr>
              <w:spacing w:line="360" w:lineRule="auto"/>
              <w:ind w:left="0" w:firstLine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请认真预习课本 </w:t>
            </w:r>
            <w:r>
              <w:rPr>
                <w:rFonts w:ascii="仿宋" w:hAnsi="仿宋" w:eastAsia="仿宋" w:cs="仿宋"/>
              </w:rPr>
              <w:t>P</w:t>
            </w:r>
            <w:r>
              <w:rPr>
                <w:rFonts w:hint="eastAsia" w:ascii="仿宋" w:hAnsi="仿宋" w:eastAsia="仿宋" w:cs="仿宋"/>
              </w:rPr>
              <w:t>64</w:t>
            </w:r>
            <w:r>
              <w:rPr>
                <w:rFonts w:ascii="仿宋" w:hAnsi="仿宋" w:eastAsia="仿宋" w:cs="仿宋"/>
              </w:rPr>
              <w:t>-</w:t>
            </w:r>
            <w:r>
              <w:rPr>
                <w:rFonts w:hint="eastAsia" w:ascii="仿宋" w:hAnsi="仿宋" w:eastAsia="仿宋" w:cs="仿宋"/>
              </w:rPr>
              <w:t>67《7.3 解一元一次不等式》，课本练习可根据你的学习时间和学习能力有选择性的完成。</w:t>
            </w:r>
          </w:p>
          <w:p w14:paraId="47E6DEF1">
            <w:pPr>
              <w:numPr>
                <w:ilvl w:val="0"/>
                <w:numId w:val="5"/>
              </w:numPr>
              <w:spacing w:line="360" w:lineRule="auto"/>
              <w:ind w:left="0" w:firstLine="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补充练习（选做）:</w:t>
            </w:r>
          </w:p>
          <w:p w14:paraId="7F03A9C0">
            <w:pPr>
              <w:numPr>
                <w:ilvl w:val="0"/>
                <w:numId w:val="6"/>
              </w:numPr>
              <w:spacing w:line="360" w:lineRule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(★★☆)下列各题是否正确？请说明理由。</w:t>
            </w:r>
          </w:p>
          <w:p w14:paraId="4A9421A9">
            <w:pPr>
              <w:numPr>
                <w:ilvl w:val="0"/>
                <w:numId w:val="7"/>
              </w:numPr>
              <w:spacing w:line="360" w:lineRule="auto"/>
              <w:ind w:firstLine="42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如果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a&gt;b</m:t>
              </m:r>
            </m:oMath>
            <w:r>
              <w:rPr>
                <w:rFonts w:hint="eastAsia" w:ascii="仿宋" w:hAnsi="仿宋" w:eastAsia="仿宋" w:cs="仿宋"/>
              </w:rPr>
              <w:t xml:space="preserve"> ，那么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ac&gt;bc</m:t>
              </m:r>
            </m:oMath>
            <w:r>
              <w:rPr>
                <w:rFonts w:hint="eastAsia" w:ascii="仿宋" w:hAnsi="仿宋" w:eastAsia="仿宋" w:cs="仿宋"/>
              </w:rPr>
              <w:t xml:space="preserve"> .</w:t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>(   )</w:t>
            </w:r>
          </w:p>
          <w:p w14:paraId="2FDC346D">
            <w:pPr>
              <w:numPr>
                <w:ilvl w:val="0"/>
                <w:numId w:val="7"/>
              </w:numPr>
              <w:spacing w:line="360" w:lineRule="auto"/>
              <w:ind w:firstLine="42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如果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a&gt;b</m:t>
              </m:r>
            </m:oMath>
            <w:r>
              <w:rPr>
                <w:rFonts w:hint="eastAsia" w:ascii="仿宋" w:hAnsi="仿宋" w:eastAsia="仿宋" w:cs="仿宋"/>
              </w:rPr>
              <w:t xml:space="preserve"> ，那么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a</m:t>
              </m:r>
              <m:sSup>
                <m:sSupPr>
                  <m:ctrlPr>
                    <w:rPr>
                      <w:rFonts w:hint="eastAsia" w:ascii="Cambria Math" w:hAnsi="Cambria Math" w:eastAsia="仿宋" w:cs="仿宋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eastAsia="仿宋" w:cs="仿宋"/>
                    </w:rPr>
                    <m:t>c</m:t>
                  </m:r>
                  <m:ctrlPr>
                    <w:rPr>
                      <w:rFonts w:hint="eastAsia" w:ascii="Cambria Math" w:hAnsi="Cambria Math" w:eastAsia="仿宋" w:cs="仿宋"/>
                    </w:rPr>
                  </m:ctrlP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eastAsia="仿宋" w:cs="仿宋"/>
                    </w:rPr>
                    <m:t>2</m:t>
                  </m:r>
                  <m:ctrlPr>
                    <w:rPr>
                      <w:rFonts w:hint="eastAsia" w:ascii="Cambria Math" w:hAnsi="Cambria Math" w:eastAsia="仿宋" w:cs="仿宋"/>
                    </w:rPr>
                  </m:ctrlPr>
                </m:sup>
              </m:sSup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&gt;b</m:t>
              </m:r>
              <m:sSup>
                <m:sSupPr>
                  <m:ctrlPr>
                    <w:rPr>
                      <w:rFonts w:hint="eastAsia" w:ascii="Cambria Math" w:hAnsi="Cambria Math" w:eastAsia="仿宋" w:cs="仿宋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eastAsia="仿宋" w:cs="仿宋"/>
                    </w:rPr>
                    <m:t>c</m:t>
                  </m:r>
                  <m:ctrlPr>
                    <w:rPr>
                      <w:rFonts w:hint="eastAsia" w:ascii="Cambria Math" w:hAnsi="Cambria Math" w:eastAsia="仿宋" w:cs="仿宋"/>
                    </w:rPr>
                  </m:ctrlP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eastAsia="仿宋" w:cs="仿宋"/>
                    </w:rPr>
                    <m:t>2</m:t>
                  </m:r>
                  <m:ctrlPr>
                    <w:rPr>
                      <w:rFonts w:hint="eastAsia" w:ascii="Cambria Math" w:hAnsi="Cambria Math" w:eastAsia="仿宋" w:cs="仿宋"/>
                    </w:rPr>
                  </m:ctrlPr>
                </m:sup>
              </m:sSup>
            </m:oMath>
            <w:r>
              <w:rPr>
                <w:rFonts w:hint="eastAsia" w:ascii="仿宋" w:hAnsi="仿宋" w:eastAsia="仿宋" w:cs="仿宋"/>
              </w:rPr>
              <w:t xml:space="preserve"> .</w:t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>(   )</w:t>
            </w:r>
          </w:p>
          <w:p w14:paraId="2DD3FFE2">
            <w:pPr>
              <w:numPr>
                <w:ilvl w:val="0"/>
                <w:numId w:val="7"/>
              </w:numPr>
              <w:spacing w:line="360" w:lineRule="auto"/>
              <w:ind w:firstLine="42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如果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a</m:t>
              </m:r>
              <m:sSup>
                <m:sSupPr>
                  <m:ctrlPr>
                    <w:rPr>
                      <w:rFonts w:hint="eastAsia" w:ascii="Cambria Math" w:hAnsi="Cambria Math" w:eastAsia="仿宋" w:cs="仿宋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eastAsia="仿宋" w:cs="仿宋"/>
                    </w:rPr>
                    <m:t>c</m:t>
                  </m:r>
                  <m:ctrlPr>
                    <w:rPr>
                      <w:rFonts w:hint="eastAsia" w:ascii="Cambria Math" w:hAnsi="Cambria Math" w:eastAsia="仿宋" w:cs="仿宋"/>
                    </w:rPr>
                  </m:ctrlP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eastAsia="仿宋" w:cs="仿宋"/>
                    </w:rPr>
                    <m:t>2</m:t>
                  </m:r>
                  <m:ctrlPr>
                    <w:rPr>
                      <w:rFonts w:hint="eastAsia" w:ascii="Cambria Math" w:hAnsi="Cambria Math" w:eastAsia="仿宋" w:cs="仿宋"/>
                    </w:rPr>
                  </m:ctrlPr>
                </m:sup>
              </m:sSup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&gt;b</m:t>
              </m:r>
              <m:sSup>
                <m:sSupPr>
                  <m:ctrlPr>
                    <w:rPr>
                      <w:rFonts w:hint="eastAsia" w:ascii="Cambria Math" w:hAnsi="Cambria Math" w:eastAsia="仿宋" w:cs="仿宋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eastAsia="仿宋" w:cs="仿宋"/>
                    </w:rPr>
                    <m:t>c</m:t>
                  </m:r>
                  <m:ctrlPr>
                    <w:rPr>
                      <w:rFonts w:hint="eastAsia" w:ascii="Cambria Math" w:hAnsi="Cambria Math" w:eastAsia="仿宋" w:cs="仿宋"/>
                    </w:rPr>
                  </m:ctrlP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eastAsia="仿宋" w:cs="仿宋"/>
                    </w:rPr>
                    <m:t>2</m:t>
                  </m:r>
                  <m:ctrlPr>
                    <w:rPr>
                      <w:rFonts w:hint="eastAsia" w:ascii="Cambria Math" w:hAnsi="Cambria Math" w:eastAsia="仿宋" w:cs="仿宋"/>
                    </w:rPr>
                  </m:ctrlPr>
                </m:sup>
              </m:sSup>
            </m:oMath>
            <w:r>
              <w:rPr>
                <w:rFonts w:hint="eastAsia" w:ascii="仿宋" w:hAnsi="仿宋" w:eastAsia="仿宋" w:cs="仿宋"/>
              </w:rPr>
              <w:t xml:space="preserve"> ，那么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a&gt;b</m:t>
              </m:r>
            </m:oMath>
            <w:r>
              <w:rPr>
                <w:rFonts w:hint="eastAsia" w:ascii="仿宋" w:hAnsi="仿宋" w:eastAsia="仿宋" w:cs="仿宋"/>
              </w:rPr>
              <w:t xml:space="preserve"> .</w:t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>(   )</w:t>
            </w:r>
          </w:p>
          <w:p w14:paraId="390C431D">
            <w:pPr>
              <w:numPr>
                <w:ilvl w:val="0"/>
                <w:numId w:val="7"/>
              </w:numPr>
              <w:spacing w:line="360" w:lineRule="auto"/>
              <w:ind w:firstLine="420" w:firstLineChars="20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如果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ax&gt;b</m:t>
              </m:r>
            </m:oMath>
            <w:r>
              <w:rPr>
                <w:rFonts w:hint="eastAsia" w:ascii="仿宋" w:hAnsi="仿宋" w:eastAsia="仿宋" w:cs="仿宋"/>
              </w:rPr>
              <w:t xml:space="preserve"> 且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</w:rPr>
                <m:t>a≠0</m:t>
              </m:r>
            </m:oMath>
            <w:r>
              <w:rPr>
                <w:rFonts w:hint="eastAsia" w:ascii="仿宋" w:hAnsi="仿宋" w:eastAsia="仿宋" w:cs="仿宋"/>
              </w:rPr>
              <w:t xml:space="preserve">，那么 </w:t>
            </w:r>
            <m:oMath>
              <m:r>
                <m:rPr>
                  <m:sty m:val="p"/>
                </m:rPr>
                <w:rPr>
                  <w:rFonts w:hint="eastAsia" w:ascii="Cambria Math" w:hAnsi="Cambria Math" w:eastAsia="仿宋" w:cs="仿宋"/>
                  <w:sz w:val="28"/>
                </w:rPr>
                <m:t>x&gt;</m:t>
              </m:r>
              <m:f>
                <m:fPr>
                  <m:ctrlPr>
                    <w:rPr>
                      <w:rFonts w:hint="eastAsia" w:ascii="Cambria Math" w:hAnsi="Cambria Math" w:eastAsia="仿宋" w:cs="仿宋"/>
                      <w:sz w:val="28"/>
                      <w:szCs w:val="36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eastAsia="仿宋" w:cs="仿宋"/>
                      <w:sz w:val="28"/>
                      <w:szCs w:val="36"/>
                    </w:rPr>
                    <m:t>b</m:t>
                  </m:r>
                  <m:ctrlPr>
                    <w:rPr>
                      <w:rFonts w:hint="eastAsia" w:ascii="Cambria Math" w:hAnsi="Cambria Math" w:eastAsia="仿宋" w:cs="仿宋"/>
                      <w:sz w:val="28"/>
                      <w:szCs w:val="36"/>
                    </w:rPr>
                  </m:ctrlP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eastAsia="仿宋" w:cs="仿宋"/>
                      <w:sz w:val="28"/>
                      <w:szCs w:val="36"/>
                    </w:rPr>
                    <m:t>a</m:t>
                  </m:r>
                  <m:ctrlPr>
                    <w:rPr>
                      <w:rFonts w:hint="eastAsia" w:ascii="Cambria Math" w:hAnsi="Cambria Math" w:eastAsia="仿宋" w:cs="仿宋"/>
                      <w:sz w:val="28"/>
                      <w:szCs w:val="36"/>
                    </w:rPr>
                  </m:ctrlPr>
                </m:den>
              </m:f>
            </m:oMath>
            <w:r>
              <w:rPr>
                <w:rFonts w:hint="eastAsia" w:ascii="仿宋" w:hAnsi="仿宋" w:eastAsia="仿宋" w:cs="仿宋"/>
              </w:rPr>
              <w:t xml:space="preserve"> .</w:t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ab/>
            </w:r>
            <w:r>
              <w:rPr>
                <w:rFonts w:hint="eastAsia" w:ascii="仿宋" w:hAnsi="仿宋" w:eastAsia="仿宋" w:cs="仿宋"/>
              </w:rPr>
              <w:t>(   )</w:t>
            </w:r>
          </w:p>
          <w:p w14:paraId="26778A5A">
            <w:pPr>
              <w:jc w:val="center"/>
              <w:rPr>
                <w:rFonts w:hint="eastAsia" w:ascii="楷体" w:hAnsi="楷体" w:eastAsia="楷体" w:cs="楷体"/>
                <w:b/>
                <w:bCs/>
                <w:sz w:val="2"/>
                <w:szCs w:val="2"/>
              </w:rPr>
            </w:pPr>
          </w:p>
          <w:p w14:paraId="424EA9D4">
            <w:pPr>
              <w:numPr>
                <w:ilvl w:val="0"/>
                <w:numId w:val="6"/>
              </w:numPr>
              <w:spacing w:line="360" w:lineRule="auto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(★★☆)如果a和b均为正数，那么 </w:t>
            </w:r>
            <m:oMath>
              <m:f>
                <m:fPr>
                  <m:ctrlPr>
                    <w:rPr>
                      <w:rFonts w:hint="eastAsia" w:ascii="Cambria Math" w:hAnsi="Cambria Math" w:eastAsia="仿宋" w:cs="仿宋"/>
                      <w:sz w:val="32"/>
                      <w:szCs w:val="4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hint="eastAsia" w:ascii="Cambria Math" w:hAnsi="Cambria Math" w:eastAsia="仿宋" w:cs="仿宋"/>
                      <w:sz w:val="32"/>
                      <w:szCs w:val="40"/>
                    </w:rPr>
                    <m:t>b</m:t>
                  </m:r>
                  <m:ctrlPr>
                    <w:rPr>
                      <w:rFonts w:hint="eastAsia" w:ascii="Cambria Math" w:hAnsi="Cambria Math" w:eastAsia="仿宋" w:cs="仿宋"/>
                      <w:sz w:val="32"/>
                      <w:szCs w:val="40"/>
                    </w:rPr>
                  </m:ctrlPr>
                </m:num>
                <m:den>
                  <m:r>
                    <m:rPr>
                      <m:sty m:val="p"/>
                    </m:rPr>
                    <w:rPr>
                      <w:rFonts w:hint="eastAsia" w:ascii="Cambria Math" w:hAnsi="Cambria Math" w:eastAsia="仿宋" w:cs="仿宋"/>
                      <w:sz w:val="32"/>
                      <w:szCs w:val="40"/>
                    </w:rPr>
                    <m:t>a</m:t>
                  </m:r>
                  <m:ctrlPr>
                    <w:rPr>
                      <w:rFonts w:hint="eastAsia" w:ascii="Cambria Math" w:hAnsi="Cambria Math" w:eastAsia="仿宋" w:cs="仿宋"/>
                      <w:sz w:val="32"/>
                      <w:szCs w:val="40"/>
                    </w:rPr>
                  </m:ctrlPr>
                </m:den>
              </m:f>
            </m:oMath>
            <w:r>
              <w:rPr>
                <w:rFonts w:hint="eastAsia" w:ascii="仿宋" w:hAnsi="仿宋" w:eastAsia="仿宋" w:cs="仿宋"/>
              </w:rPr>
              <w:t xml:space="preserve"> 一定比 </w:t>
            </w:r>
            <m:oMath>
              <m:f>
                <m:fPr>
                  <m:ctrlPr>
                    <w:rPr>
                      <w:rFonts w:hint="eastAsia" w:ascii="Cambria Math" w:hAnsi="Cambria Math" w:eastAsia="仿宋" w:cs="仿宋"/>
                      <w:sz w:val="32"/>
                      <w:szCs w:val="40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hint="eastAsia" w:ascii="Cambria Math" w:hAnsi="Cambria Math" w:eastAsia="仿宋" w:cs="仿宋"/>
                      <w:sz w:val="32"/>
                      <w:szCs w:val="40"/>
                    </w:rPr>
                    <m:t>b+1</m:t>
                  </m:r>
                  <m:ctrlPr>
                    <w:rPr>
                      <w:rFonts w:hint="eastAsia" w:ascii="Cambria Math" w:hAnsi="Cambria Math" w:eastAsia="仿宋" w:cs="仿宋"/>
                      <w:sz w:val="32"/>
                      <w:szCs w:val="40"/>
                    </w:rPr>
                  </m:ctrlPr>
                </m:num>
                <m:den>
                  <m:r>
                    <m:rPr>
                      <m:sty m:val="p"/>
                    </m:rPr>
                    <w:rPr>
                      <w:rFonts w:hint="eastAsia" w:ascii="Cambria Math" w:hAnsi="Cambria Math" w:eastAsia="仿宋" w:cs="仿宋"/>
                      <w:sz w:val="32"/>
                      <w:szCs w:val="40"/>
                    </w:rPr>
                    <m:t>a+1</m:t>
                  </m:r>
                  <m:ctrlPr>
                    <w:rPr>
                      <w:rFonts w:hint="eastAsia" w:ascii="Cambria Math" w:hAnsi="Cambria Math" w:eastAsia="仿宋" w:cs="仿宋"/>
                      <w:sz w:val="32"/>
                      <w:szCs w:val="40"/>
                    </w:rPr>
                  </m:ctrlPr>
                </m:den>
              </m:f>
            </m:oMath>
            <w:r>
              <w:rPr>
                <w:rFonts w:hint="eastAsia" w:ascii="仿宋" w:hAnsi="仿宋" w:eastAsia="仿宋" w:cs="仿宋"/>
              </w:rPr>
              <w:t xml:space="preserve"> 小吗？请说明理由.</w:t>
            </w:r>
          </w:p>
        </w:tc>
        <w:tc>
          <w:tcPr>
            <w:tcW w:w="1403" w:type="dxa"/>
            <w:vAlign w:val="center"/>
          </w:tcPr>
          <w:p w14:paraId="5ED5FD1C">
            <w:pPr>
              <w:rPr>
                <w:shd w:val="clear" w:color="FFFFFF" w:fill="D9D9D9"/>
              </w:rPr>
            </w:pPr>
            <w:r>
              <w:rPr>
                <w:rFonts w:hint="eastAsia" w:ascii="Times New Roman" w:hAnsi="Times New Roman" w:eastAsia="仿宋" w:cs="Times New Roman"/>
                <w:color w:val="FF0000"/>
              </w:rPr>
              <w:t>作业布置要体现分层作业（基础性作业和提高性作业），要求学生提前预习，以培养学生自主学习的习惯。</w:t>
            </w:r>
          </w:p>
        </w:tc>
      </w:tr>
      <w:tr w14:paraId="36ED1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6" w:hRule="atLeast"/>
        </w:trPr>
        <w:tc>
          <w:tcPr>
            <w:tcW w:w="1216" w:type="dxa"/>
            <w:vAlign w:val="center"/>
          </w:tcPr>
          <w:p w14:paraId="2F5A08AA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板</w:t>
            </w:r>
          </w:p>
          <w:p w14:paraId="2C0B34A1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书</w:t>
            </w:r>
          </w:p>
          <w:p w14:paraId="44EEDA48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设</w:t>
            </w:r>
          </w:p>
          <w:p w14:paraId="1A38D52C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计</w:t>
            </w:r>
          </w:p>
        </w:tc>
        <w:tc>
          <w:tcPr>
            <w:tcW w:w="7178" w:type="dxa"/>
            <w:gridSpan w:val="2"/>
            <w:vAlign w:val="center"/>
          </w:tcPr>
          <w:p w14:paraId="1156CABC"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</w:rPr>
            </w:pPr>
            <w:r>
              <w:rPr>
                <w:rFonts w:ascii="Arial" w:hAnsi="Arial" w:eastAsia="仿宋" w:cs="Arial"/>
                <w:sz w:val="28"/>
                <w:szCs w:val="36"/>
              </w:rPr>
              <w:t>§</w:t>
            </w:r>
            <w:r>
              <w:rPr>
                <w:rFonts w:hint="eastAsia" w:ascii="仿宋" w:hAnsi="仿宋" w:eastAsia="仿宋" w:cs="仿宋"/>
                <w:sz w:val="28"/>
                <w:szCs w:val="36"/>
              </w:rPr>
              <w:t>7.2不等式的基本性质</w:t>
            </w:r>
          </w:p>
          <w:tbl>
            <w:tblPr>
              <w:tblStyle w:val="6"/>
              <w:tblW w:w="0" w:type="auto"/>
              <w:tblInd w:w="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479"/>
              <w:gridCol w:w="3473"/>
            </w:tblGrid>
            <w:tr w14:paraId="454B5BD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4" w:hRule="atLeast"/>
              </w:trPr>
              <w:tc>
                <w:tcPr>
                  <w:tcW w:w="3557" w:type="dxa"/>
                  <w:tcBorders>
                    <w:top w:val="nil"/>
                    <w:left w:val="nil"/>
                    <w:bottom w:val="nil"/>
                    <w:right w:val="nil"/>
                    <w:tl2br w:val="nil"/>
                  </w:tcBorders>
                  <w:shd w:val="clear" w:color="auto" w:fill="FFFFFF"/>
                  <w:vAlign w:val="center"/>
                </w:tcPr>
                <w:p w14:paraId="49AC484B">
                  <w:pPr>
                    <w:jc w:val="center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4"/>
                      <w:szCs w:val="32"/>
                    </w:rPr>
                  </w:pPr>
                  <w: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>
                            <wp:simplePos x="0" y="0"/>
                            <wp:positionH relativeFrom="column">
                              <wp:posOffset>1896110</wp:posOffset>
                            </wp:positionH>
                            <wp:positionV relativeFrom="paragraph">
                              <wp:posOffset>290830</wp:posOffset>
                            </wp:positionV>
                            <wp:extent cx="508000" cy="308610"/>
                            <wp:effectExtent l="0" t="0" r="0" b="0"/>
                            <wp:wrapNone/>
                            <wp:docPr id="2" name="文本框 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3559810" y="4044315"/>
                                      <a:ext cx="508000" cy="3086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14:paraId="54B43C56">
                                        <w:pPr>
                                          <w:rPr>
                                            <w:b/>
                                            <w:bCs/>
                                          </w:rPr>
                                        </w:pPr>
                                        <w:r>
                                          <w:rPr>
                                            <w:rFonts w:hint="eastAsia" w:ascii="仿宋" w:hAnsi="仿宋" w:eastAsia="仿宋" w:cs="仿宋"/>
                                            <w:b/>
                                            <w:bCs/>
                                            <w:color w:val="FF0000"/>
                                            <w:sz w:val="24"/>
                                            <w:szCs w:val="32"/>
                                          </w:rPr>
                                          <w:t>类比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26" o:spid="_x0000_s1026" o:spt="202" type="#_x0000_t202" style="position:absolute;left:0pt;margin-left:149.3pt;margin-top:22.9pt;height:24.3pt;width:40pt;z-index:251660288;mso-width-relative:page;mso-height-relative:page;" filled="f" stroked="f" coordsize="21600,21600" o:gfxdata="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nifCItsAAAAJAQAADwAAAAAAAAAB&#10;ACAAAAAiAAAAZHJzL2Rvd25yZXYueG1sUEsBAhQAFAAAAAgAh07iQBrZy0FGAgAAcQQAAA4AAAAA&#10;AAAAAQAgAAAAKgEAAGRycy9lMm9Eb2MueG1sUEsFBgAAAAAGAAYAWQEAAOIFAAAAAA==&#10;">
                            <v:fill on="f" focussize="0,0"/>
                            <v:stroke on="f" weight="0.5pt"/>
                            <v:imagedata o:title=""/>
                            <o:lock v:ext="edit" aspectratio="f"/>
                            <v:textbox>
                              <w:txbxContent>
                                <w:p w14:paraId="54B43C56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b/>
                                      <w:bCs/>
                                      <w:color w:val="FF0000"/>
                                      <w:sz w:val="24"/>
                                      <w:szCs w:val="32"/>
                                    </w:rPr>
                                    <w:t>类比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4"/>
                      <w:szCs w:val="32"/>
                    </w:rPr>
                    <w:t>等式的基本性质</w:t>
                  </w:r>
                </w:p>
              </w:tc>
              <w:tc>
                <w:tcPr>
                  <w:tcW w:w="35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 w14:paraId="715E2F59">
                  <w:pPr>
                    <w:jc w:val="center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4"/>
                      <w:szCs w:val="32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sz w:val="24"/>
                      <w:szCs w:val="32"/>
                    </w:rPr>
                    <w:t>不等式的基本性质</w:t>
                  </w:r>
                </w:p>
              </w:tc>
            </w:tr>
            <w:tr w14:paraId="7AA5042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54" w:hRule="atLeast"/>
              </w:trPr>
              <w:tc>
                <w:tcPr>
                  <w:tcW w:w="355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770E761B">
                  <w:pPr>
                    <w:numPr>
                      <w:ilvl w:val="0"/>
                      <w:numId w:val="8"/>
                    </w:numPr>
                    <w:ind w:leftChars="400"/>
                    <w:rPr>
                      <w:rFonts w:hint="eastAsia" w:ascii="仿宋" w:hAnsi="仿宋" w:eastAsia="仿宋" w:cs="仿宋"/>
                      <w:color w:val="000000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3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5408" behindDoc="0" locked="0" layoutInCell="1" allowOverlap="1">
                            <wp:simplePos x="0" y="0"/>
                            <wp:positionH relativeFrom="column">
                              <wp:posOffset>1871980</wp:posOffset>
                            </wp:positionH>
                            <wp:positionV relativeFrom="paragraph">
                              <wp:posOffset>144780</wp:posOffset>
                            </wp:positionV>
                            <wp:extent cx="720090" cy="5715"/>
                            <wp:effectExtent l="0" t="37465" r="3810" b="33020"/>
                            <wp:wrapNone/>
                            <wp:docPr id="13" name="直接箭头连接符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720090" cy="5715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solidFill>
                                        <a:srgbClr val="FF0000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直接箭头连接符 1" o:spid="_x0000_s1026" o:spt="32" type="#_x0000_t32" style="position:absolute;left:0pt;flip:y;margin-left:147.4pt;margin-top:11.4pt;height:0.45pt;width:56.7pt;z-index:251665408;mso-width-relative:page;mso-height-relative:page;" filled="f" stroked="t" coordsize="21600,21600" o:gfxdata="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B1dZKTVAAAACQEAAA8AAAAAAAAAAQAg&#10;AAAAIgAAAGRycy9kb3ducmV2LnhtbFBLAQIUABQAAAAIAIdO4kBGhWHzEQIAAO8DAAAOAAAAAAAA&#10;AAEAIAAAACQBAABkcnMvZTJvRG9jLnhtbFBLBQYAAAAABgAGAFkBAACnBQAAAAA=&#10;">
                            <v:fill on="f" focussize="0,0"/>
                            <v:stroke weight="1pt" color="#FF0000 [3200]" miterlimit="8" joinstyle="miter" endarrow="block"/>
                            <v:imagedata o:title=""/>
                            <o:lock v:ext="edit" aspectratio="f"/>
                          </v:shape>
                        </w:pict>
                      </mc:Fallback>
                    </mc:AlternateContent>
                  </w:r>
                  <w:r>
                    <w:rPr>
                      <w:rFonts w:hint="eastAsia" w:ascii="仿宋" w:hAnsi="仿宋" w:eastAsia="仿宋" w:cs="仿宋"/>
                      <w:color w:val="000000"/>
                    </w:rPr>
                    <w:t>若</w:t>
                  </w:r>
                  <m:oMath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000000"/>
                      </w:rPr>
                      <m:t>a=b</m:t>
                    </m:r>
                  </m:oMath>
                  <w:r>
                    <w:rPr>
                      <w:rFonts w:hint="eastAsia" w:ascii="仿宋" w:hAnsi="仿宋" w:eastAsia="仿宋" w:cs="仿宋"/>
                      <w:color w:val="000000"/>
                    </w:rPr>
                    <w:t>，</w:t>
                  </w:r>
                </w:p>
                <w:p w14:paraId="00D5DC74">
                  <w:pPr>
                    <w:ind w:leftChars="400" w:firstLine="241" w:firstLineChars="100"/>
                    <w:rPr>
                      <w:rFonts w:ascii="Cambria Math" w:hAnsi="Cambria Math" w:eastAsia="仿宋" w:cs="仿宋"/>
                      <w:color w:val="FF0000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sz w:val="24"/>
                      <w:szCs w:val="32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>
                            <wp:simplePos x="0" y="0"/>
                            <wp:positionH relativeFrom="column">
                              <wp:posOffset>1697990</wp:posOffset>
                            </wp:positionH>
                            <wp:positionV relativeFrom="paragraph">
                              <wp:posOffset>81915</wp:posOffset>
                            </wp:positionV>
                            <wp:extent cx="902335" cy="6985"/>
                            <wp:effectExtent l="0" t="31750" r="12065" b="37465"/>
                            <wp:wrapNone/>
                            <wp:docPr id="1400720133" name="直接箭头连接符 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902335" cy="6985"/>
                                    </a:xfrm>
                                    <a:prstGeom prst="straightConnector1">
                                      <a:avLst/>
                                    </a:prstGeom>
                                    <a:ln w="12700">
                                      <a:solidFill>
                                        <a:srgbClr val="FF0000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直接箭头连接符 1" o:spid="_x0000_s1026" o:spt="32" type="#_x0000_t32" style="position:absolute;left:0pt;margin-left:133.7pt;margin-top:6.45pt;height:0.55pt;width:71.05pt;z-index:251659264;mso-width-relative:page;mso-height-relative:page;" filled="f" stroked="t" coordsize="21600,21600" o:gfxdata="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T9JPr9gAAAAJAQAADwAAAAAA&#10;AAABACAAAAAiAAAAZHJzL2Rvd25yZXYueG1sUEsBAhQAFAAAAAgAh07iQPd4MCATAgAA7QMAAA4A&#10;AAAAAAAAAQAgAAAAJwEAAGRycy9lMm9Eb2MueG1sUEsFBgAAAAAGAAYAWQEAAKwFAAAAAA==&#10;">
                            <v:fill on="f" focussize="0,0"/>
                            <v:stroke weight="1pt" color="#FF0000 [3200]" miterlimit="8" joinstyle="miter" endarrow="block"/>
                            <v:imagedata o:title=""/>
                            <o:lock v:ext="edit" aspectratio="f"/>
                          </v:shape>
                        </w:pict>
                      </mc:Fallback>
                    </mc:AlternateContent>
                  </w:r>
                  <w:r>
                    <w:rPr>
                      <w:rFonts w:hint="eastAsia" w:ascii="仿宋" w:hAnsi="仿宋" w:eastAsia="仿宋" w:cs="仿宋"/>
                      <w:color w:val="000000"/>
                    </w:rPr>
                    <w:t>则</w:t>
                  </w:r>
                  <m:oMath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FF0000"/>
                      </w:rPr>
                      <m:t>a±c=b±c</m:t>
                    </m:r>
                  </m:oMath>
                </w:p>
                <w:p w14:paraId="2776FE52">
                  <w:pPr>
                    <w:ind w:leftChars="400"/>
                    <w:rPr>
                      <w:rFonts w:hAnsi="Cambria Math" w:eastAsia="仿宋" w:cs="仿宋"/>
                      <w:color w:val="000000"/>
                    </w:rPr>
                  </w:pPr>
                </w:p>
                <w:p w14:paraId="1B0761C4">
                  <w:pPr>
                    <w:ind w:leftChars="400"/>
                    <w:rPr>
                      <w:rFonts w:hAnsi="Cambria Math" w:eastAsia="仿宋" w:cs="仿宋"/>
                      <w:color w:val="000000"/>
                    </w:rPr>
                  </w:pPr>
                  <w:r>
                    <mc:AlternateContent>
                      <mc:Choice Requires="wpg">
                        <w:drawing>
                          <wp:anchor distT="0" distB="0" distL="114300" distR="114300" simplePos="0" relativeHeight="251666432" behindDoc="0" locked="0" layoutInCell="1" allowOverlap="1">
                            <wp:simplePos x="0" y="0"/>
                            <wp:positionH relativeFrom="column">
                              <wp:posOffset>1768475</wp:posOffset>
                            </wp:positionH>
                            <wp:positionV relativeFrom="paragraph">
                              <wp:posOffset>117475</wp:posOffset>
                            </wp:positionV>
                            <wp:extent cx="720090" cy="796925"/>
                            <wp:effectExtent l="0" t="38100" r="3810" b="41275"/>
                            <wp:wrapNone/>
                            <wp:docPr id="18" name="组合 18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720090" cy="796925"/>
                                      <a:chOff x="5824" y="90041"/>
                                      <a:chExt cx="1134" cy="1255"/>
                                    </a:xfrm>
                                  </wpg:grpSpPr>
                                  <wps:wsp>
                                    <wps:cNvPr id="15" name="肘形连接符 15"/>
                                    <wps:cNvCnPr/>
                                    <wps:spPr>
                                      <a:xfrm flipV="1">
                                        <a:off x="5849" y="90041"/>
                                        <a:ext cx="1109" cy="597"/>
                                      </a:xfrm>
                                      <a:prstGeom prst="bentConnector3">
                                        <a:avLst>
                                          <a:gd name="adj1" fmla="val 66095"/>
                                        </a:avLst>
                                      </a:prstGeom>
                                      <a:ln>
                                        <a:solidFill>
                                          <a:srgbClr val="FF0000"/>
                                        </a:solidFill>
                                        <a:headEnd type="none"/>
                                        <a:tailEnd type="triangle" w="med" len="med"/>
                                      </a:ln>
                                    </wps:spPr>
                                    <wps:style>
                                      <a:lnRef idx="2">
                                        <a:schemeClr val="accent1"/>
                                      </a:lnRef>
                                      <a:fillRef idx="0">
                                        <a:srgbClr val="FFFFFF"/>
                                      </a:fillRef>
                                      <a:effectRef idx="0">
                                        <a:srgbClr val="FFFFFF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6" name="肘形连接符 16"/>
                                    <wps:cNvCnPr/>
                                    <wps:spPr>
                                      <a:xfrm>
                                        <a:off x="5824" y="90638"/>
                                        <a:ext cx="1134" cy="659"/>
                                      </a:xfrm>
                                      <a:prstGeom prst="bentConnector3">
                                        <a:avLst>
                                          <a:gd name="adj1" fmla="val 67019"/>
                                        </a:avLst>
                                      </a:prstGeom>
                                      <a:ln>
                                        <a:solidFill>
                                          <a:srgbClr val="FF0000"/>
                                        </a:solidFill>
                                        <a:headEnd type="none"/>
                                        <a:tailEnd type="triangle" w="med" len="med"/>
                                      </a:ln>
                                    </wps:spPr>
                                    <wps:style>
                                      <a:lnRef idx="2">
                                        <a:schemeClr val="accent1"/>
                                      </a:lnRef>
                                      <a:fillRef idx="0">
                                        <a:srgbClr val="FFFFFF"/>
                                      </a:fillRef>
                                      <a:effectRef idx="0">
                                        <a:srgbClr val="FFFFFF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group id="_x0000_s1026" o:spid="_x0000_s1026" o:spt="203" style="position:absolute;left:0pt;margin-left:139.25pt;margin-top:9.25pt;height:62.75pt;width:56.7pt;z-index:251666432;mso-width-relative:page;mso-height-relative:page;" coordorigin="5824,90041" coordsize="1134,1255" o:gfxdata="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">
                            <o:lock v:ext="edit" aspectratio="f"/>
                            <v:shape id="_x0000_s1026" o:spid="_x0000_s1026" o:spt="34" type="#_x0000_t34" style="position:absolute;left:5849;top:90041;flip:y;height:597;width:1109;" filled="f" stroked="t" coordsize="21600,21600" o:gfxdata="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XFDersAAADb&#10;AAAADwAAAAAAAAABACAAAAAiAAAAZHJzL2Rvd25yZXYueG1sUEsBAhQAFAAAAAgAh07iQDMvBZ47&#10;AAAAOQAAABAAAAAAAAAAAQAgAAAACgEAAGRycy9zaGFwZXhtbC54bWxQSwUGAAAAAAYABgBbAQAA&#10;tAMAAAAA&#10;" adj="14277">
                              <v:fill on="f" focussize="0,0"/>
                              <v:stroke weight="1pt" color="#FF0000 [3204]" miterlimit="8" joinstyle="miter" endarrow="block"/>
                              <v:imagedata o:title=""/>
                              <o:lock v:ext="edit" aspectratio="f"/>
                            </v:shape>
                            <v:shape id="_x0000_s1026" o:spid="_x0000_s1026" o:spt="34" type="#_x0000_t34" style="position:absolute;left:5824;top:90638;height:659;width:1134;" filled="f" stroked="t" coordsize="21600,21600" o:gfxdata="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5eqHG8AAAA&#10;2wAAAA8AAAAAAAAAAQAgAAAAIgAAAGRycy9kb3ducmV2LnhtbFBLAQIUABQAAAAIAIdO4kAzLwWe&#10;OwAAADkAAAAQAAAAAAAAAAEAIAAAAAsBAABkcnMvc2hhcGV4bWwueG1sUEsFBgAAAAAGAAYAWwEA&#10;ALUDAAAAAA==&#10;" adj="14476">
                              <v:fill on="f" focussize="0,0"/>
                              <v:stroke weight="1pt" color="#FF0000 [3204]" miterlimit="8" joinstyle="miter" endarrow="block"/>
                              <v:imagedata o:title=""/>
                              <o:lock v:ext="edit" aspectratio="f"/>
                            </v:shape>
                          </v:group>
                        </w:pict>
                      </mc:Fallback>
                    </mc:AlternateContent>
                  </w:r>
                </w:p>
                <w:p w14:paraId="053E503F">
                  <w:pPr>
                    <w:ind w:leftChars="400"/>
                    <w:rPr>
                      <w:rFonts w:hAnsi="Cambria Math" w:eastAsia="仿宋" w:cs="仿宋"/>
                      <w:color w:val="000000"/>
                    </w:rPr>
                  </w:pPr>
                </w:p>
                <w:p w14:paraId="429926EA">
                  <w:pPr>
                    <w:numPr>
                      <w:ilvl w:val="0"/>
                      <w:numId w:val="8"/>
                    </w:numPr>
                    <w:ind w:leftChars="400"/>
                    <w:rPr>
                      <w:rFonts w:hint="eastAsia" w:ascii="仿宋" w:hAnsi="仿宋" w:eastAsia="仿宋" w:cs="仿宋"/>
                      <w:color w:val="000000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</w:rPr>
                    <w:t>若</w:t>
                  </w:r>
                  <m:oMath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000000"/>
                      </w:rPr>
                      <m:t>a=b</m:t>
                    </m:r>
                  </m:oMath>
                  <w:r>
                    <w:rPr>
                      <w:rFonts w:hint="eastAsia" w:ascii="仿宋" w:hAnsi="仿宋" w:eastAsia="仿宋" w:cs="仿宋"/>
                      <w:color w:val="000000"/>
                    </w:rPr>
                    <w:t>，</w:t>
                  </w:r>
                </w:p>
                <w:p w14:paraId="0876ACAD">
                  <w:pPr>
                    <w:ind w:leftChars="400" w:firstLine="210" w:firstLineChars="100"/>
                    <w:rPr>
                      <w:rFonts w:hint="eastAsia" w:ascii="仿宋" w:hAnsi="仿宋" w:eastAsia="仿宋" w:cs="仿宋"/>
                      <w:color w:val="000000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</w:rPr>
                    <w:t xml:space="preserve">则 </w:t>
                  </w:r>
                  <m:oMath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FF0000"/>
                      </w:rPr>
                      <m:t>ac=bc</m:t>
                    </m:r>
                  </m:oMath>
                </w:p>
                <w:p w14:paraId="4BCB138E">
                  <w:pPr>
                    <w:ind w:leftChars="400" w:firstLine="560" w:firstLineChars="200"/>
                    <w:rPr>
                      <w:rFonts w:hint="eastAsia" w:ascii="仿宋" w:hAnsi="仿宋" w:eastAsia="仿宋" w:cs="仿宋"/>
                      <w:color w:val="000000"/>
                    </w:rPr>
                  </w:pPr>
                  <m:oMath>
                    <m:f>
                      <m:fP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  <m:t>a</m:t>
                        </m: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  <m:t>c</m:t>
                        </m: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den>
                    </m:f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FF0000"/>
                        <w:sz w:val="28"/>
                        <w:szCs w:val="36"/>
                      </w:rPr>
                      <m:t>=</m:t>
                    </m:r>
                    <m:f>
                      <m:fP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  <m:t>b</m:t>
                        </m: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  <m:t>c</m:t>
                        </m: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den>
                    </m:f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FF0000"/>
                        <w:sz w:val="28"/>
                        <w:szCs w:val="36"/>
                      </w:rPr>
                      <m:t xml:space="preserve">  (c≠0)</m:t>
                    </m:r>
                  </m:oMath>
                  <w:r>
                    <w:rPr>
                      <w:rFonts w:hint="eastAsia" w:ascii="Cambria Math" w:hAnsi="Cambria Math" w:eastAsia="仿宋" w:cs="仿宋"/>
                      <w:color w:val="FF0000"/>
                      <w:sz w:val="28"/>
                      <w:szCs w:val="36"/>
                    </w:rPr>
                    <w:t xml:space="preserve"> </w:t>
                  </w:r>
                </w:p>
              </w:tc>
              <w:tc>
                <w:tcPr>
                  <w:tcW w:w="35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</w:tcPr>
                <w:p w14:paraId="48BA1CF5">
                  <w:pPr>
                    <w:numPr>
                      <w:ilvl w:val="0"/>
                      <w:numId w:val="9"/>
                    </w:numPr>
                    <w:ind w:leftChars="300"/>
                    <w:rPr>
                      <w:rFonts w:hint="eastAsia" w:ascii="仿宋" w:hAnsi="仿宋" w:eastAsia="仿宋" w:cs="仿宋"/>
                      <w:color w:val="000000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</w:rPr>
                    <w:t>若</w:t>
                  </w:r>
                  <m:oMath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000000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仿宋"/>
                        <w:color w:val="000000"/>
                      </w:rPr>
                      <m:t>&gt;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000000"/>
                      </w:rPr>
                      <m:t>b</m:t>
                    </m:r>
                  </m:oMath>
                  <w:r>
                    <w:rPr>
                      <w:rFonts w:hint="eastAsia" w:ascii="仿宋" w:hAnsi="仿宋" w:eastAsia="仿宋" w:cs="仿宋"/>
                      <w:color w:val="000000"/>
                    </w:rPr>
                    <w:t>，</w:t>
                  </w:r>
                </w:p>
                <w:p w14:paraId="26F5ABD6">
                  <w:pPr>
                    <w:ind w:leftChars="300"/>
                    <w:rPr>
                      <w:rFonts w:ascii="Cambria Math" w:hAnsi="Cambria Math" w:eastAsia="仿宋" w:cs="仿宋"/>
                      <w:color w:val="000000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</w:rPr>
                    <w:t>则</w:t>
                  </w:r>
                  <m:oMath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FF0000"/>
                      </w:rPr>
                      <m:t>a±c&gt;b±c</m:t>
                    </m:r>
                  </m:oMath>
                </w:p>
                <w:p w14:paraId="39CDF980">
                  <w:pPr>
                    <w:ind w:leftChars="300" w:firstLine="2318" w:firstLineChars="1104"/>
                    <w:rPr>
                      <w:rFonts w:hint="eastAsia" w:ascii="仿宋" w:hAnsi="仿宋" w:eastAsia="仿宋" w:cs="仿宋"/>
                      <w:color w:val="000000"/>
                    </w:rPr>
                  </w:pPr>
                </w:p>
                <w:p w14:paraId="2DE9654A">
                  <w:pPr>
                    <w:numPr>
                      <w:ilvl w:val="0"/>
                      <w:numId w:val="9"/>
                    </w:numPr>
                    <w:ind w:leftChars="300"/>
                    <w:rPr>
                      <w:rFonts w:hint="eastAsia" w:ascii="仿宋" w:hAnsi="仿宋" w:eastAsia="仿宋" w:cs="仿宋"/>
                      <w:color w:val="000000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</w:rPr>
                    <w:t>若</w:t>
                  </w:r>
                  <m:oMath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000000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仿宋"/>
                        <w:color w:val="000000"/>
                      </w:rPr>
                      <m:t>&gt;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000000"/>
                      </w:rPr>
                      <m:t>b</m:t>
                    </m:r>
                  </m:oMath>
                  <w:r>
                    <w:rPr>
                      <w:rFonts w:hint="eastAsia" w:ascii="仿宋" w:hAnsi="仿宋" w:eastAsia="仿宋" w:cs="仿宋"/>
                      <w:color w:val="000000"/>
                    </w:rPr>
                    <w:t>，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 w:eastAsia="仿宋" w:cs="仿宋"/>
                        <w:color w:val="0000FF"/>
                      </w:rPr>
                      <m:t>c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仿宋"/>
                        <w:color w:val="0000FF"/>
                      </w:rPr>
                      <m:t>&gt;0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000000"/>
                      </w:rPr>
                      <m:t>，</m:t>
                    </m:r>
                  </m:oMath>
                </w:p>
                <w:p w14:paraId="6DDF8DCA">
                  <w:pPr>
                    <w:ind w:leftChars="300" w:firstLine="210" w:firstLineChars="100"/>
                    <w:rPr>
                      <w:rFonts w:hAnsi="Cambria Math" w:eastAsia="仿宋" w:cs="仿宋"/>
                      <w:color w:val="FF0000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</w:rPr>
                    <w:t xml:space="preserve">则 </w:t>
                  </w:r>
                  <m:oMath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FF0000"/>
                      </w:rPr>
                      <m:t>ac&gt;bc</m:t>
                    </m:r>
                  </m:oMath>
                </w:p>
                <w:p w14:paraId="344F6A48">
                  <w:pPr>
                    <w:ind w:leftChars="300" w:firstLine="560" w:firstLineChars="200"/>
                    <w:rPr>
                      <w:rFonts w:ascii="Cambria Math" w:hAnsi="Cambria Math" w:eastAsia="仿宋" w:cs="仿宋"/>
                      <w:color w:val="FF0000"/>
                    </w:rPr>
                  </w:pPr>
                  <m:oMath>
                    <m:f>
                      <m:fP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  <m:t>a</m:t>
                        </m: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  <m:t>c</m:t>
                        </m: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den>
                    </m:f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FF0000"/>
                        <w:sz w:val="28"/>
                        <w:szCs w:val="36"/>
                      </w:rPr>
                      <m:t>&gt;</m:t>
                    </m:r>
                    <m:f>
                      <m:fP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  <m:t>b</m:t>
                        </m: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  <m:t>c</m:t>
                        </m: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den>
                    </m:f>
                  </m:oMath>
                  <w:r>
                    <w:rPr>
                      <w:rFonts w:hint="eastAsia" w:ascii="Cambria Math" w:hAnsi="Cambria Math" w:eastAsia="仿宋" w:cs="仿宋"/>
                      <w:color w:val="FF0000"/>
                      <w:sz w:val="28"/>
                      <w:szCs w:val="36"/>
                    </w:rPr>
                    <w:t xml:space="preserve"> </w:t>
                  </w:r>
                </w:p>
                <w:p w14:paraId="65AD1536">
                  <w:pPr>
                    <w:numPr>
                      <w:ilvl w:val="0"/>
                      <w:numId w:val="9"/>
                    </w:numPr>
                    <w:ind w:leftChars="300"/>
                    <w:rPr>
                      <w:rFonts w:hint="eastAsia" w:ascii="仿宋" w:hAnsi="仿宋" w:eastAsia="仿宋" w:cs="仿宋"/>
                      <w:color w:val="000000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</w:rPr>
                    <w:t>若</w:t>
                  </w:r>
                  <m:oMath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000000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 w:hAnsi="Cambria Math" w:cs="仿宋"/>
                        <w:color w:val="000000"/>
                      </w:rPr>
                      <m:t>&gt;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000000"/>
                      </w:rPr>
                      <m:t>b</m:t>
                    </m:r>
                  </m:oMath>
                  <w:r>
                    <w:rPr>
                      <w:rFonts w:hint="eastAsia" w:ascii="仿宋" w:hAnsi="仿宋" w:eastAsia="仿宋" w:cs="仿宋"/>
                      <w:color w:val="000000"/>
                    </w:rPr>
                    <w:t>，</w:t>
                  </w:r>
                  <m:oMath>
                    <m:r>
                      <m:rPr>
                        <m:sty m:val="p"/>
                      </m:rPr>
                      <w:rPr>
                        <w:rFonts w:ascii="Cambria Math" w:hAnsi="Cambria Math" w:eastAsia="仿宋" w:cs="仿宋"/>
                        <w:color w:val="0000FF"/>
                      </w:rPr>
                      <m:t>c&lt;0</m:t>
                    </m:r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000000"/>
                      </w:rPr>
                      <m:t>，</m:t>
                    </m:r>
                  </m:oMath>
                </w:p>
                <w:p w14:paraId="3C139647">
                  <w:pPr>
                    <w:ind w:leftChars="300" w:firstLine="210" w:firstLineChars="100"/>
                    <w:rPr>
                      <w:rFonts w:ascii="Cambria Math" w:hAnsi="Cambria Math" w:eastAsia="仿宋" w:cs="仿宋"/>
                      <w:color w:val="FF0000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</w:rPr>
                    <w:t>则</w:t>
                  </w:r>
                  <w:r>
                    <w:rPr>
                      <w:rFonts w:hint="eastAsia" w:hAnsi="Cambria Math" w:eastAsia="仿宋" w:cs="仿宋"/>
                      <w:color w:val="000000"/>
                    </w:rPr>
                    <w:t xml:space="preserve"> </w:t>
                  </w:r>
                  <m:oMath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FF0000"/>
                      </w:rPr>
                      <m:t>ac&lt;bc</m:t>
                    </m:r>
                  </m:oMath>
                </w:p>
                <w:p w14:paraId="5678FD94">
                  <w:pPr>
                    <w:ind w:leftChars="300" w:firstLine="560" w:firstLineChars="200"/>
                    <w:rPr>
                      <w:rFonts w:hint="eastAsia" w:ascii="仿宋" w:hAnsi="仿宋" w:eastAsia="仿宋" w:cs="仿宋"/>
                      <w:color w:val="000000"/>
                    </w:rPr>
                  </w:pPr>
                  <m:oMath>
                    <m:f>
                      <m:fP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  <m:t>a</m:t>
                        </m: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  <m:t>c</m:t>
                        </m: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den>
                    </m:f>
                    <m:r>
                      <m:rPr>
                        <m:sty m:val="p"/>
                      </m:rPr>
                      <w:rPr>
                        <w:rFonts w:hint="eastAsia" w:ascii="Cambria Math" w:hAnsi="Cambria Math" w:eastAsia="仿宋" w:cs="仿宋"/>
                        <w:color w:val="FF0000"/>
                        <w:sz w:val="28"/>
                        <w:szCs w:val="36"/>
                      </w:rPr>
                      <m:t>&lt;</m:t>
                    </m:r>
                    <m:f>
                      <m:fP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  <m:t>b</m:t>
                        </m: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  <m:t>c</m:t>
                        </m:r>
                        <m:ctrlPr>
                          <w:rPr>
                            <w:rFonts w:hint="eastAsia" w:ascii="Cambria Math" w:hAnsi="Cambria Math" w:eastAsia="仿宋" w:cs="仿宋"/>
                            <w:color w:val="FF0000"/>
                            <w:sz w:val="28"/>
                            <w:szCs w:val="36"/>
                          </w:rPr>
                        </m:ctrlPr>
                      </m:den>
                    </m:f>
                  </m:oMath>
                  <w:r>
                    <w:rPr>
                      <w:rFonts w:hint="eastAsia" w:ascii="Cambria Math" w:hAnsi="Cambria Math" w:eastAsia="仿宋" w:cs="仿宋"/>
                      <w:color w:val="FF0000"/>
                      <w:sz w:val="28"/>
                      <w:szCs w:val="36"/>
                    </w:rPr>
                    <w:t xml:space="preserve"> </w:t>
                  </w:r>
                </w:p>
              </w:tc>
            </w:tr>
          </w:tbl>
          <w:p w14:paraId="279D7A3A"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03" w:type="dxa"/>
            <w:vAlign w:val="center"/>
          </w:tcPr>
          <w:p w14:paraId="07F0AB6D">
            <w:pPr>
              <w:widowControl/>
              <w:jc w:val="left"/>
              <w:rPr>
                <w:shd w:val="clear" w:color="FFFFFF" w:fill="D9D9D9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板书（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0"/>
                <w:szCs w:val="20"/>
                <w:lang w:bidi="ar"/>
              </w:rPr>
              <w:t>使用三色笔区分重难点）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  <w:t>是为了更好地突出本节课的教学重点难点，让学生更明确本节课的学习目标，对本节课的知识点进行归纳整理，以便 形成知识链。</w:t>
            </w:r>
          </w:p>
        </w:tc>
      </w:tr>
      <w:tr w14:paraId="07AA5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7" w:hRule="atLeast"/>
        </w:trPr>
        <w:tc>
          <w:tcPr>
            <w:tcW w:w="1216" w:type="dxa"/>
            <w:vAlign w:val="center"/>
          </w:tcPr>
          <w:p w14:paraId="40A90F49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教</w:t>
            </w:r>
          </w:p>
          <w:p w14:paraId="30BC3711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</w:t>
            </w:r>
          </w:p>
          <w:p w14:paraId="3F994EF5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反</w:t>
            </w:r>
          </w:p>
          <w:p w14:paraId="7776E74A">
            <w:pPr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思</w:t>
            </w:r>
          </w:p>
        </w:tc>
        <w:tc>
          <w:tcPr>
            <w:tcW w:w="7178" w:type="dxa"/>
            <w:gridSpan w:val="2"/>
            <w:vAlign w:val="center"/>
          </w:tcPr>
          <w:p w14:paraId="2793FD5E"/>
        </w:tc>
        <w:tc>
          <w:tcPr>
            <w:tcW w:w="1403" w:type="dxa"/>
            <w:vAlign w:val="center"/>
          </w:tcPr>
          <w:p w14:paraId="736BBFCF">
            <w:pPr>
              <w:rPr>
                <w:shd w:val="clear" w:color="FFFFFF" w:fill="D9D9D9"/>
              </w:rPr>
            </w:pPr>
          </w:p>
        </w:tc>
      </w:tr>
    </w:tbl>
    <w:p w14:paraId="2E0CB968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E064B">
    <w:pPr>
      <w:pStyle w:val="2"/>
      <w:jc w:val="center"/>
    </w:pPr>
    <w:r>
      <w:rPr>
        <w:rFonts w:hint="eastAsia" w:ascii="仿宋" w:hAnsi="仿宋" w:eastAsia="仿宋" w:cs="仿宋"/>
        <w:color w:val="000000"/>
        <w:sz w:val="22"/>
        <w:szCs w:val="22"/>
        <w:shd w:val="clear" w:color="auto" w:fill="FFFFFF"/>
      </w:rPr>
      <w:t>用数学的眼光观察世界  用数学的思维思考世界  用数学的语言表达世界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89FE7C">
    <w:pPr>
      <w:pStyle w:val="3"/>
      <w:jc w:val="right"/>
      <w:rPr>
        <w:rFonts w:hint="eastAsia" w:eastAsiaTheme="minorEastAsia"/>
        <w:lang w:eastAsia="zh-CN"/>
      </w:rPr>
    </w:pPr>
    <w:r>
      <w:rPr>
        <w:rFonts w:hint="eastAsia"/>
      </w:rPr>
      <w:t>编写人：</w:t>
    </w:r>
    <w:r>
      <w:rPr>
        <w:rFonts w:hint="eastAsia"/>
        <w:lang w:val="en-US" w:eastAsia="zh-CN"/>
      </w:rPr>
      <w:t>安娜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CDAB81"/>
    <w:multiLevelType w:val="singleLevel"/>
    <w:tmpl w:val="A6CDAB81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B4E92CD9"/>
    <w:multiLevelType w:val="singleLevel"/>
    <w:tmpl w:val="B4E92CD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B5771994"/>
    <w:multiLevelType w:val="singleLevel"/>
    <w:tmpl w:val="B5771994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BA74D8C5"/>
    <w:multiLevelType w:val="singleLevel"/>
    <w:tmpl w:val="BA74D8C5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D6251299"/>
    <w:multiLevelType w:val="singleLevel"/>
    <w:tmpl w:val="D6251299"/>
    <w:lvl w:ilvl="0" w:tentative="0">
      <w:start w:val="1"/>
      <w:numFmt w:val="decimal"/>
      <w:suff w:val="space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50DF7FCF"/>
    <w:multiLevelType w:val="singleLevel"/>
    <w:tmpl w:val="50DF7FCF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68847725"/>
    <w:multiLevelType w:val="singleLevel"/>
    <w:tmpl w:val="68847725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>
    <w:nsid w:val="6A4FD9E5"/>
    <w:multiLevelType w:val="singleLevel"/>
    <w:tmpl w:val="6A4FD9E5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72837518"/>
    <w:multiLevelType w:val="singleLevel"/>
    <w:tmpl w:val="7283751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8"/>
  </w:num>
  <w:num w:numId="5">
    <w:abstractNumId w:val="4"/>
  </w:num>
  <w:num w:numId="6">
    <w:abstractNumId w:val="0"/>
  </w:num>
  <w:num w:numId="7">
    <w:abstractNumId w:val="1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477154"/>
    <w:rsid w:val="000346C0"/>
    <w:rsid w:val="00051574"/>
    <w:rsid w:val="000C7FFA"/>
    <w:rsid w:val="00157F10"/>
    <w:rsid w:val="001813D3"/>
    <w:rsid w:val="002279C9"/>
    <w:rsid w:val="00293A28"/>
    <w:rsid w:val="002B247F"/>
    <w:rsid w:val="002D5D7B"/>
    <w:rsid w:val="00310ED8"/>
    <w:rsid w:val="00382CA1"/>
    <w:rsid w:val="003B05A0"/>
    <w:rsid w:val="004345FC"/>
    <w:rsid w:val="004479E5"/>
    <w:rsid w:val="004554F0"/>
    <w:rsid w:val="005A5DA2"/>
    <w:rsid w:val="006D7695"/>
    <w:rsid w:val="00837DBC"/>
    <w:rsid w:val="008B46CE"/>
    <w:rsid w:val="009119FC"/>
    <w:rsid w:val="00937F85"/>
    <w:rsid w:val="00A0606D"/>
    <w:rsid w:val="00B57BC2"/>
    <w:rsid w:val="00BE361B"/>
    <w:rsid w:val="00BF5071"/>
    <w:rsid w:val="00C04BF3"/>
    <w:rsid w:val="00C3557C"/>
    <w:rsid w:val="00C46303"/>
    <w:rsid w:val="00C8397E"/>
    <w:rsid w:val="00D4685F"/>
    <w:rsid w:val="00D94625"/>
    <w:rsid w:val="00E22C77"/>
    <w:rsid w:val="00E339D7"/>
    <w:rsid w:val="00E35B17"/>
    <w:rsid w:val="00EF7F24"/>
    <w:rsid w:val="00F62447"/>
    <w:rsid w:val="00FB2065"/>
    <w:rsid w:val="01402479"/>
    <w:rsid w:val="01E66FA5"/>
    <w:rsid w:val="02184C85"/>
    <w:rsid w:val="02445A7A"/>
    <w:rsid w:val="02963DFC"/>
    <w:rsid w:val="02E5725D"/>
    <w:rsid w:val="035B751F"/>
    <w:rsid w:val="03EE37A2"/>
    <w:rsid w:val="04800E71"/>
    <w:rsid w:val="04B0389B"/>
    <w:rsid w:val="04FC088E"/>
    <w:rsid w:val="078828AD"/>
    <w:rsid w:val="08332819"/>
    <w:rsid w:val="08F85810"/>
    <w:rsid w:val="09C0632E"/>
    <w:rsid w:val="0A821835"/>
    <w:rsid w:val="0B1F52D6"/>
    <w:rsid w:val="0D5A25F6"/>
    <w:rsid w:val="0D7F02AE"/>
    <w:rsid w:val="0DC857B1"/>
    <w:rsid w:val="0DDE4FD5"/>
    <w:rsid w:val="0E1C3D4F"/>
    <w:rsid w:val="0E4B63E2"/>
    <w:rsid w:val="0EDC703A"/>
    <w:rsid w:val="0F6239E3"/>
    <w:rsid w:val="0F784FB5"/>
    <w:rsid w:val="10066A65"/>
    <w:rsid w:val="10AD2221"/>
    <w:rsid w:val="112278CE"/>
    <w:rsid w:val="11661028"/>
    <w:rsid w:val="12F64B6E"/>
    <w:rsid w:val="13DA4490"/>
    <w:rsid w:val="14634486"/>
    <w:rsid w:val="148D5843"/>
    <w:rsid w:val="15DC59A2"/>
    <w:rsid w:val="15DD3DC4"/>
    <w:rsid w:val="161C2B3E"/>
    <w:rsid w:val="165D4B52"/>
    <w:rsid w:val="1674297A"/>
    <w:rsid w:val="17563C9B"/>
    <w:rsid w:val="184E2D57"/>
    <w:rsid w:val="18574301"/>
    <w:rsid w:val="18DA6CE0"/>
    <w:rsid w:val="192A37C4"/>
    <w:rsid w:val="1ACD08AB"/>
    <w:rsid w:val="1AF92196"/>
    <w:rsid w:val="1B776A68"/>
    <w:rsid w:val="1BED7A82"/>
    <w:rsid w:val="1C0C1E63"/>
    <w:rsid w:val="1C362480"/>
    <w:rsid w:val="1C782A98"/>
    <w:rsid w:val="1CC85EE7"/>
    <w:rsid w:val="1CE123EB"/>
    <w:rsid w:val="1D884F5D"/>
    <w:rsid w:val="1DCB6BF8"/>
    <w:rsid w:val="20CE0ED9"/>
    <w:rsid w:val="22216592"/>
    <w:rsid w:val="23ED78C8"/>
    <w:rsid w:val="24415E66"/>
    <w:rsid w:val="24D46CDA"/>
    <w:rsid w:val="26571970"/>
    <w:rsid w:val="26DD74B7"/>
    <w:rsid w:val="26F7280B"/>
    <w:rsid w:val="27DC212D"/>
    <w:rsid w:val="290A0F1C"/>
    <w:rsid w:val="295F57ED"/>
    <w:rsid w:val="2AAB4039"/>
    <w:rsid w:val="2B2E4BD9"/>
    <w:rsid w:val="2D5B7F98"/>
    <w:rsid w:val="2E4622A1"/>
    <w:rsid w:val="2E581DC6"/>
    <w:rsid w:val="308C0FE4"/>
    <w:rsid w:val="31A5559B"/>
    <w:rsid w:val="321E77E6"/>
    <w:rsid w:val="32290665"/>
    <w:rsid w:val="334B63B9"/>
    <w:rsid w:val="33945FB2"/>
    <w:rsid w:val="33F57FBD"/>
    <w:rsid w:val="34AE4E51"/>
    <w:rsid w:val="35370037"/>
    <w:rsid w:val="355D23D3"/>
    <w:rsid w:val="35710046"/>
    <w:rsid w:val="35717CBC"/>
    <w:rsid w:val="359027A9"/>
    <w:rsid w:val="36C74EE8"/>
    <w:rsid w:val="39EC3D26"/>
    <w:rsid w:val="3AEC222F"/>
    <w:rsid w:val="3C03014E"/>
    <w:rsid w:val="3D2C725B"/>
    <w:rsid w:val="3D477154"/>
    <w:rsid w:val="3E111FAD"/>
    <w:rsid w:val="3E7A3FF6"/>
    <w:rsid w:val="3F055FB6"/>
    <w:rsid w:val="3F5D7BA0"/>
    <w:rsid w:val="3F656DF2"/>
    <w:rsid w:val="3F780536"/>
    <w:rsid w:val="3FD414E4"/>
    <w:rsid w:val="41FA30CE"/>
    <w:rsid w:val="423D1A16"/>
    <w:rsid w:val="427C06FC"/>
    <w:rsid w:val="43572B58"/>
    <w:rsid w:val="44A703F8"/>
    <w:rsid w:val="451F3201"/>
    <w:rsid w:val="453B44DF"/>
    <w:rsid w:val="454964D0"/>
    <w:rsid w:val="45544C05"/>
    <w:rsid w:val="455C4456"/>
    <w:rsid w:val="4594599D"/>
    <w:rsid w:val="45E237EC"/>
    <w:rsid w:val="46276812"/>
    <w:rsid w:val="46A936CA"/>
    <w:rsid w:val="4770243A"/>
    <w:rsid w:val="47F72214"/>
    <w:rsid w:val="48030BB8"/>
    <w:rsid w:val="485919C6"/>
    <w:rsid w:val="48F6483C"/>
    <w:rsid w:val="49520049"/>
    <w:rsid w:val="497D1571"/>
    <w:rsid w:val="49AD5280"/>
    <w:rsid w:val="4A1470AD"/>
    <w:rsid w:val="4AA91EEB"/>
    <w:rsid w:val="4C9E7102"/>
    <w:rsid w:val="4D0A044E"/>
    <w:rsid w:val="4D720CBA"/>
    <w:rsid w:val="4F4A531F"/>
    <w:rsid w:val="4FAB20E7"/>
    <w:rsid w:val="50306C0B"/>
    <w:rsid w:val="513756A7"/>
    <w:rsid w:val="52075749"/>
    <w:rsid w:val="55BB7B39"/>
    <w:rsid w:val="5617557A"/>
    <w:rsid w:val="57A777B2"/>
    <w:rsid w:val="589A2E73"/>
    <w:rsid w:val="58C61EBA"/>
    <w:rsid w:val="59D979CB"/>
    <w:rsid w:val="5A130D2B"/>
    <w:rsid w:val="5CC46711"/>
    <w:rsid w:val="5EFC4888"/>
    <w:rsid w:val="5F424152"/>
    <w:rsid w:val="5F622211"/>
    <w:rsid w:val="5FE5356E"/>
    <w:rsid w:val="617A2B35"/>
    <w:rsid w:val="638B442C"/>
    <w:rsid w:val="63FC0E86"/>
    <w:rsid w:val="65C71020"/>
    <w:rsid w:val="65DC4ACB"/>
    <w:rsid w:val="664E7552"/>
    <w:rsid w:val="66B635AD"/>
    <w:rsid w:val="66E32558"/>
    <w:rsid w:val="69E46644"/>
    <w:rsid w:val="6B2C2051"/>
    <w:rsid w:val="6B8259AB"/>
    <w:rsid w:val="6C1A2407"/>
    <w:rsid w:val="6D6D3F5B"/>
    <w:rsid w:val="6DB77BCC"/>
    <w:rsid w:val="6DCA78FF"/>
    <w:rsid w:val="6DFB0400"/>
    <w:rsid w:val="6E9248C1"/>
    <w:rsid w:val="6F9A5F2D"/>
    <w:rsid w:val="708449AF"/>
    <w:rsid w:val="71357785"/>
    <w:rsid w:val="716B07A3"/>
    <w:rsid w:val="72263119"/>
    <w:rsid w:val="73373F66"/>
    <w:rsid w:val="73B13A3B"/>
    <w:rsid w:val="73B701A1"/>
    <w:rsid w:val="74B95A8A"/>
    <w:rsid w:val="752124FA"/>
    <w:rsid w:val="753D4E5A"/>
    <w:rsid w:val="7568637B"/>
    <w:rsid w:val="75B710B1"/>
    <w:rsid w:val="75EF25F8"/>
    <w:rsid w:val="77514BED"/>
    <w:rsid w:val="777429D9"/>
    <w:rsid w:val="77A14140"/>
    <w:rsid w:val="78E75809"/>
    <w:rsid w:val="790A599B"/>
    <w:rsid w:val="7A794B87"/>
    <w:rsid w:val="7AC676A0"/>
    <w:rsid w:val="7B1D56EE"/>
    <w:rsid w:val="7B2C7A73"/>
    <w:rsid w:val="7C1D7794"/>
    <w:rsid w:val="7E0155BF"/>
    <w:rsid w:val="7FB93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character" w:styleId="10">
    <w:name w:val="Placeholder Text"/>
    <w:basedOn w:val="7"/>
    <w:unhideWhenUsed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4756EE-6567-4090-B6A7-0465C9F1285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3346</Words>
  <Characters>3931</Characters>
  <Lines>81</Lines>
  <Paragraphs>59</Paragraphs>
  <TotalTime>2</TotalTime>
  <ScaleCrop>false</ScaleCrop>
  <LinksUpToDate>false</LinksUpToDate>
  <CharactersWithSpaces>4183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2025-03-24T15:59:00Z</dcterms:created>
  <dc:creator>苏染</dc:creator>
  <cp:lastModifiedBy>安娜</cp:lastModifiedBy>
  <dcterms:modified xsi:type="dcterms:W3CDTF">2025-10-10T15:05:12Z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222E40382DBF49F0B96D2C20BD354F01_13</vt:lpwstr>
  </property>
  <property fmtid="{D5CDD505-2E9C-101B-9397-08002B2CF9AE}" pid="4" name="KSOTemplateDocerSaveRecord">
    <vt:lpwstr>eyJoZGlkIjoiNTQ2NmYwNDM2M2JhZmVhZWI2NGY0NWEwZWJiMzY2YjkiLCJ1c2VySWQiOiIzNDIzNjMzMDkifQ==</vt:lpwstr>
  </property>
</Properties>
</file>