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0B86" w:rsidRDefault="006D3DB2" w:rsidP="00AC3EED">
      <w:pPr>
        <w:pStyle w:val="3"/>
        <w:jc w:val="center"/>
      </w:pPr>
      <w:r>
        <w:rPr>
          <w:rFonts w:hint="eastAsia"/>
        </w:rPr>
        <w:t>8.1.3</w:t>
      </w:r>
      <w:r>
        <w:rPr>
          <w:rFonts w:hint="eastAsia"/>
        </w:rPr>
        <w:t>三角形的三边关系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一、教学内容与教材剖析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1. </w:t>
      </w:r>
      <w:r>
        <w:rPr>
          <w:rFonts w:ascii="宋体" w:eastAsia="宋体" w:hAnsi="宋体" w:cs="宋体" w:hint="eastAsia"/>
          <w:sz w:val="28"/>
          <w:szCs w:val="28"/>
        </w:rPr>
        <w:t>教学内容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本节课围绕华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师版七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年级下册“三角形”章节展开，核心内容包括：三角形三边关系的探究（通过操作验证“任意两边之和大于第三边”“任意两边之差小于第三边”）、三边关系的文字表述与符号表示（若三角形三边为</w:t>
      </w:r>
      <w:r>
        <w:rPr>
          <w:rFonts w:ascii="宋体" w:eastAsia="宋体" w:hAnsi="宋体" w:cs="宋体" w:hint="eastAsia"/>
          <w:sz w:val="28"/>
          <w:szCs w:val="28"/>
        </w:rPr>
        <w:t>a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b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c</w:t>
      </w:r>
      <w:r>
        <w:rPr>
          <w:rFonts w:ascii="宋体" w:eastAsia="宋体" w:hAnsi="宋体" w:cs="宋体" w:hint="eastAsia"/>
          <w:sz w:val="28"/>
          <w:szCs w:val="28"/>
        </w:rPr>
        <w:t>，则</w:t>
      </w:r>
      <w:r>
        <w:rPr>
          <w:rFonts w:ascii="宋体" w:eastAsia="宋体" w:hAnsi="宋体" w:cs="宋体" w:hint="eastAsia"/>
          <w:sz w:val="28"/>
          <w:szCs w:val="28"/>
        </w:rPr>
        <w:t>a+b&gt;c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a+c&gt;b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b+c&gt;a</w:t>
      </w:r>
      <w:r>
        <w:rPr>
          <w:rFonts w:ascii="宋体" w:eastAsia="宋体" w:hAnsi="宋体" w:cs="宋体" w:hint="eastAsia"/>
          <w:sz w:val="28"/>
          <w:szCs w:val="28"/>
        </w:rPr>
        <w:t>；</w:t>
      </w:r>
      <w:r>
        <w:rPr>
          <w:rFonts w:ascii="宋体" w:eastAsia="宋体" w:hAnsi="宋体" w:cs="宋体" w:hint="eastAsia"/>
          <w:sz w:val="28"/>
          <w:szCs w:val="28"/>
        </w:rPr>
        <w:t>|a-b|&lt;c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|a-c|&lt;b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|b-c|&lt;a</w:t>
      </w:r>
      <w:r>
        <w:rPr>
          <w:rFonts w:ascii="宋体" w:eastAsia="宋体" w:hAnsi="宋体" w:cs="宋体" w:hint="eastAsia"/>
          <w:sz w:val="28"/>
          <w:szCs w:val="28"/>
        </w:rPr>
        <w:t>），以及利用三边关系判断三条线段能否组成三角形的实际应用（含特殊情况如“等于”时不能组成三角形）。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2. </w:t>
      </w:r>
      <w:r>
        <w:rPr>
          <w:rFonts w:ascii="宋体" w:eastAsia="宋体" w:hAnsi="宋体" w:cs="宋体" w:hint="eastAsia"/>
          <w:sz w:val="28"/>
          <w:szCs w:val="28"/>
        </w:rPr>
        <w:t>教材地位与作用剖析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本节课是在学生已掌握“三角形定义”“线段基本性质”后的进阶内容，既是对三角形概念的深化，也是后续学习“三角形全等判定”“三角形三边中线</w:t>
      </w:r>
      <w:r>
        <w:rPr>
          <w:rFonts w:ascii="宋体" w:eastAsia="宋体" w:hAnsi="宋体" w:cs="宋体" w:hint="eastAsia"/>
          <w:sz w:val="28"/>
          <w:szCs w:val="28"/>
        </w:rPr>
        <w:t>/</w:t>
      </w:r>
      <w:r>
        <w:rPr>
          <w:rFonts w:ascii="宋体" w:eastAsia="宋体" w:hAnsi="宋体" w:cs="宋体" w:hint="eastAsia"/>
          <w:sz w:val="28"/>
          <w:szCs w:val="28"/>
        </w:rPr>
        <w:t>高线”的基础——只有明确三边关系，才能理解后续几何问题中“线段能否构成三角形”的前提条件。从知识逻辑看，它衔接了“线段和差”的代数运算与“三角形构成”的几何直观，是培养学生“从具体操作到抽象归纳”思维的关键节点；从应用角度看，生活中“搭建三角形支架”“确定最短路径”等场景均需用到三边关系，能帮助学生建立“数学服务于生活”的认知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二、教学</w:t>
      </w:r>
      <w:r>
        <w:rPr>
          <w:rFonts w:ascii="宋体" w:eastAsia="宋体" w:hAnsi="宋体" w:cs="宋体" w:hint="eastAsia"/>
          <w:sz w:val="28"/>
          <w:szCs w:val="28"/>
        </w:rPr>
        <w:t>目标设定简析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1. </w:t>
      </w:r>
      <w:r>
        <w:rPr>
          <w:rFonts w:ascii="宋体" w:eastAsia="宋体" w:hAnsi="宋体" w:cs="宋体" w:hint="eastAsia"/>
          <w:sz w:val="28"/>
          <w:szCs w:val="28"/>
        </w:rPr>
        <w:t>教学目标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）知识与技能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通过操作探究，准确说出三角形三边关系的两条核心结论（任意两边之和大于第三边、任意两边之差小于第三边）；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能根据三条线段的长度，运用三边关系判断其能否组成三角形；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会用符号语言表示三角形三边关系（如对三边</w:t>
      </w:r>
      <w:r>
        <w:rPr>
          <w:rFonts w:ascii="宋体" w:eastAsia="宋体" w:hAnsi="宋体" w:cs="宋体" w:hint="eastAsia"/>
          <w:sz w:val="28"/>
          <w:szCs w:val="28"/>
        </w:rPr>
        <w:t>a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b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c</w:t>
      </w:r>
      <w:r>
        <w:rPr>
          <w:rFonts w:ascii="宋体" w:eastAsia="宋体" w:hAnsi="宋体" w:cs="宋体" w:hint="eastAsia"/>
          <w:sz w:val="28"/>
          <w:szCs w:val="28"/>
        </w:rPr>
        <w:t>，写出</w:t>
      </w:r>
      <w:r>
        <w:rPr>
          <w:rFonts w:ascii="宋体" w:eastAsia="宋体" w:hAnsi="宋体" w:cs="宋体" w:hint="eastAsia"/>
          <w:sz w:val="28"/>
          <w:szCs w:val="28"/>
        </w:rPr>
        <w:t>a+b&gt;c</w:t>
      </w:r>
      <w:r>
        <w:rPr>
          <w:rFonts w:ascii="宋体" w:eastAsia="宋体" w:hAnsi="宋体" w:cs="宋体" w:hint="eastAsia"/>
          <w:sz w:val="28"/>
          <w:szCs w:val="28"/>
        </w:rPr>
        <w:t>等不等式）。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）问题解决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能运用三角形三边关系解决简单实际问题（如“现有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7cm</w:t>
      </w:r>
      <w:r>
        <w:rPr>
          <w:rFonts w:ascii="宋体" w:eastAsia="宋体" w:hAnsi="宋体" w:cs="宋体" w:hint="eastAsia"/>
          <w:sz w:val="28"/>
          <w:szCs w:val="28"/>
        </w:rPr>
        <w:t>的木棒，能否搭成三角形支架”）；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面对“判断线段能否组成三角形”的问题时，能优化解题步骤（如优先验证“较短两边之和是否大于最长边</w:t>
      </w:r>
      <w:r>
        <w:rPr>
          <w:rFonts w:ascii="宋体" w:eastAsia="宋体" w:hAnsi="宋体" w:cs="宋体" w:hint="eastAsia"/>
          <w:sz w:val="28"/>
          <w:szCs w:val="28"/>
        </w:rPr>
        <w:t>”），提升解题效率。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）情感态度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通过小组合作剪拼木棒、验证三边关系的过程，感受数学探究的乐趣；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结合生活中三角形应用的案例（如自行车车架、三角尺），体会数学与现实的紧密联系，增强学习数学的主动性。</w:t>
      </w:r>
    </w:p>
    <w:p w:rsidR="00530B86" w:rsidRDefault="006D3DB2">
      <w:pPr>
        <w:numPr>
          <w:ilvl w:val="0"/>
          <w:numId w:val="1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素养培养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培养几何直观素养：通过观察木棒拼合过程，建立“线段长度与三角形构成”的直观认知；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提升逻辑推理素养：从“具体木棒拼合结果”归纳出“一般三角形三边关系”，实现从具体到抽象的推理；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强化运算能力：在验证三边和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差关系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时，准确进行简单代数运算，支撑几何结论的判断。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 xml:space="preserve">2. </w:t>
      </w:r>
      <w:r>
        <w:rPr>
          <w:rFonts w:ascii="宋体" w:eastAsia="宋体" w:hAnsi="宋体" w:cs="宋体" w:hint="eastAsia"/>
          <w:sz w:val="28"/>
          <w:szCs w:val="28"/>
        </w:rPr>
        <w:t>教学目标简析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本节</w:t>
      </w:r>
      <w:r>
        <w:rPr>
          <w:rFonts w:ascii="宋体" w:eastAsia="宋体" w:hAnsi="宋体" w:cs="宋体" w:hint="eastAsia"/>
          <w:sz w:val="28"/>
          <w:szCs w:val="28"/>
        </w:rPr>
        <w:t>课目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标设计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以“学生为主体”，遵循“从具象到抽象、从知识到应用”的逻辑：先通过操作让学生“感知”三边关系（对应情感态度与几何直观素养），再归纳出文字与符号结论（对应知识与技能），最后用结论解决实际问题（对应问题解决与逻辑推理素养）。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目标设定兼顾“基础达标”与“能力提升”：基础目标聚焦“能说、能判”（如说出三边关系、判断线段能否组成三角形），进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阶目标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聚焦“会用、会优化”（如简化判断步骤、解决实际问题），适配七年级学生的认知水平。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三、教学问题诊断透析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1. </w:t>
      </w:r>
      <w:r>
        <w:rPr>
          <w:rFonts w:ascii="宋体" w:eastAsia="宋体" w:hAnsi="宋体" w:cs="宋体" w:hint="eastAsia"/>
          <w:sz w:val="28"/>
          <w:szCs w:val="28"/>
        </w:rPr>
        <w:t>学情分析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已有基础：学生已学过三角形的定义（由三条线段首尾顺次相接组成的图形）、线段的基本性质（两点之间线段最短），具备简单的动手操作能力（如剪拼、测量），能进行整数的和差运算，为探究三边关系提供了知识与技能支撑。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潜在困难：①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易忽略“任意”二字，误将“两边之和大于第三边”理解为“仅最长边与最短边之和大于第三边”；②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对“两边之差小于第三边”的推导理解困难（需结合“两边之和大于第三边”变形，涉及不等式性质）；③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应用时不会优化步骤，习惯逐一验证所有三边和差关系，效率较低。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认知特点：七年级学生仍以具象思维为主，对抽</w:t>
      </w:r>
      <w:r>
        <w:rPr>
          <w:rFonts w:ascii="宋体" w:eastAsia="宋体" w:hAnsi="宋体" w:cs="宋体" w:hint="eastAsia"/>
          <w:sz w:val="28"/>
          <w:szCs w:val="28"/>
        </w:rPr>
        <w:t>象的“三边关系”结论，需通过动手操作、直观观察才能深刻理解，单纯讲解符号公式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易导致记忆模糊。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2. </w:t>
      </w:r>
      <w:r>
        <w:rPr>
          <w:rFonts w:ascii="宋体" w:eastAsia="宋体" w:hAnsi="宋体" w:cs="宋体" w:hint="eastAsia"/>
          <w:sz w:val="28"/>
          <w:szCs w:val="28"/>
        </w:rPr>
        <w:t>教学重点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探究并掌握三角形三边关系（任意两边之和大于第三边、任意两边之差小于第三边）；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运用三边关系判断三条线段能否组成三角形。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3. </w:t>
      </w:r>
      <w:r>
        <w:rPr>
          <w:rFonts w:ascii="宋体" w:eastAsia="宋体" w:hAnsi="宋体" w:cs="宋体" w:hint="eastAsia"/>
          <w:sz w:val="28"/>
          <w:szCs w:val="28"/>
        </w:rPr>
        <w:t>教学难点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理解“任意”二字的含义（为何需验证所有两边之和均大于第三边，而非部分）；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推导“任意两边之差小于第三边”（从“两边之和大于第三边”变形得出，衔接不等式性质）。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4. </w:t>
      </w:r>
      <w:r>
        <w:rPr>
          <w:rFonts w:ascii="宋体" w:eastAsia="宋体" w:hAnsi="宋体" w:cs="宋体" w:hint="eastAsia"/>
          <w:sz w:val="28"/>
          <w:szCs w:val="28"/>
        </w:rPr>
        <w:t>教学方法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直观操作法：让学生用不同长度的木棒（如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；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等）拼合，观察能否组成三角形，通过具象操作感知三边关系；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小组合作法：将学生分为</w:t>
      </w:r>
      <w:r>
        <w:rPr>
          <w:rFonts w:ascii="宋体" w:eastAsia="宋体" w:hAnsi="宋体" w:cs="宋体" w:hint="eastAsia"/>
          <w:sz w:val="28"/>
          <w:szCs w:val="28"/>
        </w:rPr>
        <w:t>4-5</w:t>
      </w:r>
      <w:r>
        <w:rPr>
          <w:rFonts w:ascii="宋体" w:eastAsia="宋体" w:hAnsi="宋体" w:cs="宋体" w:hint="eastAsia"/>
          <w:sz w:val="28"/>
          <w:szCs w:val="28"/>
        </w:rPr>
        <w:t>人小组，分工完成“剪木棒、拼三角形、记录结果、讨论结论”，培养合作探究能力；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问题引导法：通过递进式问题（如“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的木棒为何拼不成三角形？”“如何快速判断三条线段能否组成三角形？”），引导学生从操作结果归纳抽象结论；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讲练结合法：讲解三边关系后，通过“基础判断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实际应用”的练习题，及时巩固知识，纠正易错点（如忽略“任意”）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5. </w:t>
      </w:r>
      <w:r>
        <w:rPr>
          <w:rFonts w:ascii="宋体" w:eastAsia="宋体" w:hAnsi="宋体" w:cs="宋体" w:hint="eastAsia"/>
          <w:sz w:val="28"/>
          <w:szCs w:val="28"/>
        </w:rPr>
        <w:t>条件支持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教具准备：每组准备长度为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6cm</w:t>
      </w:r>
      <w:r>
        <w:rPr>
          <w:rFonts w:ascii="宋体" w:eastAsia="宋体" w:hAnsi="宋体" w:cs="宋体" w:hint="eastAsia"/>
          <w:sz w:val="28"/>
          <w:szCs w:val="28"/>
        </w:rPr>
        <w:t>的硬纸条（或木棒）各若干（标注长度，便于剪拼）、直尺、记录表格（用于填写“线段长度组合”“能否组成三角形”“和差关系验证结果”）；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多媒体支持：制作</w:t>
      </w:r>
      <w:r>
        <w:rPr>
          <w:rFonts w:ascii="宋体" w:eastAsia="宋体" w:hAnsi="宋体" w:cs="宋体" w:hint="eastAsia"/>
          <w:sz w:val="28"/>
          <w:szCs w:val="28"/>
        </w:rPr>
        <w:t>PPT</w:t>
      </w:r>
      <w:r>
        <w:rPr>
          <w:rFonts w:ascii="宋体" w:eastAsia="宋体" w:hAnsi="宋体" w:cs="宋体" w:hint="eastAsia"/>
          <w:sz w:val="28"/>
          <w:szCs w:val="28"/>
        </w:rPr>
        <w:t>，展示生活中三角形应用案例（如自行车车架、三角支架）、木棒拼合的动态演示（如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拼合时“两端无法相接”的动画），帮助学生直观理解难点；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板书设计：分区域书写“操作结果记录”“三边关系结论（文字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符号）”“判断步骤”，清晰呈现知识逻辑，便于学生回顾。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四、教学实践与分析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课堂教学逻辑结构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2797175</wp:posOffset>
                </wp:positionH>
                <wp:positionV relativeFrom="paragraph">
                  <wp:posOffset>178435</wp:posOffset>
                </wp:positionV>
                <wp:extent cx="177165" cy="75565"/>
                <wp:effectExtent l="6350" t="15240" r="26035" b="23495"/>
                <wp:wrapNone/>
                <wp:docPr id="3" name="右箭头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E384A4B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右箭头 3" o:spid="_x0000_s1026" type="#_x0000_t13" style="position:absolute;left:0;text-align:left;margin-left:220.25pt;margin-top:14.05pt;width:13.95pt;height:5.9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" adj="16994" fillcolor="#4874cb [3204]" strokecolor="#2d53a0 [2404]" strokeweight="1pt"/>
            </w:pict>
          </mc:Fallback>
        </mc:AlternateContent>
      </w:r>
      <w:r>
        <w:rPr>
          <w:rFonts w:ascii="宋体" w:eastAsia="宋体" w:hAnsi="宋体" w:cs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3807460</wp:posOffset>
                </wp:positionH>
                <wp:positionV relativeFrom="paragraph">
                  <wp:posOffset>169545</wp:posOffset>
                </wp:positionV>
                <wp:extent cx="177165" cy="75565"/>
                <wp:effectExtent l="6350" t="15240" r="26035" b="23495"/>
                <wp:wrapNone/>
                <wp:docPr id="4" name="右箭头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8943AF" id="右箭头 4" o:spid="_x0000_s1026" type="#_x0000_t13" style="position:absolute;left:0;text-align:left;margin-left:299.8pt;margin-top:13.35pt;width:13.95pt;height:5.9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" adj="16994" fillcolor="#4874cb [3204]" strokecolor="#2d53a0 [2404]" strokeweight="1pt"/>
            </w:pict>
          </mc:Fallback>
        </mc:AlternateContent>
      </w:r>
      <w:r>
        <w:rPr>
          <w:rFonts w:ascii="宋体" w:eastAsia="宋体" w:hAnsi="宋体" w:cs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1822450</wp:posOffset>
                </wp:positionH>
                <wp:positionV relativeFrom="paragraph">
                  <wp:posOffset>168910</wp:posOffset>
                </wp:positionV>
                <wp:extent cx="177165" cy="75565"/>
                <wp:effectExtent l="6350" t="15240" r="26035" b="23495"/>
                <wp:wrapNone/>
                <wp:docPr id="2" name="右箭头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165" cy="7556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3D74B7" id="右箭头 2" o:spid="_x0000_s1026" type="#_x0000_t13" style="position:absolute;left:0;text-align:left;margin-left:143.5pt;margin-top:13.3pt;width:13.95pt;height:5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" adj="16994" fillcolor="#4874cb [3204]" strokecolor="#2d53a0 [2404]" strokeweight="1pt"/>
            </w:pict>
          </mc:Fallback>
        </mc:AlternateContent>
      </w:r>
      <w:r>
        <w:rPr>
          <w:rFonts w:ascii="宋体" w:eastAsia="宋体" w:hAnsi="宋体" w:cs="宋体"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827405</wp:posOffset>
                </wp:positionH>
                <wp:positionV relativeFrom="paragraph">
                  <wp:posOffset>173355</wp:posOffset>
                </wp:positionV>
                <wp:extent cx="177165" cy="75565"/>
                <wp:effectExtent l="0" t="15240" r="13335" b="23495"/>
                <wp:wrapNone/>
                <wp:docPr id="1" name="右箭头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5290" y="9012555"/>
                          <a:ext cx="177165" cy="75565"/>
                        </a:xfrm>
                        <a:prstGeom prst="right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3664D0" id="右箭头 1" o:spid="_x0000_s1026" type="#_x0000_t13" style="position:absolute;left:0;text-align:left;margin-left:65.15pt;margin-top:13.65pt;width:13.95pt;height:5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" adj="16994,10800" fillcolor="#4874cb [3204]" strokecolor="#2d53a0 [2404]" strokeweight="1pt"/>
            </w:pict>
          </mc:Fallback>
        </mc:AlternateConten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情境引学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互动研学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展示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评学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反馈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深学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反思悟学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铺垫根基</w:t>
      </w:r>
      <w:r>
        <w:rPr>
          <w:rFonts w:ascii="宋体" w:eastAsia="宋体" w:hAnsi="宋体" w:cs="宋体" w:hint="eastAsia"/>
          <w:sz w:val="28"/>
          <w:szCs w:val="28"/>
        </w:rPr>
        <w:t xml:space="preserve">    </w:t>
      </w:r>
      <w:r>
        <w:rPr>
          <w:rFonts w:ascii="宋体" w:eastAsia="宋体" w:hAnsi="宋体" w:cs="宋体" w:hint="eastAsia"/>
          <w:sz w:val="28"/>
          <w:szCs w:val="28"/>
        </w:rPr>
        <w:t>生长新知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成果分享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升华应用</w:t>
      </w:r>
      <w:r>
        <w:rPr>
          <w:rFonts w:ascii="宋体" w:eastAsia="宋体" w:hAnsi="宋体" w:cs="宋体" w:hint="eastAsia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sz w:val="28"/>
          <w:szCs w:val="28"/>
        </w:rPr>
        <w:t>归纳提升</w:t>
      </w:r>
    </w:p>
    <w:p w:rsidR="00530B86" w:rsidRDefault="006D3DB2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教学流程环节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环节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一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：情境引学，铺垫根基（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分钟）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师生活动</w:t>
      </w:r>
    </w:p>
    <w:p w:rsidR="00530B86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教师创设情境：展示生活场景图（自行车车架、三角支架、屋顶桁架），提问：“这些物体为什么都设计成三角形，而不是四边形或五边形？”引导学生初步感知“三角形具有稳定性”，再追问：“要搭一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个三角形支架，随便找三根木棒就能搭成吗？比如老师这里有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8cm</w:t>
      </w:r>
      <w:r>
        <w:rPr>
          <w:rFonts w:ascii="宋体" w:eastAsia="宋体" w:hAnsi="宋体" w:cs="宋体" w:hint="eastAsia"/>
          <w:sz w:val="28"/>
          <w:szCs w:val="28"/>
        </w:rPr>
        <w:t>的三根木棒，能搭成吗？”</w:t>
      </w:r>
    </w:p>
    <w:p w:rsidR="00530B86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学生互动反馈：学生自由发言，结合生活经验猜测“可能不行”，教师不直接判断对错，而是引导：“今天我们就通过动手操作，探究‘什么样的三条线段能组成三角形’——这就是三角形的三边关系。”</w:t>
      </w:r>
    </w:p>
    <w:p w:rsidR="00530B86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设计意图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用生活中熟悉的“三角形</w:t>
      </w:r>
      <w:r>
        <w:rPr>
          <w:rFonts w:ascii="宋体" w:eastAsia="宋体" w:hAnsi="宋体" w:cs="宋体" w:hint="eastAsia"/>
          <w:sz w:val="28"/>
          <w:szCs w:val="28"/>
        </w:rPr>
        <w:t>结构”引发兴趣，通过“能否搭成支架”的疑问制造认知冲突，既衔接学生已有生活经验，又自然引出本节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课核心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探究问题，为后续操作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研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学铺垫动机。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环节二：互动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研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学，生长新知（</w:t>
      </w:r>
      <w:r>
        <w:rPr>
          <w:rFonts w:ascii="宋体" w:eastAsia="宋体" w:hAnsi="宋体" w:cs="宋体" w:hint="eastAsia"/>
          <w:sz w:val="28"/>
          <w:szCs w:val="28"/>
        </w:rPr>
        <w:t>15</w:t>
      </w:r>
      <w:r>
        <w:rPr>
          <w:rFonts w:ascii="宋体" w:eastAsia="宋体" w:hAnsi="宋体" w:cs="宋体" w:hint="eastAsia"/>
          <w:sz w:val="28"/>
          <w:szCs w:val="28"/>
        </w:rPr>
        <w:t>分钟）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师生活动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1. </w:t>
      </w:r>
      <w:r>
        <w:rPr>
          <w:rFonts w:ascii="宋体" w:eastAsia="宋体" w:hAnsi="宋体" w:cs="宋体" w:hint="eastAsia"/>
          <w:sz w:val="28"/>
          <w:szCs w:val="28"/>
        </w:rPr>
        <w:t>分组操作（</w:t>
      </w:r>
      <w:r>
        <w:rPr>
          <w:rFonts w:ascii="宋体" w:eastAsia="宋体" w:hAnsi="宋体" w:cs="宋体" w:hint="eastAsia"/>
          <w:sz w:val="28"/>
          <w:szCs w:val="28"/>
        </w:rPr>
        <w:t>8</w:t>
      </w:r>
      <w:r>
        <w:rPr>
          <w:rFonts w:ascii="宋体" w:eastAsia="宋体" w:hAnsi="宋体" w:cs="宋体" w:hint="eastAsia"/>
          <w:sz w:val="28"/>
          <w:szCs w:val="28"/>
        </w:rPr>
        <w:t>分钟）：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教师分发教具（每组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6cm</w:t>
      </w:r>
      <w:r>
        <w:rPr>
          <w:rFonts w:ascii="宋体" w:eastAsia="宋体" w:hAnsi="宋体" w:cs="宋体" w:hint="eastAsia"/>
          <w:sz w:val="28"/>
          <w:szCs w:val="28"/>
        </w:rPr>
        <w:t>硬纸条各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张、记录表格），明确任务：①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从纸条中任选三根，记录长度组合；②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尝试拼合三角形，判断“能”或“不能”；③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计算“较短两边之和与最长边”的大小关系，填入表格。</w:t>
      </w:r>
    </w:p>
    <w:p w:rsidR="00530B86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学生分组合作，教师巡视指导：重点关注“拼合困难”的小组（如选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的小组），引导他们观察“两端无法相接”的现象；提醒学生规范记录（如“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：能组成，</w:t>
      </w:r>
      <w:r>
        <w:rPr>
          <w:rFonts w:ascii="宋体" w:eastAsia="宋体" w:hAnsi="宋体" w:cs="宋体" w:hint="eastAsia"/>
          <w:sz w:val="28"/>
          <w:szCs w:val="28"/>
        </w:rPr>
        <w:t>2+3&gt;4</w:t>
      </w:r>
      <w:r>
        <w:rPr>
          <w:rFonts w:ascii="宋体" w:eastAsia="宋体" w:hAnsi="宋体" w:cs="宋体" w:hint="eastAsia"/>
          <w:sz w:val="28"/>
          <w:szCs w:val="28"/>
        </w:rPr>
        <w:t>”）。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2. </w:t>
      </w:r>
      <w:r>
        <w:rPr>
          <w:rFonts w:ascii="宋体" w:eastAsia="宋体" w:hAnsi="宋体" w:cs="宋体" w:hint="eastAsia"/>
          <w:sz w:val="28"/>
          <w:szCs w:val="28"/>
        </w:rPr>
        <w:t>推导结论（</w:t>
      </w:r>
      <w:r>
        <w:rPr>
          <w:rFonts w:ascii="宋体" w:eastAsia="宋体" w:hAnsi="宋体" w:cs="宋体" w:hint="eastAsia"/>
          <w:sz w:val="28"/>
          <w:szCs w:val="28"/>
        </w:rPr>
        <w:t>7</w:t>
      </w:r>
      <w:r>
        <w:rPr>
          <w:rFonts w:ascii="宋体" w:eastAsia="宋体" w:hAnsi="宋体" w:cs="宋体" w:hint="eastAsia"/>
          <w:sz w:val="28"/>
          <w:szCs w:val="28"/>
        </w:rPr>
        <w:t>分钟）：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教师收集</w:t>
      </w:r>
      <w:r>
        <w:rPr>
          <w:rFonts w:ascii="宋体" w:eastAsia="宋体" w:hAnsi="宋体" w:cs="宋体" w:hint="eastAsia"/>
          <w:sz w:val="28"/>
          <w:szCs w:val="28"/>
        </w:rPr>
        <w:t>3-4</w:t>
      </w:r>
      <w:r>
        <w:rPr>
          <w:rFonts w:ascii="宋体" w:eastAsia="宋体" w:hAnsi="宋体" w:cs="宋体" w:hint="eastAsia"/>
          <w:sz w:val="28"/>
          <w:szCs w:val="28"/>
        </w:rPr>
        <w:t>组学生的表格数据，投影展示，引导全班讨论：“能组成三角形的组合，较短两边之和与最长边有什么关系？不能组成的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呢？”（学生发现：能组成的“较短两边之和</w:t>
      </w:r>
      <w:r>
        <w:rPr>
          <w:rFonts w:ascii="宋体" w:eastAsia="宋体" w:hAnsi="宋体" w:cs="宋体" w:hint="eastAsia"/>
          <w:sz w:val="28"/>
          <w:szCs w:val="28"/>
        </w:rPr>
        <w:t>&gt;</w:t>
      </w:r>
      <w:r>
        <w:rPr>
          <w:rFonts w:ascii="宋体" w:eastAsia="宋体" w:hAnsi="宋体" w:cs="宋体" w:hint="eastAsia"/>
          <w:sz w:val="28"/>
          <w:szCs w:val="28"/>
        </w:rPr>
        <w:t>最长边”，不能组成的“较短两边之和≤最长边”）。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教师追问：“为什么要强调‘较短两边之和’？直接看‘任意两边之和’可以吗？”结合表格数据（如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3+4&gt;5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3+5</w:t>
      </w:r>
      <w:r>
        <w:rPr>
          <w:rFonts w:ascii="宋体" w:eastAsia="宋体" w:hAnsi="宋体" w:cs="宋体" w:hint="eastAsia"/>
          <w:sz w:val="28"/>
          <w:szCs w:val="28"/>
        </w:rPr>
        <w:t>&gt;4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4+5&gt;3</w:t>
      </w:r>
      <w:r>
        <w:rPr>
          <w:rFonts w:ascii="宋体" w:eastAsia="宋体" w:hAnsi="宋体" w:cs="宋体" w:hint="eastAsia"/>
          <w:sz w:val="28"/>
          <w:szCs w:val="28"/>
        </w:rPr>
        <w:t>），引导学生理解“验证较短两边之和</w:t>
      </w:r>
      <w:r>
        <w:rPr>
          <w:rFonts w:ascii="宋体" w:eastAsia="宋体" w:hAnsi="宋体" w:cs="宋体" w:hint="eastAsia"/>
          <w:sz w:val="28"/>
          <w:szCs w:val="28"/>
        </w:rPr>
        <w:t>&gt;</w:t>
      </w:r>
      <w:r>
        <w:rPr>
          <w:rFonts w:ascii="宋体" w:eastAsia="宋体" w:hAnsi="宋体" w:cs="宋体" w:hint="eastAsia"/>
          <w:sz w:val="28"/>
          <w:szCs w:val="28"/>
        </w:rPr>
        <w:t>最长边，即可代表所有两边之和的关系”，进而归纳出“三角形任意两边之和大于第三边”。</w:t>
      </w:r>
    </w:p>
    <w:p w:rsidR="00AC3EED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教师进一步引导：“根据‘</w:t>
      </w:r>
      <w:r>
        <w:rPr>
          <w:rFonts w:ascii="宋体" w:eastAsia="宋体" w:hAnsi="宋体" w:cs="宋体" w:hint="eastAsia"/>
          <w:sz w:val="28"/>
          <w:szCs w:val="28"/>
        </w:rPr>
        <w:t>a+b&gt;c</w:t>
      </w:r>
      <w:r>
        <w:rPr>
          <w:rFonts w:ascii="宋体" w:eastAsia="宋体" w:hAnsi="宋体" w:cs="宋体" w:hint="eastAsia"/>
          <w:sz w:val="28"/>
          <w:szCs w:val="28"/>
        </w:rPr>
        <w:t>’（</w:t>
      </w:r>
      <w:r>
        <w:rPr>
          <w:rFonts w:ascii="宋体" w:eastAsia="宋体" w:hAnsi="宋体" w:cs="宋体" w:hint="eastAsia"/>
          <w:sz w:val="28"/>
          <w:szCs w:val="28"/>
        </w:rPr>
        <w:t>a</w:t>
      </w:r>
      <w:r>
        <w:rPr>
          <w:rFonts w:ascii="宋体" w:eastAsia="宋体" w:hAnsi="宋体" w:cs="宋体" w:hint="eastAsia"/>
          <w:sz w:val="28"/>
          <w:szCs w:val="28"/>
        </w:rPr>
        <w:t>≤</w:t>
      </w:r>
      <w:r>
        <w:rPr>
          <w:rFonts w:ascii="宋体" w:eastAsia="宋体" w:hAnsi="宋体" w:cs="宋体" w:hint="eastAsia"/>
          <w:sz w:val="28"/>
          <w:szCs w:val="28"/>
        </w:rPr>
        <w:t>b</w:t>
      </w:r>
      <w:r>
        <w:rPr>
          <w:rFonts w:ascii="宋体" w:eastAsia="宋体" w:hAnsi="宋体" w:cs="宋体" w:hint="eastAsia"/>
          <w:sz w:val="28"/>
          <w:szCs w:val="28"/>
        </w:rPr>
        <w:t>≤</w:t>
      </w:r>
      <w:r>
        <w:rPr>
          <w:rFonts w:ascii="宋体" w:eastAsia="宋体" w:hAnsi="宋体" w:cs="宋体" w:hint="eastAsia"/>
          <w:sz w:val="28"/>
          <w:szCs w:val="28"/>
        </w:rPr>
        <w:t>c</w:t>
      </w:r>
      <w:r>
        <w:rPr>
          <w:rFonts w:ascii="宋体" w:eastAsia="宋体" w:hAnsi="宋体" w:cs="宋体" w:hint="eastAsia"/>
          <w:sz w:val="28"/>
          <w:szCs w:val="28"/>
        </w:rPr>
        <w:t>），能不能推出三边之差的关系？”（学生尝试变形：</w:t>
      </w:r>
      <w:r>
        <w:rPr>
          <w:rFonts w:ascii="宋体" w:eastAsia="宋体" w:hAnsi="宋体" w:cs="宋体" w:hint="eastAsia"/>
          <w:sz w:val="28"/>
          <w:szCs w:val="28"/>
        </w:rPr>
        <w:t>a&gt;c-b</w:t>
      </w:r>
      <w:r>
        <w:rPr>
          <w:rFonts w:ascii="宋体" w:eastAsia="宋体" w:hAnsi="宋体" w:cs="宋体" w:hint="eastAsia"/>
          <w:sz w:val="28"/>
          <w:szCs w:val="28"/>
        </w:rPr>
        <w:t>，即</w:t>
      </w:r>
      <w:r>
        <w:rPr>
          <w:rFonts w:ascii="宋体" w:eastAsia="宋体" w:hAnsi="宋体" w:cs="宋体" w:hint="eastAsia"/>
          <w:sz w:val="28"/>
          <w:szCs w:val="28"/>
        </w:rPr>
        <w:t>|a-b|&lt;c</w:t>
      </w:r>
      <w:r>
        <w:rPr>
          <w:rFonts w:ascii="宋体" w:eastAsia="宋体" w:hAnsi="宋体" w:cs="宋体" w:hint="eastAsia"/>
          <w:sz w:val="28"/>
          <w:szCs w:val="28"/>
        </w:rPr>
        <w:t>），最终得出“三角形任意两边之差小于第三边”。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设计意图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通过“操作→记录→讨论→归纳”的流程，让学生从具象感知过渡到抽象结论，既解决“学情分析”中“易忽略‘任意’”的问题，又通过不等式变形突破“推导两边之差关系”的难点，体现“以学生为主体”的探究理</w:t>
      </w:r>
      <w:r>
        <w:rPr>
          <w:rFonts w:ascii="宋体" w:eastAsia="宋体" w:hAnsi="宋体" w:cs="宋体" w:hint="eastAsia"/>
          <w:sz w:val="28"/>
          <w:szCs w:val="28"/>
        </w:rPr>
        <w:t>念。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环节三：展示评学，成果分享（</w:t>
      </w:r>
      <w:r>
        <w:rPr>
          <w:rFonts w:ascii="宋体" w:eastAsia="宋体" w:hAnsi="宋体" w:cs="宋体" w:hint="eastAsia"/>
          <w:sz w:val="28"/>
          <w:szCs w:val="28"/>
        </w:rPr>
        <w:t>8</w:t>
      </w:r>
      <w:r>
        <w:rPr>
          <w:rFonts w:ascii="宋体" w:eastAsia="宋体" w:hAnsi="宋体" w:cs="宋体" w:hint="eastAsia"/>
          <w:sz w:val="28"/>
          <w:szCs w:val="28"/>
        </w:rPr>
        <w:t>分钟）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师生活动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小组展示（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分钟）：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邀请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个小组上台展示：①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分享表格数据和拼合过程（可现场演示“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拼合失败”“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拼合成功”）；②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复述推导的三边关系结论，并用符号语言表示（如“若三边为</w:t>
      </w:r>
      <w:r>
        <w:rPr>
          <w:rFonts w:ascii="宋体" w:eastAsia="宋体" w:hAnsi="宋体" w:cs="宋体" w:hint="eastAsia"/>
          <w:sz w:val="28"/>
          <w:szCs w:val="28"/>
        </w:rPr>
        <w:t>a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b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c</w:t>
      </w:r>
      <w:r>
        <w:rPr>
          <w:rFonts w:ascii="宋体" w:eastAsia="宋体" w:hAnsi="宋体" w:cs="宋体" w:hint="eastAsia"/>
          <w:sz w:val="28"/>
          <w:szCs w:val="28"/>
        </w:rPr>
        <w:t>，则</w:t>
      </w:r>
      <w:r>
        <w:rPr>
          <w:rFonts w:ascii="宋体" w:eastAsia="宋体" w:hAnsi="宋体" w:cs="宋体" w:hint="eastAsia"/>
          <w:sz w:val="28"/>
          <w:szCs w:val="28"/>
        </w:rPr>
        <w:t>a+b&gt;c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a+c&gt;b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b+c&gt;a</w:t>
      </w:r>
      <w:r>
        <w:rPr>
          <w:rFonts w:ascii="宋体" w:eastAsia="宋体" w:hAnsi="宋体" w:cs="宋体" w:hint="eastAsia"/>
          <w:sz w:val="28"/>
          <w:szCs w:val="28"/>
        </w:rPr>
        <w:t>；</w:t>
      </w:r>
      <w:r>
        <w:rPr>
          <w:rFonts w:ascii="宋体" w:eastAsia="宋体" w:hAnsi="宋体" w:cs="宋体" w:hint="eastAsia"/>
          <w:sz w:val="28"/>
          <w:szCs w:val="28"/>
        </w:rPr>
        <w:t>|a-b|&lt;c</w:t>
      </w:r>
      <w:r>
        <w:rPr>
          <w:rFonts w:ascii="宋体" w:eastAsia="宋体" w:hAnsi="宋体" w:cs="宋体" w:hint="eastAsia"/>
          <w:sz w:val="28"/>
          <w:szCs w:val="28"/>
        </w:rPr>
        <w:t>”）。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其他小组补充提问：如“你们组有没有遇到‘两边之和等于第三边’的情况？拼合后是什么样子？”（展示小组回答：“如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，拼合后三条线段重合，不能组成三角</w:t>
      </w:r>
      <w:r>
        <w:rPr>
          <w:rFonts w:ascii="宋体" w:eastAsia="宋体" w:hAnsi="宋体" w:cs="宋体" w:hint="eastAsia"/>
          <w:sz w:val="28"/>
          <w:szCs w:val="28"/>
        </w:rPr>
        <w:t>形”）。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教师点评（</w:t>
      </w:r>
      <w:r>
        <w:rPr>
          <w:rFonts w:ascii="宋体" w:eastAsia="宋体" w:hAnsi="宋体" w:cs="宋体" w:hint="eastAsia"/>
          <w:sz w:val="28"/>
          <w:szCs w:val="28"/>
        </w:rPr>
        <w:t>3</w:t>
      </w:r>
      <w:r>
        <w:rPr>
          <w:rFonts w:ascii="宋体" w:eastAsia="宋体" w:hAnsi="宋体" w:cs="宋体" w:hint="eastAsia"/>
          <w:sz w:val="28"/>
          <w:szCs w:val="28"/>
        </w:rPr>
        <w:t>分钟）：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肯定展示小组的探究过程，重点点评“操作规范性”（如是否准确记录数据）和“结论完整性”（是否涵盖和、差两个关系）；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针对学生疑问，总结关键点：“两边之和等于第三边时，三条线段共线，无法构成三角形；判断时优先验证‘较短两边之和</w:t>
      </w:r>
      <w:r>
        <w:rPr>
          <w:rFonts w:ascii="宋体" w:eastAsia="宋体" w:hAnsi="宋体" w:cs="宋体" w:hint="eastAsia"/>
          <w:sz w:val="28"/>
          <w:szCs w:val="28"/>
        </w:rPr>
        <w:t>&gt;</w:t>
      </w:r>
      <w:r>
        <w:rPr>
          <w:rFonts w:ascii="宋体" w:eastAsia="宋体" w:hAnsi="宋体" w:cs="宋体" w:hint="eastAsia"/>
          <w:sz w:val="28"/>
          <w:szCs w:val="28"/>
        </w:rPr>
        <w:t>最长边’，可简化步骤”。</w:t>
      </w:r>
    </w:p>
    <w:p w:rsidR="00530B86" w:rsidRDefault="006D3DB2" w:rsidP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设计意图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通过小组展示暴露探究过程中的问题，借助生生互动补充细节，再通过教师点评强化核心结论，既培养学生的表达能力，又让全班学生共同完善对三边关系的理解，避免认知漏洞。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环节四：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反馈深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学，升华应用（</w:t>
      </w:r>
      <w:r>
        <w:rPr>
          <w:rFonts w:ascii="宋体" w:eastAsia="宋体" w:hAnsi="宋体" w:cs="宋体" w:hint="eastAsia"/>
          <w:sz w:val="28"/>
          <w:szCs w:val="28"/>
        </w:rPr>
        <w:t>10</w:t>
      </w:r>
      <w:r>
        <w:rPr>
          <w:rFonts w:ascii="宋体" w:eastAsia="宋体" w:hAnsi="宋体" w:cs="宋体" w:hint="eastAsia"/>
          <w:sz w:val="28"/>
          <w:szCs w:val="28"/>
        </w:rPr>
        <w:t>分钟）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师生活动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基础反馈（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分钟）：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教师出示教材练习题（如“判断下列线段能否组成三角形：①</w:t>
      </w:r>
      <w:r>
        <w:rPr>
          <w:rFonts w:ascii="宋体" w:eastAsia="宋体" w:hAnsi="宋体" w:cs="宋体" w:hint="eastAsia"/>
          <w:sz w:val="28"/>
          <w:szCs w:val="28"/>
        </w:rPr>
        <w:t xml:space="preserve"> 4cm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6cm</w:t>
      </w:r>
      <w:r>
        <w:rPr>
          <w:rFonts w:ascii="宋体" w:eastAsia="宋体" w:hAnsi="宋体" w:cs="宋体" w:hint="eastAsia"/>
          <w:sz w:val="28"/>
          <w:szCs w:val="28"/>
        </w:rPr>
        <w:t>；②</w:t>
      </w:r>
      <w:r>
        <w:rPr>
          <w:rFonts w:ascii="宋体" w:eastAsia="宋体" w:hAnsi="宋体" w:cs="宋体" w:hint="eastAsia"/>
          <w:sz w:val="28"/>
          <w:szCs w:val="28"/>
        </w:rPr>
        <w:t xml:space="preserve"> 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6cm</w:t>
      </w:r>
      <w:r>
        <w:rPr>
          <w:rFonts w:ascii="宋体" w:eastAsia="宋体" w:hAnsi="宋体" w:cs="宋体" w:hint="eastAsia"/>
          <w:sz w:val="28"/>
          <w:szCs w:val="28"/>
        </w:rPr>
        <w:t>”），学生独立完成后，同桌互改，教师抽查</w:t>
      </w:r>
      <w:r>
        <w:rPr>
          <w:rFonts w:ascii="宋体" w:eastAsia="宋体" w:hAnsi="宋体" w:cs="宋体" w:hint="eastAsia"/>
          <w:sz w:val="28"/>
          <w:szCs w:val="28"/>
        </w:rPr>
        <w:t>3-4</w:t>
      </w:r>
      <w:r>
        <w:rPr>
          <w:rFonts w:ascii="宋体" w:eastAsia="宋体" w:hAnsi="宋体" w:cs="宋体" w:hint="eastAsia"/>
          <w:sz w:val="28"/>
          <w:szCs w:val="28"/>
        </w:rPr>
        <w:t>名学生汇报答案，重点纠正“忽略较短两边之和”的错误（如误判“</w:t>
      </w:r>
      <w:r>
        <w:rPr>
          <w:rFonts w:ascii="宋体" w:eastAsia="宋体" w:hAnsi="宋体" w:cs="宋体" w:hint="eastAsia"/>
          <w:sz w:val="28"/>
          <w:szCs w:val="28"/>
        </w:rPr>
        <w:t>2cm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6cm</w:t>
      </w:r>
      <w:r>
        <w:rPr>
          <w:rFonts w:ascii="宋体" w:eastAsia="宋体" w:hAnsi="宋体" w:cs="宋体" w:hint="eastAsia"/>
          <w:sz w:val="28"/>
          <w:szCs w:val="28"/>
        </w:rPr>
        <w:t>能组成，因</w:t>
      </w:r>
      <w:r>
        <w:rPr>
          <w:rFonts w:ascii="宋体" w:eastAsia="宋体" w:hAnsi="宋体" w:cs="宋体" w:hint="eastAsia"/>
          <w:sz w:val="28"/>
          <w:szCs w:val="28"/>
        </w:rPr>
        <w:t>2+6&gt;3</w:t>
      </w:r>
      <w:r>
        <w:rPr>
          <w:rFonts w:ascii="宋体" w:eastAsia="宋体" w:hAnsi="宋体" w:cs="宋体" w:hint="eastAsia"/>
          <w:sz w:val="28"/>
          <w:szCs w:val="28"/>
        </w:rPr>
        <w:t>”）。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应用提升（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分钟）：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教师出示实际问题：“现有一根</w:t>
      </w:r>
      <w:r>
        <w:rPr>
          <w:rFonts w:ascii="宋体" w:eastAsia="宋体" w:hAnsi="宋体" w:cs="宋体" w:hint="eastAsia"/>
          <w:sz w:val="28"/>
          <w:szCs w:val="28"/>
        </w:rPr>
        <w:t>10cm</w:t>
      </w:r>
      <w:r>
        <w:rPr>
          <w:rFonts w:ascii="宋体" w:eastAsia="宋体" w:hAnsi="宋体" w:cs="宋体" w:hint="eastAsia"/>
          <w:sz w:val="28"/>
          <w:szCs w:val="28"/>
        </w:rPr>
        <w:t>长的木棒，要把它截成三段，围成一个三角形，其中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一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段长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，另外两段的长度可以是多少？（长度为整数）”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学生分组讨论，教师引导分析：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设另外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两段为</w:t>
      </w:r>
      <w:r>
        <w:rPr>
          <w:rFonts w:ascii="宋体" w:eastAsia="宋体" w:hAnsi="宋体" w:cs="宋体" w:hint="eastAsia"/>
          <w:sz w:val="28"/>
          <w:szCs w:val="28"/>
        </w:rPr>
        <w:t>x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y</w:t>
      </w:r>
      <w:r>
        <w:rPr>
          <w:rFonts w:ascii="宋体" w:eastAsia="宋体" w:hAnsi="宋体" w:cs="宋体" w:hint="eastAsia"/>
          <w:sz w:val="28"/>
          <w:szCs w:val="28"/>
        </w:rPr>
        <w:t>（</w:t>
      </w:r>
      <w:r>
        <w:rPr>
          <w:rFonts w:ascii="宋体" w:eastAsia="宋体" w:hAnsi="宋体" w:cs="宋体" w:hint="eastAsia"/>
          <w:sz w:val="28"/>
          <w:szCs w:val="28"/>
        </w:rPr>
        <w:t>x</w:t>
      </w:r>
      <w:r>
        <w:rPr>
          <w:rFonts w:ascii="宋体" w:eastAsia="宋体" w:hAnsi="宋体" w:cs="宋体" w:hint="eastAsia"/>
          <w:sz w:val="28"/>
          <w:szCs w:val="28"/>
        </w:rPr>
        <w:t>≤</w:t>
      </w:r>
      <w:r>
        <w:rPr>
          <w:rFonts w:ascii="宋体" w:eastAsia="宋体" w:hAnsi="宋体" w:cs="宋体" w:hint="eastAsia"/>
          <w:sz w:val="28"/>
          <w:szCs w:val="28"/>
        </w:rPr>
        <w:t>y</w:t>
      </w:r>
      <w:r>
        <w:rPr>
          <w:rFonts w:ascii="宋体" w:eastAsia="宋体" w:hAnsi="宋体" w:cs="宋体" w:hint="eastAsia"/>
          <w:sz w:val="28"/>
          <w:szCs w:val="28"/>
        </w:rPr>
        <w:t>），则</w:t>
      </w:r>
      <w:r>
        <w:rPr>
          <w:rFonts w:ascii="宋体" w:eastAsia="宋体" w:hAnsi="宋体" w:cs="宋体" w:hint="eastAsia"/>
          <w:sz w:val="28"/>
          <w:szCs w:val="28"/>
        </w:rPr>
        <w:t>x+y=7</w:t>
      </w:r>
      <w:r>
        <w:rPr>
          <w:rFonts w:ascii="宋体" w:eastAsia="宋体" w:hAnsi="宋体" w:cs="宋体" w:hint="eastAsia"/>
          <w:sz w:val="28"/>
          <w:szCs w:val="28"/>
        </w:rPr>
        <w:t>，且需满足</w:t>
      </w:r>
      <w:r>
        <w:rPr>
          <w:rFonts w:ascii="宋体" w:eastAsia="宋体" w:hAnsi="宋体" w:cs="宋体" w:hint="eastAsia"/>
          <w:sz w:val="28"/>
          <w:szCs w:val="28"/>
        </w:rPr>
        <w:t>x+3&gt;y</w:t>
      </w:r>
      <w:r>
        <w:rPr>
          <w:rFonts w:ascii="宋体" w:eastAsia="宋体" w:hAnsi="宋体" w:cs="宋体" w:hint="eastAsia"/>
          <w:sz w:val="28"/>
          <w:szCs w:val="28"/>
        </w:rPr>
        <w:t>（较短两边之和</w:t>
      </w:r>
      <w:r>
        <w:rPr>
          <w:rFonts w:ascii="宋体" w:eastAsia="宋体" w:hAnsi="宋体" w:cs="宋体" w:hint="eastAsia"/>
          <w:sz w:val="28"/>
          <w:szCs w:val="28"/>
        </w:rPr>
        <w:t>&gt;</w:t>
      </w:r>
      <w:r>
        <w:rPr>
          <w:rFonts w:ascii="宋体" w:eastAsia="宋体" w:hAnsi="宋体" w:cs="宋体" w:hint="eastAsia"/>
          <w:sz w:val="28"/>
          <w:szCs w:val="28"/>
        </w:rPr>
        <w:t>最长边），代入得</w:t>
      </w:r>
      <w:r>
        <w:rPr>
          <w:rFonts w:ascii="宋体" w:eastAsia="宋体" w:hAnsi="宋体" w:cs="宋体" w:hint="eastAsia"/>
          <w:sz w:val="28"/>
          <w:szCs w:val="28"/>
        </w:rPr>
        <w:t>x+3&gt;7-x</w:t>
      </w:r>
      <w:r>
        <w:rPr>
          <w:rFonts w:ascii="宋体" w:eastAsia="宋体" w:hAnsi="宋体" w:cs="宋体" w:hint="eastAsia"/>
          <w:sz w:val="28"/>
          <w:szCs w:val="28"/>
        </w:rPr>
        <w:t>→</w:t>
      </w:r>
      <w:r>
        <w:rPr>
          <w:rFonts w:ascii="宋体" w:eastAsia="宋体" w:hAnsi="宋体" w:cs="宋体" w:hint="eastAsia"/>
          <w:sz w:val="28"/>
          <w:szCs w:val="28"/>
        </w:rPr>
        <w:t>x&gt;2</w:t>
      </w:r>
      <w:r>
        <w:rPr>
          <w:rFonts w:ascii="宋体" w:eastAsia="宋体" w:hAnsi="宋体" w:cs="宋体" w:hint="eastAsia"/>
          <w:sz w:val="28"/>
          <w:szCs w:val="28"/>
        </w:rPr>
        <w:t>，结合</w:t>
      </w:r>
      <w:r>
        <w:rPr>
          <w:rFonts w:ascii="宋体" w:eastAsia="宋体" w:hAnsi="宋体" w:cs="宋体" w:hint="eastAsia"/>
          <w:sz w:val="28"/>
          <w:szCs w:val="28"/>
        </w:rPr>
        <w:t>x</w:t>
      </w:r>
      <w:r>
        <w:rPr>
          <w:rFonts w:ascii="宋体" w:eastAsia="宋体" w:hAnsi="宋体" w:cs="宋体" w:hint="eastAsia"/>
          <w:sz w:val="28"/>
          <w:szCs w:val="28"/>
        </w:rPr>
        <w:t>≤</w:t>
      </w:r>
      <w:r>
        <w:rPr>
          <w:rFonts w:ascii="宋体" w:eastAsia="宋体" w:hAnsi="宋体" w:cs="宋体" w:hint="eastAsia"/>
          <w:sz w:val="28"/>
          <w:szCs w:val="28"/>
        </w:rPr>
        <w:t>y=7-x</w:t>
      </w:r>
      <w:r>
        <w:rPr>
          <w:rFonts w:ascii="宋体" w:eastAsia="宋体" w:hAnsi="宋体" w:cs="宋体" w:hint="eastAsia"/>
          <w:sz w:val="28"/>
          <w:szCs w:val="28"/>
        </w:rPr>
        <w:t>→</w:t>
      </w:r>
      <w:r>
        <w:rPr>
          <w:rFonts w:ascii="宋体" w:eastAsia="宋体" w:hAnsi="宋体" w:cs="宋体" w:hint="eastAsia"/>
          <w:sz w:val="28"/>
          <w:szCs w:val="28"/>
        </w:rPr>
        <w:t>x</w:t>
      </w:r>
      <w:r>
        <w:rPr>
          <w:rFonts w:ascii="宋体" w:eastAsia="宋体" w:hAnsi="宋体" w:cs="宋体" w:hint="eastAsia"/>
          <w:sz w:val="28"/>
          <w:szCs w:val="28"/>
        </w:rPr>
        <w:t>≤</w:t>
      </w:r>
      <w:r>
        <w:rPr>
          <w:rFonts w:ascii="宋体" w:eastAsia="宋体" w:hAnsi="宋体" w:cs="宋体" w:hint="eastAsia"/>
          <w:sz w:val="28"/>
          <w:szCs w:val="28"/>
        </w:rPr>
        <w:t>3.5</w:t>
      </w:r>
      <w:r>
        <w:rPr>
          <w:rFonts w:ascii="宋体" w:eastAsia="宋体" w:hAnsi="宋体" w:cs="宋体" w:hint="eastAsia"/>
          <w:sz w:val="28"/>
          <w:szCs w:val="28"/>
        </w:rPr>
        <w:t>，故</w:t>
      </w:r>
      <w:r>
        <w:rPr>
          <w:rFonts w:ascii="宋体" w:eastAsia="宋体" w:hAnsi="宋体" w:cs="宋体" w:hint="eastAsia"/>
          <w:sz w:val="28"/>
          <w:szCs w:val="28"/>
        </w:rPr>
        <w:t>x=3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y=4</w:t>
      </w:r>
      <w:r>
        <w:rPr>
          <w:rFonts w:ascii="宋体" w:eastAsia="宋体" w:hAnsi="宋体" w:cs="宋体" w:hint="eastAsia"/>
          <w:sz w:val="28"/>
          <w:szCs w:val="28"/>
        </w:rPr>
        <w:t>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即另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外两段为</w:t>
      </w:r>
      <w:r>
        <w:rPr>
          <w:rFonts w:ascii="宋体" w:eastAsia="宋体" w:hAnsi="宋体" w:cs="宋体" w:hint="eastAsia"/>
          <w:sz w:val="28"/>
          <w:szCs w:val="28"/>
        </w:rPr>
        <w:t>3cm</w:t>
      </w:r>
      <w:r>
        <w:rPr>
          <w:rFonts w:ascii="宋体" w:eastAsia="宋体" w:hAnsi="宋体" w:cs="宋体" w:hint="eastAsia"/>
          <w:sz w:val="28"/>
          <w:szCs w:val="28"/>
        </w:rPr>
        <w:t>、</w:t>
      </w:r>
      <w:r>
        <w:rPr>
          <w:rFonts w:ascii="宋体" w:eastAsia="宋体" w:hAnsi="宋体" w:cs="宋体" w:hint="eastAsia"/>
          <w:sz w:val="28"/>
          <w:szCs w:val="28"/>
        </w:rPr>
        <w:t>4cm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:rsidR="00530B86" w:rsidRDefault="006D3DB2" w:rsidP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设计意图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通过“基础题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应用题”的分层练习，既巩固“知识与技能”目标（判断线段能否组成三角形），又落实“问题解决”目标（解决实际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截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木棒问题），同时强化“优化解题步骤”的方法，提升知识应用能力。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环节五：反思悟学，归纳提升（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分钟）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师生活动</w:t>
      </w:r>
    </w:p>
    <w:p w:rsidR="00530B86" w:rsidRDefault="006D3DB2" w:rsidP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学生反思：教师引导学生回顾本节课：“通过今天的学习，你有哪些收获？可以从‘知识’‘方法’‘感受’三个方面说。”（学生可能回答：“知道了三角形三边关系”“学会了用操作探究数学结论”“觉得数学和生活联系很紧密”）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教师总结：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知识层面：梳理三角形三边关系的两条结论，强调“任意”的含义和判断技巧；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>方法层面：总结“动手操作→归纳结论→应用验证”的探究方法，为后续几何学习铺垫；</w:t>
      </w:r>
    </w:p>
    <w:p w:rsidR="00AC3EED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延伸层面：呼应开篇情境，说明“三角形支架用符合三边关系的线段制作，才能保证稳定性”，让学生体会数学的实用价值。</w:t>
      </w:r>
    </w:p>
    <w:p w:rsidR="00530B86" w:rsidRDefault="006D3DB2" w:rsidP="00AC3EED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设计意图</w:t>
      </w:r>
      <w:r>
        <w:rPr>
          <w:rFonts w:ascii="宋体" w:eastAsia="宋体" w:hAnsi="宋体" w:cs="宋体" w:hint="eastAsia"/>
          <w:sz w:val="28"/>
          <w:szCs w:val="28"/>
        </w:rPr>
        <w:t>：</w:t>
      </w:r>
      <w:r>
        <w:rPr>
          <w:rFonts w:ascii="宋体" w:eastAsia="宋体" w:hAnsi="宋体" w:cs="宋体" w:hint="eastAsia"/>
          <w:sz w:val="28"/>
          <w:szCs w:val="28"/>
        </w:rPr>
        <w:t>通</w:t>
      </w:r>
      <w:r>
        <w:rPr>
          <w:rFonts w:ascii="宋体" w:eastAsia="宋体" w:hAnsi="宋体" w:cs="宋体" w:hint="eastAsia"/>
          <w:sz w:val="28"/>
          <w:szCs w:val="28"/>
        </w:rPr>
        <w:t>过学生自主反思和教师系统总结，帮助学生梳理本节课的知识脉络和探究方法，实现“从知识到能力”的提升，同时呼应开篇情境，形成教学</w:t>
      </w:r>
      <w:bookmarkStart w:id="0" w:name="_GoBack"/>
      <w:bookmarkEnd w:id="0"/>
      <w:r>
        <w:rPr>
          <w:rFonts w:ascii="宋体" w:eastAsia="宋体" w:hAnsi="宋体" w:cs="宋体" w:hint="eastAsia"/>
          <w:sz w:val="28"/>
          <w:szCs w:val="28"/>
        </w:rPr>
        <w:t>闭环，强化“数学服务生活”的认知。</w:t>
      </w:r>
    </w:p>
    <w:p w:rsidR="00530B86" w:rsidRDefault="006D3DB2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作业布置</w:t>
      </w:r>
    </w:p>
    <w:p w:rsidR="00530B86" w:rsidRDefault="006D3DB2" w:rsidP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基础性作业：教材练习题</w:t>
      </w:r>
    </w:p>
    <w:p w:rsidR="00530B86" w:rsidRDefault="006D3DB2" w:rsidP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延展性作业：已知等腰三角形的周长为</w:t>
      </w:r>
      <w:r>
        <w:rPr>
          <w:rFonts w:ascii="宋体" w:eastAsia="宋体" w:hAnsi="宋体" w:cs="宋体" w:hint="eastAsia"/>
          <w:sz w:val="28"/>
          <w:szCs w:val="28"/>
        </w:rPr>
        <w:t>18</w:t>
      </w:r>
      <w:r>
        <w:rPr>
          <w:rFonts w:ascii="宋体" w:eastAsia="宋体" w:hAnsi="宋体" w:cs="宋体" w:hint="eastAsia"/>
          <w:sz w:val="28"/>
          <w:szCs w:val="28"/>
        </w:rPr>
        <w:t>，其中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一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边长为</w:t>
      </w:r>
      <w:r>
        <w:rPr>
          <w:rFonts w:ascii="宋体" w:eastAsia="宋体" w:hAnsi="宋体" w:cs="宋体" w:hint="eastAsia"/>
          <w:sz w:val="28"/>
          <w:szCs w:val="28"/>
        </w:rPr>
        <w:t>5</w:t>
      </w:r>
      <w:r>
        <w:rPr>
          <w:rFonts w:ascii="宋体" w:eastAsia="宋体" w:hAnsi="宋体" w:cs="宋体" w:hint="eastAsia"/>
          <w:sz w:val="28"/>
          <w:szCs w:val="28"/>
        </w:rPr>
        <w:t>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求另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外两边的长度。请先分析“</w:t>
      </w:r>
      <w:r>
        <w:rPr>
          <w:rFonts w:ascii="宋体" w:eastAsia="宋体" w:hAnsi="宋体" w:cs="宋体" w:hint="eastAsia"/>
          <w:sz w:val="28"/>
          <w:szCs w:val="28"/>
        </w:rPr>
        <w:t>5cm</w:t>
      </w:r>
      <w:r>
        <w:rPr>
          <w:rFonts w:ascii="宋体" w:eastAsia="宋体" w:hAnsi="宋体" w:cs="宋体" w:hint="eastAsia"/>
          <w:sz w:val="28"/>
          <w:szCs w:val="28"/>
        </w:rPr>
        <w:t>是腰长还是底边长”两种情况，再结合三边关系判断哪种情况成立，最终写出完整解题过程。</w:t>
      </w:r>
    </w:p>
    <w:p w:rsidR="00530B86" w:rsidRDefault="006D3DB2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板书设计</w:t>
      </w:r>
    </w:p>
    <w:p w:rsidR="00530B86" w:rsidRDefault="006D3DB2">
      <w:pPr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 xml:space="preserve">                              8.1.3</w:t>
      </w:r>
      <w:r>
        <w:rPr>
          <w:rFonts w:ascii="宋体" w:eastAsia="宋体" w:hAnsi="宋体" w:cs="宋体" w:hint="eastAsia"/>
          <w:b/>
          <w:bCs/>
          <w:sz w:val="28"/>
          <w:szCs w:val="28"/>
        </w:rPr>
        <w:t>三角形的三边关系</w:t>
      </w:r>
    </w:p>
    <w:p w:rsidR="00530B86" w:rsidRDefault="006D3DB2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sz w:val="28"/>
          <w:szCs w:val="28"/>
        </w:rPr>
        <w:t>引学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——引例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 w:hint="eastAsia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sz w:val="28"/>
          <w:szCs w:val="28"/>
        </w:rPr>
        <w:t>四、深学——习题展示</w:t>
      </w:r>
    </w:p>
    <w:p w:rsidR="00530B86" w:rsidRDefault="006D3DB2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sz w:val="28"/>
          <w:szCs w:val="28"/>
        </w:rPr>
        <w:t>研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学——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探究性思考</w:t>
      </w:r>
      <w:r>
        <w:rPr>
          <w:rFonts w:ascii="宋体" w:eastAsia="宋体" w:hAnsi="宋体" w:cs="宋体" w:hint="eastAsia"/>
          <w:sz w:val="28"/>
          <w:szCs w:val="28"/>
        </w:rPr>
        <w:t xml:space="preserve">                  </w:t>
      </w:r>
      <w:r>
        <w:rPr>
          <w:rFonts w:ascii="宋体" w:eastAsia="宋体" w:hAnsi="宋体" w:cs="宋体" w:hint="eastAsia"/>
          <w:sz w:val="28"/>
          <w:szCs w:val="28"/>
        </w:rPr>
        <w:t>五、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悟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学——思想方法</w:t>
      </w:r>
    </w:p>
    <w:p w:rsidR="00530B86" w:rsidRDefault="006D3DB2">
      <w:pPr>
        <w:numPr>
          <w:ilvl w:val="0"/>
          <w:numId w:val="3"/>
        </w:numPr>
        <w:rPr>
          <w:rFonts w:ascii="宋体" w:eastAsia="宋体" w:hAnsi="宋体" w:cs="宋体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sz w:val="28"/>
          <w:szCs w:val="28"/>
        </w:rPr>
        <w:t>评学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——练习展示</w:t>
      </w:r>
    </w:p>
    <w:p w:rsidR="00530B86" w:rsidRDefault="006D3DB2">
      <w:pPr>
        <w:numPr>
          <w:ilvl w:val="0"/>
          <w:numId w:val="4"/>
        </w:num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教学设计说明评析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sz w:val="28"/>
          <w:szCs w:val="28"/>
        </w:rPr>
        <w:t>本教学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设计以“学生发展为核心”，紧扣教材逻辑与七年级学生认知特点，从教材挖掘、学情适配、素养落地、教学闭环、活动实效</w:t>
      </w:r>
      <w:r>
        <w:rPr>
          <w:rFonts w:ascii="宋体" w:eastAsia="宋体" w:hAnsi="宋体" w:cs="宋体" w:hint="eastAsia"/>
          <w:sz w:val="28"/>
          <w:szCs w:val="28"/>
        </w:rPr>
        <w:lastRenderedPageBreak/>
        <w:t>五大核心维度展开，形成兼具“知识传递”与“能力培养”的完整教学方案，具体评析如下：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一、紧扣教材逻辑，深挖内容价值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设计始终以华师版教材为核心载体，既遵循“三角形定义→三边关系探究→应用”的教材知识脉络，又充分挖掘教材隐性资源：如将教材“生活中的三角形”情境转化为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开篇引学问题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，用教材练习题作为基础反馈素材，同时延伸教材“实践题”设计“截木棒”应用任务，实现“教材正文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习题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拓展”的深度融合。这种处理既保证了教学内容的规范性，又避免了脱离教材的盲目拓展，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让教学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始终扎根于教材核心目标。</w:t>
      </w:r>
      <w:r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二、精准适配学情，突破认知难点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针对七年级学生“具象思维为主、抽象能力薄弱”的学情特点，设计从三方面破解认知难点：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1. </w:t>
      </w:r>
      <w:r>
        <w:rPr>
          <w:rFonts w:ascii="宋体" w:eastAsia="宋体" w:hAnsi="宋体" w:cs="宋体" w:hint="eastAsia"/>
          <w:sz w:val="28"/>
          <w:szCs w:val="28"/>
        </w:rPr>
        <w:t>用“操作”化解抽象：通过“拼硬纸条”的具象活动，让学生直观感知“两边之和≤第三边时无法组成三角形”，避免单纯讲解符号公式的记忆模糊；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2. </w:t>
      </w:r>
      <w:r>
        <w:rPr>
          <w:rFonts w:ascii="宋体" w:eastAsia="宋体" w:hAnsi="宋体" w:cs="宋体" w:hint="eastAsia"/>
          <w:sz w:val="28"/>
          <w:szCs w:val="28"/>
        </w:rPr>
        <w:t>用“简化”解决混淆：明确“优先验证较短两边之和与最长边的关系”，帮助学生突破“忽略‘任意’二字”的易错点；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3. </w:t>
      </w:r>
      <w:r>
        <w:rPr>
          <w:rFonts w:ascii="宋体" w:eastAsia="宋体" w:hAnsi="宋体" w:cs="宋体" w:hint="eastAsia"/>
          <w:sz w:val="28"/>
          <w:szCs w:val="28"/>
        </w:rPr>
        <w:t>用“分层”覆盖差异：基础反馈题面向全体学生巩固知识，“截木棒”应用题针对中等以上学生提升能力，确保不同基础的学生均能在原有水平上获得提升，契合“因材施教”理念。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>三、聚焦核心素养，落实育人目标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设计将“几何直观、逻辑推理、运算能力”三大数学核心</w:t>
      </w:r>
      <w:r>
        <w:rPr>
          <w:rFonts w:ascii="宋体" w:eastAsia="宋体" w:hAnsi="宋体" w:cs="宋体" w:hint="eastAsia"/>
          <w:sz w:val="28"/>
          <w:szCs w:val="28"/>
        </w:rPr>
        <w:t>素养融入教学全过程：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1.</w:t>
      </w:r>
      <w:r>
        <w:rPr>
          <w:rFonts w:ascii="宋体" w:eastAsia="宋体" w:hAnsi="宋体" w:cs="宋体" w:hint="eastAsia"/>
          <w:sz w:val="28"/>
          <w:szCs w:val="28"/>
        </w:rPr>
        <w:t>几何直观：通过硬纸条拼合、动态演示“线段共线”现象，让学生建立“线段长度与三角形构成”的直观认知；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2.</w:t>
      </w:r>
      <w:r>
        <w:rPr>
          <w:rFonts w:ascii="宋体" w:eastAsia="宋体" w:hAnsi="宋体" w:cs="宋体" w:hint="eastAsia"/>
          <w:sz w:val="28"/>
          <w:szCs w:val="28"/>
        </w:rPr>
        <w:t>逻辑推理：从“具体拼合结果”归纳“一般三边关系”，再从“和的关系”推导“差的关系”，实现“具象→抽象→推理”的思维进阶；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3.</w:t>
      </w:r>
      <w:r>
        <w:rPr>
          <w:rFonts w:ascii="宋体" w:eastAsia="宋体" w:hAnsi="宋体" w:cs="宋体" w:hint="eastAsia"/>
          <w:sz w:val="28"/>
          <w:szCs w:val="28"/>
        </w:rPr>
        <w:t>运算能力：在验证三边和差、解决“截木棒”问题时，要求学生规范计算，以运算支撑几何结论的判断。同时，通过小组合作、展示分享，同步培养学生的合作交流与表达能力，超越“单纯解题”的浅层目标。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四、构建教学闭环，强化认知衔接</w:t>
      </w:r>
    </w:p>
    <w:p w:rsidR="00530B86" w:rsidRDefault="006D3DB2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设计形成“情境引学→互动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研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学→展示评学</w:t>
      </w:r>
      <w:r>
        <w:rPr>
          <w:rFonts w:ascii="宋体" w:eastAsia="宋体" w:hAnsi="宋体" w:cs="宋体" w:hint="eastAsia"/>
          <w:sz w:val="28"/>
          <w:szCs w:val="28"/>
        </w:rPr>
        <w:t>→反馈深学→反思悟学”的完整闭环：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开篇以“三角形支架能否搭建”制造冲突，结尾以“三边关系保证支架稳定性”呼应，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让教学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首尾贯通；中间环节从“操作感知”到“结论归纳”，再到“应用验证”，每一步均为下一步铺垫——如“互动研学”的结论直接支撑“展示评学”的分享内容，“展示评学”的关键点又为“反馈深学”的解题提供方法，确保知识传递连贯、认知层层递进，避免环节碎片化。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五、突出活动实效，避免形式化探究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所有教学活动均以“解决核心问题”为导向，拒绝“为活动而活动”：</w:t>
      </w:r>
    </w:p>
    <w:p w:rsidR="00530B86" w:rsidRDefault="006D3DB2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lastRenderedPageBreak/>
        <w:t xml:space="preserve"> </w:t>
      </w:r>
      <w:r>
        <w:rPr>
          <w:rFonts w:ascii="宋体" w:eastAsia="宋体" w:hAnsi="宋体" w:cs="宋体" w:hint="eastAsia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sz w:val="28"/>
          <w:szCs w:val="28"/>
        </w:rPr>
        <w:t>小组拼纸条活动明确“记录数据、判断结果、</w:t>
      </w:r>
      <w:r>
        <w:rPr>
          <w:rFonts w:ascii="宋体" w:eastAsia="宋体" w:hAnsi="宋体" w:cs="宋体" w:hint="eastAsia"/>
          <w:sz w:val="28"/>
          <w:szCs w:val="28"/>
        </w:rPr>
        <w:t>分析和差关系”三大任务，避免操作流于形式；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展示评学要求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“分享过程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复述结论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回应疑问”，而非单纯展示成果，确保学生深度参与；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反馈深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学选用“教材题</w:t>
      </w:r>
      <w:r>
        <w:rPr>
          <w:rFonts w:ascii="宋体" w:eastAsia="宋体" w:hAnsi="宋体" w:cs="宋体" w:hint="eastAsia"/>
          <w:sz w:val="28"/>
          <w:szCs w:val="28"/>
        </w:rPr>
        <w:t>+</w:t>
      </w:r>
      <w:r>
        <w:rPr>
          <w:rFonts w:ascii="宋体" w:eastAsia="宋体" w:hAnsi="宋体" w:cs="宋体" w:hint="eastAsia"/>
          <w:sz w:val="28"/>
          <w:szCs w:val="28"/>
        </w:rPr>
        <w:t>生活题”，既巩固知识又链接实际，让学生体会“数学有用”。这种“任务明确、目标聚焦”的活动设计，能有效提升课堂效率，让探究真正服务于知识理解与能力培养。</w:t>
      </w:r>
    </w:p>
    <w:p w:rsidR="00530B86" w:rsidRDefault="00530B86">
      <w:pPr>
        <w:rPr>
          <w:rFonts w:ascii="宋体" w:eastAsia="宋体" w:hAnsi="宋体" w:cs="宋体"/>
          <w:sz w:val="28"/>
          <w:szCs w:val="28"/>
        </w:rPr>
      </w:pPr>
    </w:p>
    <w:sectPr w:rsidR="00530B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9011C190"/>
    <w:multiLevelType w:val="singleLevel"/>
    <w:tmpl w:val="9011C190"/>
    <w:lvl w:ilvl="0">
      <w:start w:val="4"/>
      <w:numFmt w:val="decimal"/>
      <w:suff w:val="nothing"/>
      <w:lvlText w:val="（%1）"/>
      <w:lvlJc w:val="left"/>
    </w:lvl>
  </w:abstractNum>
  <w:abstractNum w:abstractNumId="1" w15:restartNumberingAfterBreak="0">
    <w:nsid w:val="19FBDAF2"/>
    <w:multiLevelType w:val="singleLevel"/>
    <w:tmpl w:val="19FBDAF2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69501486"/>
    <w:multiLevelType w:val="singleLevel"/>
    <w:tmpl w:val="69501486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69F037FA"/>
    <w:multiLevelType w:val="singleLevel"/>
    <w:tmpl w:val="69F037FA"/>
    <w:lvl w:ilvl="0">
      <w:start w:val="1"/>
      <w:numFmt w:val="chineseCounting"/>
      <w:suff w:val="nothing"/>
      <w:lvlText w:val="%1、"/>
      <w:lvlJc w:val="left"/>
      <w:pPr>
        <w:ind w:left="105" w:firstLine="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B86"/>
    <w:rsid w:val="00530B86"/>
    <w:rsid w:val="006D3DB2"/>
    <w:rsid w:val="00AC3EED"/>
    <w:rsid w:val="0A083831"/>
    <w:rsid w:val="0D351D9E"/>
    <w:rsid w:val="0FA45DAA"/>
    <w:rsid w:val="14D56A06"/>
    <w:rsid w:val="2C025EDA"/>
    <w:rsid w:val="2EED7FE1"/>
    <w:rsid w:val="3A83468A"/>
    <w:rsid w:val="435C222D"/>
    <w:rsid w:val="495457EC"/>
    <w:rsid w:val="499441BE"/>
    <w:rsid w:val="4EF86F9D"/>
    <w:rsid w:val="5D213B63"/>
    <w:rsid w:val="620D2908"/>
    <w:rsid w:val="64236413"/>
    <w:rsid w:val="6F411E43"/>
    <w:rsid w:val="732775A1"/>
    <w:rsid w:val="74263761"/>
    <w:rsid w:val="76684159"/>
    <w:rsid w:val="76CE0460"/>
    <w:rsid w:val="775D1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ACA39E6"/>
  <w15:docId w15:val="{1753D37A-3D47-41E0-9672-CE6D6A290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13</Pages>
  <Words>925</Words>
  <Characters>5277</Characters>
  <Application>Microsoft Office Word</Application>
  <DocSecurity>0</DocSecurity>
  <Lines>43</Lines>
  <Paragraphs>12</Paragraphs>
  <ScaleCrop>false</ScaleCrop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周鸿</cp:lastModifiedBy>
  <cp:revision>3</cp:revision>
  <dcterms:created xsi:type="dcterms:W3CDTF">2025-09-24T02:36:00Z</dcterms:created>
  <dcterms:modified xsi:type="dcterms:W3CDTF">2026-01-04T07:07:00Z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eyJoZGlkIjoiOTNkMGRjNDFiYWZlYjVhNTk0NzIyYjg3ZTc1ZWFlYjYifQ==</vt:lpwstr>
  </property>
  <property fmtid="{D5CDD505-2E9C-101B-9397-08002B2CF9AE}" pid="4" name="ICV">
    <vt:lpwstr>47B57C859E504E98948BDEE12F94DE0F_12</vt:lpwstr>
  </property>
</Properties>
</file>